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ADE" w:rsidRDefault="00760B2A">
      <w:pPr>
        <w:spacing w:after="16"/>
        <w:ind w:left="3084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ПЛАН </w:t>
      </w:r>
    </w:p>
    <w:p w:rsidR="006E0ADE" w:rsidRDefault="00760B2A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мероприятий по обеспечению объе</w:t>
      </w:r>
      <w:r w:rsidR="000B7DEF">
        <w:rPr>
          <w:rFonts w:ascii="Times New Roman" w:eastAsia="Times New Roman" w:hAnsi="Times New Roman" w:cs="Times New Roman"/>
          <w:b/>
          <w:sz w:val="24"/>
        </w:rPr>
        <w:t>ктивности результатов ВПР в 202</w:t>
      </w:r>
      <w:r w:rsidR="008F4F25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>-</w:t>
      </w:r>
      <w:r w:rsidR="000B7DEF">
        <w:rPr>
          <w:rFonts w:ascii="Times New Roman" w:eastAsia="Times New Roman" w:hAnsi="Times New Roman" w:cs="Times New Roman"/>
          <w:b/>
          <w:sz w:val="24"/>
        </w:rPr>
        <w:t>202</w:t>
      </w:r>
      <w:r w:rsidR="008F4F25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учебном году </w:t>
      </w:r>
    </w:p>
    <w:p w:rsidR="006E0ADE" w:rsidRDefault="00760B2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5598" w:type="dxa"/>
        <w:tblInd w:w="113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08"/>
        <w:gridCol w:w="5495"/>
        <w:gridCol w:w="1982"/>
        <w:gridCol w:w="2693"/>
        <w:gridCol w:w="3135"/>
        <w:gridCol w:w="1685"/>
      </w:tblGrid>
      <w:tr w:rsidR="006E0ADE">
        <w:trPr>
          <w:trHeight w:val="564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spacing w:after="19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</w:t>
            </w:r>
          </w:p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п/п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Мероприятия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 w:right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Дата проведения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Ответственные 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Ожидаемый результат </w:t>
            </w:r>
          </w:p>
        </w:tc>
      </w:tr>
      <w:tr w:rsidR="006E0ADE">
        <w:trPr>
          <w:trHeight w:val="286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0ADE" w:rsidRDefault="006E0ADE"/>
        </w:tc>
        <w:tc>
          <w:tcPr>
            <w:tcW w:w="1499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76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 Мероприятия по формированию нормативно-правового обеспечения проведения Всероссийских проверочных работ </w:t>
            </w:r>
          </w:p>
        </w:tc>
      </w:tr>
      <w:tr w:rsidR="006E0ADE">
        <w:trPr>
          <w:trHeight w:val="562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1.1.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Приказ о назначении школьного координатора ВПР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8F4F2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Февраль 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школы 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Более качественная подготовка всех участников ВПР к процедуре </w:t>
            </w:r>
          </w:p>
        </w:tc>
      </w:tr>
      <w:tr w:rsidR="006E0ADE">
        <w:trPr>
          <w:trHeight w:val="139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1.2.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 w:right="10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Издание приказов об организации, подготовке и проведении ВПР, по соответствующим учебным предметам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 w:right="11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соответствии с графиком проведения ВПР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6" w:right="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Школьный координатор 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5" w:right="9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прозрачных критериев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внутришкольного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оценивания, обеспечивающие справедливую, непротиворечивую оценку образовательных результатов обучающихся </w:t>
            </w:r>
          </w:p>
        </w:tc>
      </w:tr>
      <w:tr w:rsidR="006E0ADE">
        <w:trPr>
          <w:trHeight w:val="1114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1.3.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 w:right="10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Разработка плана мероприятий, направленного на обеспечение объективности результатов </w:t>
            </w:r>
            <w:r w:rsidR="000B7DEF">
              <w:rPr>
                <w:rFonts w:ascii="Times New Roman" w:eastAsia="Times New Roman" w:hAnsi="Times New Roman" w:cs="Times New Roman"/>
                <w:sz w:val="24"/>
              </w:rPr>
              <w:t>знаний,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обучающихся в процедуре ВПР в соответствии с рекомендациями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Рособрнадзора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8F4F2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до 01.10.2023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6" w:right="8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Школьный координатор 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Единый подход к внутренней системе оценки качества подготовки обучающихся; </w:t>
            </w:r>
          </w:p>
        </w:tc>
      </w:tr>
      <w:tr w:rsidR="006E0ADE">
        <w:trPr>
          <w:trHeight w:val="562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1.4.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 w:rsidP="008F4F25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Документы</w:t>
            </w:r>
            <w:r w:rsidR="000B7DEF">
              <w:rPr>
                <w:rFonts w:ascii="Times New Roman" w:eastAsia="Times New Roman" w:hAnsi="Times New Roman" w:cs="Times New Roman"/>
                <w:sz w:val="24"/>
              </w:rPr>
              <w:t xml:space="preserve"> по итогам проведения ВПР в 202</w:t>
            </w:r>
            <w:r w:rsidR="008F4F25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году (протоколы, анализы работ, приказ)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8F4F2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август 2023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школы 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Принятие управленческих решений по устранению негативных явлений </w:t>
            </w:r>
          </w:p>
        </w:tc>
      </w:tr>
      <w:tr w:rsidR="006E0ADE" w:rsidTr="008F4F25">
        <w:trPr>
          <w:trHeight w:val="473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0ADE" w:rsidRDefault="006E0ADE"/>
        </w:tc>
        <w:tc>
          <w:tcPr>
            <w:tcW w:w="1499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right="5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 Контроль организации и проведения ВПР </w:t>
            </w:r>
          </w:p>
        </w:tc>
      </w:tr>
      <w:tr w:rsidR="006E0ADE">
        <w:trPr>
          <w:trHeight w:val="838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2.1.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0B7DEF" w:rsidP="008F4F25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итогов ВПР в 202</w:t>
            </w:r>
            <w:r w:rsidR="008F4F25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760B2A">
              <w:rPr>
                <w:rFonts w:ascii="Times New Roman" w:eastAsia="Times New Roman" w:hAnsi="Times New Roman" w:cs="Times New Roman"/>
                <w:sz w:val="24"/>
              </w:rPr>
              <w:t xml:space="preserve"> г. на педагогическом совете, ШМО учителей-предметников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CE2172" w:rsidP="008F4F25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Ноябрь 202</w:t>
            </w:r>
            <w:r w:rsidR="008F4F25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760B2A">
              <w:rPr>
                <w:rFonts w:ascii="Times New Roman" w:eastAsia="Times New Roman" w:hAnsi="Times New Roman" w:cs="Times New Roman"/>
                <w:sz w:val="24"/>
              </w:rPr>
              <w:t xml:space="preserve"> г.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spacing w:after="19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школы </w:t>
            </w:r>
          </w:p>
          <w:p w:rsidR="006E0ADE" w:rsidRDefault="00760B2A">
            <w:pPr>
              <w:spacing w:after="13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Зам. по УВР </w:t>
            </w:r>
          </w:p>
          <w:p w:rsidR="006E0ADE" w:rsidRDefault="00760B2A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Руководители ШМО 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5" w:righ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Обсуждение результатов оценочных процедур, определение задач  в разрезе каждого предмета </w:t>
            </w:r>
          </w:p>
        </w:tc>
      </w:tr>
      <w:tr w:rsidR="006E0ADE">
        <w:trPr>
          <w:trHeight w:val="1666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2.2.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 w:right="10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Совершенствование системы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внутришкольной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оценки качества знаний </w:t>
            </w:r>
            <w:r w:rsidR="000B7DEF">
              <w:rPr>
                <w:rFonts w:ascii="Times New Roman" w:eastAsia="Times New Roman" w:hAnsi="Times New Roman" w:cs="Times New Roman"/>
                <w:sz w:val="24"/>
              </w:rPr>
              <w:t>по всем предметам,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включённым в перечень ВПР по классам. Разработка контрольно- измерительных материалов для промежуточной аттестации в формате ВПР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Сентябрь - март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spacing w:after="19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школы </w:t>
            </w:r>
          </w:p>
          <w:p w:rsidR="006E0ADE" w:rsidRDefault="00760B2A">
            <w:pPr>
              <w:ind w:left="116" w:right="122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Зам. по УВР Школьный координатор Педагоги ОО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E0ADE" w:rsidRDefault="00760B2A">
            <w:pPr>
              <w:tabs>
                <w:tab w:val="center" w:pos="1852"/>
                <w:tab w:val="right" w:pos="3678"/>
              </w:tabs>
              <w:spacing w:after="29"/>
              <w:ind w:right="-5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Готовность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проведению</w:t>
            </w:r>
          </w:p>
          <w:p w:rsidR="006E0ADE" w:rsidRDefault="00760B2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прогнозируемость результат</w:t>
            </w:r>
          </w:p>
        </w:tc>
        <w:tc>
          <w:tcPr>
            <w:tcW w:w="1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-95" w:firstLine="6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ВПР,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E0ADE">
        <w:trPr>
          <w:trHeight w:val="1114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2.3.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Pr="00760B2A" w:rsidRDefault="00760B2A">
            <w:pPr>
              <w:ind w:left="110" w:right="117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Совершенствование системы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внутришкольного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контроля </w:t>
            </w:r>
            <w:r w:rsidR="000B7DEF">
              <w:rPr>
                <w:rFonts w:ascii="Times New Roman" w:eastAsia="Times New Roman" w:hAnsi="Times New Roman" w:cs="Times New Roman"/>
                <w:sz w:val="24"/>
              </w:rPr>
              <w:t>с целью предупреждения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необъективных результатов промежуточной аттестации. Реализация требований к достижению </w:t>
            </w:r>
            <w:r w:rsidR="000B7DEF">
              <w:rPr>
                <w:rFonts w:ascii="Times New Roman" w:eastAsia="Times New Roman" w:hAnsi="Times New Roman" w:cs="Times New Roman"/>
                <w:sz w:val="24"/>
              </w:rPr>
              <w:t>предметных и метапредметных результатов.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Сентябрь- март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spacing w:after="19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школы </w:t>
            </w:r>
          </w:p>
          <w:p w:rsidR="006E0ADE" w:rsidRDefault="00760B2A">
            <w:pPr>
              <w:spacing w:after="19"/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Зам. по УВР </w:t>
            </w:r>
          </w:p>
          <w:p w:rsidR="006E0ADE" w:rsidRDefault="00760B2A">
            <w:pPr>
              <w:ind w:left="1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Педагоги ОО 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Предупреждение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необъективных результатов </w:t>
            </w:r>
          </w:p>
        </w:tc>
      </w:tr>
    </w:tbl>
    <w:p w:rsidR="006E0ADE" w:rsidRDefault="00760B2A">
      <w:pPr>
        <w:spacing w:after="0"/>
        <w:rPr>
          <w:rFonts w:ascii="Times New Roman" w:eastAsia="Times New Roman" w:hAnsi="Times New Roman" w:cs="Times New Roman"/>
          <w:b/>
          <w:sz w:val="2"/>
        </w:rPr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:rsidR="000B7DEF" w:rsidRDefault="000B7DEF">
      <w:pPr>
        <w:spacing w:after="0"/>
        <w:rPr>
          <w:rFonts w:ascii="Times New Roman" w:eastAsia="Times New Roman" w:hAnsi="Times New Roman" w:cs="Times New Roman"/>
          <w:b/>
          <w:sz w:val="2"/>
        </w:rPr>
      </w:pPr>
    </w:p>
    <w:p w:rsidR="000B7DEF" w:rsidRDefault="000B7DEF">
      <w:pPr>
        <w:spacing w:after="0"/>
        <w:rPr>
          <w:rFonts w:ascii="Times New Roman" w:eastAsia="Times New Roman" w:hAnsi="Times New Roman" w:cs="Times New Roman"/>
          <w:b/>
          <w:sz w:val="2"/>
        </w:rPr>
      </w:pPr>
    </w:p>
    <w:p w:rsidR="000B7DEF" w:rsidRDefault="000B7DEF">
      <w:pPr>
        <w:spacing w:after="0"/>
      </w:pPr>
    </w:p>
    <w:tbl>
      <w:tblPr>
        <w:tblStyle w:val="TableGrid"/>
        <w:tblW w:w="15598" w:type="dxa"/>
        <w:tblInd w:w="113" w:type="dxa"/>
        <w:tblCellMar>
          <w:top w:w="5" w:type="dxa"/>
          <w:left w:w="5" w:type="dxa"/>
          <w:right w:w="36" w:type="dxa"/>
        </w:tblCellMar>
        <w:tblLook w:val="04A0" w:firstRow="1" w:lastRow="0" w:firstColumn="1" w:lastColumn="0" w:noHBand="0" w:noVBand="1"/>
      </w:tblPr>
      <w:tblGrid>
        <w:gridCol w:w="608"/>
        <w:gridCol w:w="5494"/>
        <w:gridCol w:w="1982"/>
        <w:gridCol w:w="2694"/>
        <w:gridCol w:w="4820"/>
      </w:tblGrid>
      <w:tr w:rsidR="006E0ADE" w:rsidTr="00CE2172">
        <w:trPr>
          <w:trHeight w:val="288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6E0ADE">
            <w:pPr>
              <w:ind w:left="106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E0ADE" w:rsidTr="00CE2172">
        <w:trPr>
          <w:trHeight w:val="111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2.4.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6" w:right="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Организация деятельности рабочей группы учителей по изучению КИМ для проведения ВПР в 2021 году, анализу проблемных зон для отдельных классов и отдельных учащихся.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течение всего периода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1" w:righ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Школьный координатор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Приближение статистических данных по достижению планируемых результатов до среднестатистических по России </w:t>
            </w:r>
          </w:p>
        </w:tc>
      </w:tr>
      <w:tr w:rsidR="006E0ADE" w:rsidTr="00CE2172">
        <w:trPr>
          <w:trHeight w:val="1945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2.4.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Привлечение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представителей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управления образования,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родительской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общественности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к проведению процедуры ВПР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tabs>
                <w:tab w:val="center" w:pos="233"/>
                <w:tab w:val="center" w:pos="1453"/>
              </w:tabs>
              <w:spacing w:after="26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графику </w:t>
            </w:r>
          </w:p>
          <w:p w:rsidR="006E0ADE" w:rsidRDefault="00760B2A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проведения ВПР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1" w:righ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школы Школьный координатор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numPr>
                <w:ilvl w:val="0"/>
                <w:numId w:val="1"/>
              </w:numPr>
              <w:spacing w:line="277" w:lineRule="auto"/>
              <w:ind w:right="29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обеспечение открытости и объективности проведения ВПР; </w:t>
            </w:r>
          </w:p>
          <w:p w:rsidR="006E0ADE" w:rsidRDefault="00760B2A">
            <w:pPr>
              <w:numPr>
                <w:ilvl w:val="0"/>
                <w:numId w:val="1"/>
              </w:numPr>
              <w:ind w:right="29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формирование у участников образовательных отношений позитивного отношения к объективной   оценке образовательных результатов. </w:t>
            </w:r>
          </w:p>
        </w:tc>
      </w:tr>
      <w:tr w:rsidR="006E0ADE" w:rsidTr="00CE2172">
        <w:trPr>
          <w:trHeight w:val="559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2.5.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 w:rsidP="008F4F2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п</w:t>
            </w:r>
            <w:r w:rsidR="00CE2172">
              <w:rPr>
                <w:rFonts w:ascii="Times New Roman" w:eastAsia="Times New Roman" w:hAnsi="Times New Roman" w:cs="Times New Roman"/>
                <w:sz w:val="24"/>
              </w:rPr>
              <w:t>о итогам проведения ВПР в   202</w:t>
            </w:r>
            <w:r w:rsidR="008F4F25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 31 мая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школы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CE2172" w:rsidP="008F4F25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Комплексный анализ ВПР-202</w:t>
            </w:r>
            <w:r w:rsidR="008F4F25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-202</w:t>
            </w:r>
            <w:r w:rsidR="008F4F25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760B2A">
              <w:rPr>
                <w:rFonts w:ascii="Times New Roman" w:eastAsia="Times New Roman" w:hAnsi="Times New Roman" w:cs="Times New Roman"/>
                <w:sz w:val="24"/>
              </w:rPr>
              <w:t xml:space="preserve">; Принятие управленческих решений </w:t>
            </w:r>
          </w:p>
        </w:tc>
      </w:tr>
      <w:tr w:rsidR="006E0ADE">
        <w:trPr>
          <w:trHeight w:val="286"/>
        </w:trPr>
        <w:tc>
          <w:tcPr>
            <w:tcW w:w="155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Методическое обеспечение подготовки и проведения ВПР </w:t>
            </w:r>
          </w:p>
        </w:tc>
      </w:tr>
      <w:tr w:rsidR="006E0ADE" w:rsidTr="00CE2172">
        <w:trPr>
          <w:trHeight w:val="838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3.1.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6" w:right="7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Организация работы ШМО по вопросу подготовки и проведения ВПР, системе оценивания, по структуре и содержанию проверочных работ.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течение всего периода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Руководители ШМО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 w:right="1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Качественная подготовка и проведение ВПР </w:t>
            </w:r>
          </w:p>
        </w:tc>
      </w:tr>
      <w:tr w:rsidR="006E0ADE" w:rsidTr="00CE2172">
        <w:trPr>
          <w:trHeight w:val="838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3.2.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6" w:right="7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Проведение постоянно действующего семинара «Достижение планируемых результатов при независимой оценке качества знаний учащихся»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течение всего периода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1" w:righ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Школьный координатор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Повышение уровня компетенции педагогов сопровождении процедуры ВПР </w:t>
            </w:r>
          </w:p>
        </w:tc>
      </w:tr>
      <w:tr w:rsidR="006E0ADE" w:rsidTr="00CE2172">
        <w:trPr>
          <w:trHeight w:val="1393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6" w:right="6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Организация непрерывного процесса повышения квалификации учителей в области оценки результатов образования, включающий не только обучение на курсах повышения квалификации, но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внутришкольное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обучение и самообразование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течение года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spacing w:after="14"/>
              <w:ind w:left="1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</w:t>
            </w:r>
          </w:p>
          <w:p w:rsidR="006E0ADE" w:rsidRDefault="00760B2A">
            <w:pPr>
              <w:ind w:left="111" w:right="1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Заместитель директора по УВР Педагоги ОО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Повышение уровня компетенции педагогов </w:t>
            </w:r>
          </w:p>
        </w:tc>
      </w:tr>
      <w:tr w:rsidR="006E0ADE">
        <w:trPr>
          <w:trHeight w:val="362"/>
        </w:trPr>
        <w:tc>
          <w:tcPr>
            <w:tcW w:w="155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4. Информационное сопровождение мероприятий </w:t>
            </w:r>
          </w:p>
        </w:tc>
      </w:tr>
      <w:tr w:rsidR="006E0ADE" w:rsidTr="00CE2172">
        <w:trPr>
          <w:trHeight w:val="559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4.1.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 w:rsidP="008F4F25">
            <w:pPr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Предоставление на официальный сайт школы информации о проведении ВПР в 202</w:t>
            </w:r>
            <w:r w:rsidR="008F4F25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году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течение всего периода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Ответственный за сайт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Обеспечение открытости и объективности проведения ВПР </w:t>
            </w:r>
          </w:p>
        </w:tc>
      </w:tr>
      <w:tr w:rsidR="006E0ADE" w:rsidTr="00CE2172">
        <w:trPr>
          <w:trHeight w:val="1157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4.2.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spacing w:after="1" w:line="277" w:lineRule="auto"/>
              <w:ind w:left="106" w:righ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Проведение информирования родителей и учащихся о процедуре проведения ВПР, электронных образовательных ресурсах по </w:t>
            </w:r>
          </w:p>
          <w:p w:rsidR="006E0ADE" w:rsidRDefault="00760B2A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самостоятельной подготовке к ВПР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течение всего периода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spacing w:after="16"/>
              <w:ind w:left="1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</w:t>
            </w:r>
          </w:p>
          <w:p w:rsidR="006E0ADE" w:rsidRDefault="00760B2A">
            <w:pPr>
              <w:spacing w:line="273" w:lineRule="auto"/>
              <w:ind w:left="11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Заместитель директора по УВР </w:t>
            </w:r>
          </w:p>
          <w:p w:rsidR="006E0ADE" w:rsidRDefault="00760B2A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Обеспечение открытости и объективности проведения ВПР </w:t>
            </w:r>
          </w:p>
        </w:tc>
      </w:tr>
      <w:tr w:rsidR="006E0ADE" w:rsidTr="00CE2172">
        <w:tblPrEx>
          <w:tblCellMar>
            <w:top w:w="7" w:type="dxa"/>
            <w:left w:w="110" w:type="dxa"/>
            <w:right w:w="7" w:type="dxa"/>
          </w:tblCellMar>
        </w:tblPrEx>
        <w:trPr>
          <w:trHeight w:val="840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4.3. 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Организация горячей линии в период подготовки, организации и проведения ВПР на  школьном сайте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течение всего периода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CE2172">
            <w:pPr>
              <w:ind w:left="5" w:right="991"/>
            </w:pPr>
            <w:r>
              <w:rPr>
                <w:rFonts w:ascii="Times New Roman" w:eastAsia="Times New Roman" w:hAnsi="Times New Roman" w:cs="Times New Roman"/>
                <w:sz w:val="24"/>
              </w:rPr>
              <w:t>Ответственн</w:t>
            </w:r>
            <w:r w:rsidR="00760B2A">
              <w:rPr>
                <w:rFonts w:ascii="Times New Roman" w:eastAsia="Times New Roman" w:hAnsi="Times New Roman" w:cs="Times New Roman"/>
                <w:sz w:val="24"/>
              </w:rPr>
              <w:t xml:space="preserve">ый за сайт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ADE" w:rsidRDefault="00760B2A">
            <w:pPr>
              <w:ind w:left="5" w:right="1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Ознакомление с порядком проведения ВПР, обеспечение открытости и объективности проведения ВПР </w:t>
            </w:r>
          </w:p>
        </w:tc>
      </w:tr>
    </w:tbl>
    <w:p w:rsidR="006E0ADE" w:rsidRDefault="00760B2A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E0ADE">
      <w:pgSz w:w="16841" w:h="11911" w:orient="landscape"/>
      <w:pgMar w:top="546" w:right="3577" w:bottom="317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C1A09"/>
    <w:multiLevelType w:val="hybridMultilevel"/>
    <w:tmpl w:val="EF0C26B8"/>
    <w:lvl w:ilvl="0" w:tplc="E3C6A09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A2FCC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301992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F2D804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237D4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586A94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A3EDA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90B7C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14B98E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DE"/>
    <w:rsid w:val="000B7DEF"/>
    <w:rsid w:val="003F2FE2"/>
    <w:rsid w:val="006E0ADE"/>
    <w:rsid w:val="00760B2A"/>
    <w:rsid w:val="008F4F25"/>
    <w:rsid w:val="00CE2172"/>
    <w:rsid w:val="00F5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43F3FB-2447-4BBD-9D61-64089556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urn:ietf:params:xml:ns:cpxmlsec:algorithms:gostr34102012-gostr34112012-256"/>
    <Reference Type="http://www.w3.org/2000/09/xmldsig#Object" URI="#idPackageObject">
      <DigestMethod Algorithm="urn:ietf:params:xml:ns:cpxmlsec:algorithms:gostr34112012-256"/>
      <DigestValue>2dxHrEzz3spU1oz3LkTtUpkpLUjZYOWZhAqS/wcIQkA=</DigestValue>
    </Reference>
    <Reference Type="http://www.w3.org/2000/09/xmldsig#Object" URI="#idOfficeObject">
      <DigestMethod Algorithm="urn:ietf:params:xml:ns:cpxmlsec:algorithms:gostr34112012-256"/>
      <DigestValue>Rd7D+cjh1OgPfxdOHrguA1UBhSSNcv6Li8grYqZNS5E=</DigestValue>
    </Reference>
    <Reference Type="http://uri.etsi.org/01903#SignedProperties" URI="#idSignedProperties">
      <Transforms>
        <Transform Algorithm="http://www.w3.org/TR/2001/REC-xml-c14n-20010315"/>
      </Transforms>
      <DigestMethod Algorithm="urn:ietf:params:xml:ns:cpxmlsec:algorithms:gostr34112012-256"/>
      <DigestValue>D2NSDlA1bKwKS+V311q5Y+QJa4KQCRVknieFZU0lJ5o=</DigestValue>
    </Reference>
  </SignedInfo>
  <SignatureValue>JFbQJg3vBWNQAhxlVF7SZUIWTXr7e+VQJ07jquA5w+exZH+/Sgx2+0BixPM2F3Ia
HIJBlljtu/Z+/P50nshy/g==</SignatureValue>
  <KeyInfo>
    <X509Data>
      <X509Certificate>MIIKzzCCCnygAwIBAgIQVFMA++APdQtV5tWllk82QTAKBggqhQMHAQEDAjCCAVcx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0/09/xmldsig#sha1"/>
        <DigestValue>zgFSigWotk3qDvHkIWPtXJ4ZyZo=</DigestValue>
      </Reference>
      <Reference URI="/word/document.xml?ContentType=application/vnd.openxmlformats-officedocument.wordprocessingml.document.main+xml">
        <DigestMethod Algorithm="http://www.w3.org/2000/09/xmldsig#sha1"/>
        <DigestValue>fXVhF0fbyZyd0j8Cg8pERKBCXis=</DigestValue>
      </Reference>
      <Reference URI="/word/fontTable.xml?ContentType=application/vnd.openxmlformats-officedocument.wordprocessingml.fontTable+xml">
        <DigestMethod Algorithm="http://www.w3.org/2000/09/xmldsig#sha1"/>
        <DigestValue>vQZSwib8wc3/EncefvGnsWCiMuo=</DigestValue>
      </Reference>
      <Reference URI="/word/numbering.xml?ContentType=application/vnd.openxmlformats-officedocument.wordprocessingml.numbering+xml">
        <DigestMethod Algorithm="http://www.w3.org/2000/09/xmldsig#sha1"/>
        <DigestValue>EV6BQ7OzJ7FyI+QyX2s8LPE9tz0=</DigestValue>
      </Reference>
      <Reference URI="/word/settings.xml?ContentType=application/vnd.openxmlformats-officedocument.wordprocessingml.settings+xml">
        <DigestMethod Algorithm="http://www.w3.org/2000/09/xmldsig#sha1"/>
        <DigestValue>FPuDTzJnlhVszmlnjPb6IcRjYY4=</DigestValue>
      </Reference>
      <Reference URI="/word/styles.xml?ContentType=application/vnd.openxmlformats-officedocument.wordprocessingml.styles+xml">
        <DigestMethod Algorithm="http://www.w3.org/2000/09/xmldsig#sha1"/>
        <DigestValue>rapsLR4qMc05Gen76kmtyL96RZQ=</DigestValue>
      </Reference>
      <Reference URI="/word/theme/theme1.xml?ContentType=application/vnd.openxmlformats-officedocument.theme+xml">
        <DigestMethod Algorithm="http://www.w3.org/2000/09/xmldsig#sha1"/>
        <DigestValue>Q05P+QLuRDbOFgtorIq3rJbYGhk=</DigestValue>
      </Reference>
      <Reference URI="/word/webSettings.xml?ContentType=application/vnd.openxmlformats-officedocument.wordprocessingml.webSettings+xml">
        <DigestMethod Algorithm="http://www.w3.org/2000/09/xmldsig#sha1"/>
        <DigestValue>S3lEPIhJ72UNcnJm0GWhMNR2jPU=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2023-12-29T04:09:18Z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{F5AC7D23-DA04-45F5-ABCB-38CE7A982553}</SignatureProviderId>
          <SignatureProviderUrl>http://www.cryptopro.ru/products/office/signature</SignatureProviderUrl>
          <SignatureProviderDetails>8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2023-12-29T04:09:18Z</xd:SigningTime>
          <xd:SigningCertificate>
            <xd:Cert>
              <xd:CertDigest>
                <DigestMethod Algorithm="http://www.w3.org/2000/09/xmldsig#sha1"/>
                <DigestValue>2o9NT3///W70ZrsyWS5177eXAbo=</DigestValue>
              </xd:CertDigest>
              <xd:IssuerSerial>
                <X509IssuerName>CN=Казначейство России, O=Казначейство России, C=RU, L=г. Москва, STREET="Большой Златоустинский переулок, д. 6, строение 1", ОГРН=1047797019830, ИНН ЮЛ=7710568760, S=77 Москва, E=uc_fk@roskazna.ru</X509IssuerName>
                <X509SerialNumber>112086132240803443910694625274707785281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cp:lastModifiedBy>User</cp:lastModifiedBy>
  <cp:revision>2</cp:revision>
  <dcterms:created xsi:type="dcterms:W3CDTF">2023-12-29T02:55:00Z</dcterms:created>
  <dcterms:modified xsi:type="dcterms:W3CDTF">2023-12-29T02:55:00Z</dcterms:modified>
</cp:coreProperties>
</file>