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设计文档</w:t>
      </w:r>
    </w:p>
    <w:p>
      <w:pPr>
        <w:jc w:val="center"/>
      </w:pPr>
      <w:r>
        <w:rPr>
          <w:sz w:val="22"/>
        </w:rPr>
        <w:t>基于深度学习的智能车辆变道轨迹自动生成测试系统</w:t>
      </w:r>
    </w:p>
    <w:p>
      <w:pPr>
        <w:jc w:val="center"/>
      </w:pPr>
      <w:r>
        <w:rPr>
          <w:sz w:val="18"/>
        </w:rPr>
        <w:t>文档日期：2026-07-08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t>项目名称</w:t>
            </w:r>
          </w:p>
        </w:tc>
        <w:tc>
          <w:tcPr>
            <w:tcW w:type="dxa" w:w="4873"/>
            <w:vAlign w:val="center"/>
          </w:tcPr>
          <w:p>
            <w:r>
              <w:t>基于深度学习的智能车辆变道轨迹自动生成测试系统</w:t>
            </w:r>
          </w:p>
        </w:tc>
      </w:tr>
      <w:tr>
        <w:tc>
          <w:tcPr>
            <w:tcW w:type="dxa" w:w="4873"/>
            <w:vAlign w:val="center"/>
          </w:tcPr>
          <w:p>
            <w:r>
              <w:t>文档名称</w:t>
            </w:r>
          </w:p>
        </w:tc>
        <w:tc>
          <w:tcPr>
            <w:tcW w:type="dxa" w:w="4873"/>
            <w:vAlign w:val="center"/>
          </w:tcPr>
          <w:p>
            <w:r>
              <w:t>设计文档</w:t>
            </w:r>
          </w:p>
        </w:tc>
      </w:tr>
      <w:tr>
        <w:tc>
          <w:tcPr>
            <w:tcW w:type="dxa" w:w="4873"/>
            <w:vAlign w:val="center"/>
          </w:tcPr>
          <w:p>
            <w:r>
              <w:t>运行地址</w:t>
            </w:r>
          </w:p>
        </w:tc>
        <w:tc>
          <w:tcPr>
            <w:tcW w:type="dxa" w:w="4873"/>
            <w:vAlign w:val="center"/>
          </w:tcPr>
          <w:p>
            <w:r>
              <w:t>http://127.0.0.1:8765</w:t>
            </w:r>
          </w:p>
        </w:tc>
      </w:tr>
      <w:tr>
        <w:tc>
          <w:tcPr>
            <w:tcW w:type="dxa" w:w="4873"/>
            <w:vAlign w:val="center"/>
          </w:tcPr>
          <w:p>
            <w:r>
              <w:t>代码仓库</w:t>
            </w:r>
          </w:p>
        </w:tc>
        <w:tc>
          <w:tcPr>
            <w:tcW w:type="dxa" w:w="4873"/>
            <w:vAlign w:val="center"/>
          </w:tcPr>
          <w:p>
            <w:r>
              <w:t>https://github.com/ravenelsahsman/smart-lane-change-test-system</w:t>
            </w:r>
          </w:p>
        </w:tc>
      </w:tr>
    </w:tbl>
    <w:p/>
    <w:p>
      <w:pPr>
        <w:pStyle w:val="Heading1"/>
      </w:pPr>
      <w:r>
        <w:t>一、设计目标</w:t>
      </w:r>
    </w:p>
    <w:p>
      <w:pPr>
        <w:pStyle w:val="ListBullet"/>
      </w:pPr>
      <w:r>
        <w:t>构建一个可运行的 Python 本地测试系统，用于验证项目书中提出的智能车辆变道轨迹自动生成方法。</w:t>
      </w:r>
    </w:p>
    <w:p>
      <w:pPr>
        <w:pStyle w:val="ListBullet"/>
      </w:pPr>
      <w:r>
        <w:t>完整覆盖 T_raw 输入、K_raw 提取、Delta K 计算、曲率反转点定位、gamma_max 阈值、局部曲率重构、控制指令和反馈优化。</w:t>
      </w:r>
    </w:p>
    <w:p>
      <w:pPr>
        <w:pStyle w:val="ListBullet"/>
      </w:pPr>
      <w:r>
        <w:t>通过图表和动画展示控制前/控制后的差异，使左右摇摆抑制效果直观可见。</w:t>
      </w:r>
    </w:p>
    <w:p>
      <w:pPr>
        <w:pStyle w:val="Heading1"/>
      </w:pPr>
      <w:r>
        <w:t>二、总体架构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组成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249"/>
          </w:tcPr>
          <w:p>
            <w:r>
              <w:t>表现层</w:t>
            </w:r>
          </w:p>
        </w:tc>
        <w:tc>
          <w:tcPr>
            <w:tcW w:type="dxa" w:w="3249"/>
          </w:tcPr>
          <w:p>
            <w:r>
              <w:t>static/index.html</w:t>
            </w:r>
          </w:p>
        </w:tc>
        <w:tc>
          <w:tcPr>
            <w:tcW w:type="dxa" w:w="3249"/>
          </w:tcPr>
          <w:p>
            <w:r>
              <w:t>登录、数据录入、指标展示、图表绘制、运动演示和报告展示</w:t>
            </w:r>
          </w:p>
        </w:tc>
      </w:tr>
      <w:tr>
        <w:tc>
          <w:tcPr>
            <w:tcW w:type="dxa" w:w="3249"/>
          </w:tcPr>
          <w:p>
            <w:r>
              <w:t>服务层</w:t>
            </w:r>
          </w:p>
        </w:tc>
        <w:tc>
          <w:tcPr>
            <w:tcW w:type="dxa" w:w="3249"/>
          </w:tcPr>
          <w:p>
            <w:r>
              <w:t>app.py</w:t>
            </w:r>
          </w:p>
        </w:tc>
        <w:tc>
          <w:tcPr>
            <w:tcW w:type="dxa" w:w="3249"/>
          </w:tcPr>
          <w:p>
            <w:r>
              <w:t>提供 /api/default、/api/login、/api/run 接口，负责静态文件服务和算法调用</w:t>
            </w:r>
          </w:p>
        </w:tc>
      </w:tr>
      <w:tr>
        <w:tc>
          <w:tcPr>
            <w:tcW w:type="dxa" w:w="3249"/>
          </w:tcPr>
          <w:p>
            <w:r>
              <w:t>算法层</w:t>
            </w:r>
          </w:p>
        </w:tc>
        <w:tc>
          <w:tcPr>
            <w:tcW w:type="dxa" w:w="3249"/>
          </w:tcPr>
          <w:p>
            <w:r>
              <w:t>src/lane_change_test_system/core.py</w:t>
            </w:r>
          </w:p>
        </w:tc>
        <w:tc>
          <w:tcPr>
            <w:tcW w:type="dxa" w:w="3249"/>
          </w:tcPr>
          <w:p>
            <w:r>
              <w:t>实现曲率提取、阈值计算、局部重构、控制指令和反馈优化</w:t>
            </w:r>
          </w:p>
        </w:tc>
      </w:tr>
      <w:tr>
        <w:tc>
          <w:tcPr>
            <w:tcW w:type="dxa" w:w="3249"/>
          </w:tcPr>
          <w:p>
            <w:r>
              <w:t>测试层</w:t>
            </w:r>
          </w:p>
        </w:tc>
        <w:tc>
          <w:tcPr>
            <w:tcW w:type="dxa" w:w="3249"/>
          </w:tcPr>
          <w:p>
            <w:r>
              <w:t>tests/test_core.py</w:t>
            </w:r>
          </w:p>
        </w:tc>
        <w:tc>
          <w:tcPr>
            <w:tcW w:type="dxa" w:w="3249"/>
          </w:tcPr>
          <w:p>
            <w:r>
              <w:t>验证核心公式、反馈公式、控制映射、端点连续和默认样例效果</w:t>
            </w:r>
          </w:p>
        </w:tc>
      </w:tr>
      <w:tr>
        <w:tc>
          <w:tcPr>
            <w:tcW w:type="dxa" w:w="3249"/>
          </w:tcPr>
          <w:p>
            <w:r>
              <w:t>文档层</w:t>
            </w:r>
          </w:p>
        </w:tc>
        <w:tc>
          <w:tcPr>
            <w:tcW w:type="dxa" w:w="3249"/>
          </w:tcPr>
          <w:p>
            <w:r>
              <w:t>README.md、docs/formula_traceability.md、交付文档</w:t>
            </w:r>
          </w:p>
        </w:tc>
        <w:tc>
          <w:tcPr>
            <w:tcW w:type="dxa" w:w="3249"/>
          </w:tcPr>
          <w:p>
            <w:r>
              <w:t>说明运行方法、公式追溯和交付材料</w:t>
            </w:r>
          </w:p>
        </w:tc>
      </w:tr>
    </w:tbl>
    <w:p/>
    <w:p>
      <w:pPr>
        <w:pStyle w:val="Heading1"/>
      </w:pPr>
      <w:r>
        <w:t>三、数据流设计</w:t>
      </w:r>
    </w:p>
    <w:p>
      <w:pPr>
        <w:pStyle w:val="ListNumber"/>
      </w:pPr>
      <w:r>
        <w:t>用户登录系统，前端将用户名和密码提交到 /api/login，服务端校验 admin/123456。</w:t>
      </w:r>
    </w:p>
    <w:p>
      <w:pPr>
        <w:pStyle w:val="ListNumber"/>
      </w:pPr>
      <w:r>
        <w:t>前端通过 /api/default 获取默认测试参数和默认 T_raw 点集。</w:t>
      </w:r>
    </w:p>
    <w:p>
      <w:pPr>
        <w:pStyle w:val="ListNumber"/>
      </w:pPr>
      <w:r>
        <w:t>用户点击开始测试后，前端将 T_raw、车辆参数、控制参数、反馈参数提交到 /api/run。</w:t>
      </w:r>
    </w:p>
    <w:p>
      <w:pPr>
        <w:pStyle w:val="ListNumber"/>
      </w:pPr>
      <w:r>
        <w:t>服务端解析输入，调用 run_lane_change_test 生成轨迹、曲率、阈值、重构报告、控制指令和反馈结果。</w:t>
      </w:r>
    </w:p>
    <w:p>
      <w:pPr>
        <w:pStyle w:val="ListNumber"/>
      </w:pPr>
      <w:r>
        <w:t>前端渲染数据处理图、阈值重构图、控制指令表、反馈表、测试报告和运动演示动画。</w:t>
      </w:r>
    </w:p>
    <w:p>
      <w:pPr>
        <w:pStyle w:val="Heading1"/>
      </w:pPr>
      <w:r>
        <w:t>四、核心算法设计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436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436"/>
          </w:tcPr>
          <w:p>
            <w:r>
              <w:rPr>
                <w:b/>
              </w:rPr>
              <w:t>输出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关键规则</w:t>
            </w:r>
          </w:p>
        </w:tc>
      </w:tr>
      <w:tr>
        <w:tc>
          <w:tcPr>
            <w:tcW w:type="dxa" w:w="2436"/>
          </w:tcPr>
          <w:p>
            <w:r>
              <w:t>曲率提取</w:t>
            </w:r>
          </w:p>
        </w:tc>
        <w:tc>
          <w:tcPr>
            <w:tcW w:type="dxa" w:w="2436"/>
          </w:tcPr>
          <w:p>
            <w:r>
              <w:t>T_raw、delta_t</w:t>
            </w:r>
          </w:p>
        </w:tc>
        <w:tc>
          <w:tcPr>
            <w:tcW w:type="dxa" w:w="2436"/>
          </w:tcPr>
          <w:p>
            <w:r>
              <w:t>K_raw</w:t>
            </w:r>
          </w:p>
        </w:tc>
        <w:tc>
          <w:tcPr>
            <w:tcW w:type="dxa" w:w="2436"/>
          </w:tcPr>
          <w:p>
            <w:r>
              <w:t>三点差分计算一阶/二阶导，再按几何曲率公式计算</w:t>
            </w:r>
          </w:p>
        </w:tc>
      </w:tr>
      <w:tr>
        <w:tc>
          <w:tcPr>
            <w:tcW w:type="dxa" w:w="2436"/>
          </w:tcPr>
          <w:p>
            <w:r>
              <w:t>变化率计算</w:t>
            </w:r>
          </w:p>
        </w:tc>
        <w:tc>
          <w:tcPr>
            <w:tcW w:type="dxa" w:w="2436"/>
          </w:tcPr>
          <w:p>
            <w:r>
              <w:t>T_raw、K_raw</w:t>
            </w:r>
          </w:p>
        </w:tc>
        <w:tc>
          <w:tcPr>
            <w:tcW w:type="dxa" w:w="2436"/>
          </w:tcPr>
          <w:p>
            <w:r>
              <w:t>Delta K</w:t>
            </w:r>
          </w:p>
        </w:tc>
        <w:tc>
          <w:tcPr>
            <w:tcW w:type="dxa" w:w="2436"/>
          </w:tcPr>
          <w:p>
            <w:r>
              <w:t>相邻曲率差除以物理弧长差</w:t>
            </w:r>
          </w:p>
        </w:tc>
      </w:tr>
      <w:tr>
        <w:tc>
          <w:tcPr>
            <w:tcW w:type="dxa" w:w="2436"/>
          </w:tcPr>
          <w:p>
            <w:r>
              <w:t>反转点识别</w:t>
            </w:r>
          </w:p>
        </w:tc>
        <w:tc>
          <w:tcPr>
            <w:tcW w:type="dxa" w:w="2436"/>
          </w:tcPr>
          <w:p>
            <w:r>
              <w:t>K_raw、Delta K、L_old</w:t>
            </w:r>
          </w:p>
        </w:tc>
        <w:tc>
          <w:tcPr>
            <w:tcW w:type="dxa" w:w="2436"/>
          </w:tcPr>
          <w:p>
            <w:r>
              <w:t>ReversalReport</w:t>
            </w:r>
          </w:p>
        </w:tc>
        <w:tc>
          <w:tcPr>
            <w:tcW w:type="dxa" w:w="2436"/>
          </w:tcPr>
          <w:p>
            <w:r>
              <w:t>当 kappa_i*kappa_{i+1}&lt;0 时，以 i 为曲率反转点</w:t>
            </w:r>
          </w:p>
        </w:tc>
      </w:tr>
      <w:tr>
        <w:tc>
          <w:tcPr>
            <w:tcW w:type="dxa" w:w="2436"/>
          </w:tcPr>
          <w:p>
            <w:r>
              <w:t>阈值计算</w:t>
            </w:r>
          </w:p>
        </w:tc>
        <w:tc>
          <w:tcPr>
            <w:tcW w:type="dxa" w:w="2436"/>
          </w:tcPr>
          <w:p>
            <w:r>
              <w:t>v、t_w、m、h_g、D_r、K_damp</w:t>
            </w:r>
          </w:p>
        </w:tc>
        <w:tc>
          <w:tcPr>
            <w:tcW w:type="dxa" w:w="2436"/>
          </w:tcPr>
          <w:p>
            <w:r>
              <w:t>gamma_max</w:t>
            </w:r>
          </w:p>
        </w:tc>
        <w:tc>
          <w:tcPr>
            <w:tcW w:type="dxa" w:w="2436"/>
          </w:tcPr>
          <w:p>
            <w:r>
              <w:t>gamma_max=(K_damp*t_w)/(m*h_g*D_r*v^3)</w:t>
            </w:r>
          </w:p>
        </w:tc>
      </w:tr>
      <w:tr>
        <w:tc>
          <w:tcPr>
            <w:tcW w:type="dxa" w:w="2436"/>
          </w:tcPr>
          <w:p>
            <w:r>
              <w:t>局部重构</w:t>
            </w:r>
          </w:p>
        </w:tc>
        <w:tc>
          <w:tcPr>
            <w:tcW w:type="dxa" w:w="2436"/>
          </w:tcPr>
          <w:p>
            <w:r>
              <w:t>T_raw、K_raw、Delta K、gamma_max</w:t>
            </w:r>
          </w:p>
        </w:tc>
        <w:tc>
          <w:tcPr>
            <w:tcW w:type="dxa" w:w="2436"/>
          </w:tcPr>
          <w:p>
            <w:r>
              <w:t>T_target</w:t>
            </w:r>
          </w:p>
        </w:tc>
        <w:tc>
          <w:tcPr>
            <w:tcW w:type="dxa" w:w="2436"/>
          </w:tcPr>
          <w:p>
            <w:r>
              <w:t>超阈值变化率钳位到 ±gamma_max，再积分恢复曲率、航向和坐标</w:t>
            </w:r>
          </w:p>
        </w:tc>
      </w:tr>
      <w:tr>
        <w:tc>
          <w:tcPr>
            <w:tcW w:type="dxa" w:w="2436"/>
          </w:tcPr>
          <w:p>
            <w:r>
              <w:t>控制指令</w:t>
            </w:r>
          </w:p>
        </w:tc>
        <w:tc>
          <w:tcPr>
            <w:tcW w:type="dxa" w:w="2436"/>
          </w:tcPr>
          <w:p>
            <w:r>
              <w:t>T_target、lookahead、L、K_pwm、Duty_center</w:t>
            </w:r>
          </w:p>
        </w:tc>
        <w:tc>
          <w:tcPr>
            <w:tcW w:type="dxa" w:w="2436"/>
          </w:tcPr>
          <w:p>
            <w:r>
              <w:t>delta、Duty</w:t>
            </w:r>
          </w:p>
        </w:tc>
        <w:tc>
          <w:tcPr>
            <w:tcW w:type="dxa" w:w="2436"/>
          </w:tcPr>
          <w:p>
            <w:r>
              <w:t>delta=arctan(L*kappa)，Duty=K_pwm*delta+Duty_center</w:t>
            </w:r>
          </w:p>
        </w:tc>
      </w:tr>
      <w:tr>
        <w:tc>
          <w:tcPr>
            <w:tcW w:type="dxa" w:w="2436"/>
          </w:tcPr>
          <w:p>
            <w:r>
              <w:t>反馈优化</w:t>
            </w:r>
          </w:p>
        </w:tc>
        <w:tc>
          <w:tcPr>
            <w:tcW w:type="dxa" w:w="2436"/>
          </w:tcPr>
          <w:p>
            <w:r>
              <w:t>e_y、e_omega、lambda1、lambda2、F_th、rho、L_max</w:t>
            </w:r>
          </w:p>
        </w:tc>
        <w:tc>
          <w:tcPr>
            <w:tcW w:type="dxa" w:w="2436"/>
          </w:tcPr>
          <w:p>
            <w:r>
              <w:t>F_opt、L_new</w:t>
            </w:r>
          </w:p>
        </w:tc>
        <w:tc>
          <w:tcPr>
            <w:tcW w:type="dxa" w:w="2436"/>
          </w:tcPr>
          <w:p>
            <w:r>
              <w:t>低置信度时按 L_new=min(L_max,L_old+rho*(F_th-F_opt)) 更新范围</w:t>
            </w:r>
          </w:p>
        </w:tc>
      </w:tr>
    </w:tbl>
    <w:p/>
    <w:p>
      <w:pPr>
        <w:pStyle w:val="Heading1"/>
      </w:pPr>
      <w:r>
        <w:t>五、接口设计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436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436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436"/>
          </w:tcPr>
          <w:p>
            <w:r>
              <w:rPr>
                <w:b/>
              </w:rPr>
              <w:t>返回</w:t>
            </w:r>
          </w:p>
        </w:tc>
      </w:tr>
      <w:tr>
        <w:tc>
          <w:tcPr>
            <w:tcW w:type="dxa" w:w="2436"/>
          </w:tcPr>
          <w:p>
            <w:r>
              <w:t>/api/default</w:t>
            </w:r>
          </w:p>
        </w:tc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获取默认测试参数和默认 T_raw 点集</w:t>
            </w:r>
          </w:p>
        </w:tc>
        <w:tc>
          <w:tcPr>
            <w:tcW w:type="dxa" w:w="2436"/>
          </w:tcPr>
          <w:p>
            <w:r>
              <w:t>payload、pointsText</w:t>
            </w:r>
          </w:p>
        </w:tc>
      </w:tr>
      <w:tr>
        <w:tc>
          <w:tcPr>
            <w:tcW w:type="dxa" w:w="2436"/>
          </w:tcPr>
          <w:p>
            <w:r>
              <w:t>/api/login</w:t>
            </w:r>
          </w:p>
        </w:tc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校验登录账号密码</w:t>
            </w:r>
          </w:p>
        </w:tc>
        <w:tc>
          <w:tcPr>
            <w:tcW w:type="dxa" w:w="2436"/>
          </w:tcPr>
          <w:p>
            <w:r>
              <w:t>ok 或错误信息</w:t>
            </w:r>
          </w:p>
        </w:tc>
      </w:tr>
      <w:tr>
        <w:tc>
          <w:tcPr>
            <w:tcW w:type="dxa" w:w="2436"/>
          </w:tcPr>
          <w:p>
            <w:r>
              <w:t>/api/run</w:t>
            </w:r>
          </w:p>
        </w:tc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执行完整轨迹测试流程</w:t>
            </w:r>
          </w:p>
        </w:tc>
        <w:tc>
          <w:tcPr>
            <w:tcW w:type="dxa" w:w="2436"/>
          </w:tcPr>
          <w:p>
            <w:r>
              <w:t>rawPoints、targetPoints、curvature、reports、controlCommand、feedback</w:t>
            </w:r>
          </w:p>
        </w:tc>
      </w:tr>
    </w:tbl>
    <w:p/>
    <w:p>
      <w:pPr>
        <w:pStyle w:val="Heading1"/>
      </w:pPr>
      <w:r>
        <w:t>六、安全与边界说明</w:t>
      </w:r>
    </w:p>
    <w:p>
      <w:pPr>
        <w:pStyle w:val="ListBullet"/>
      </w:pPr>
      <w:r>
        <w:t>登录功能用于本地演示系统的访问控制，不用于公网生产认证。</w:t>
      </w:r>
    </w:p>
    <w:p>
      <w:pPr>
        <w:pStyle w:val="ListBullet"/>
      </w:pPr>
      <w:r>
        <w:t>系统默认不调用外部网络接口，算法运行在本地。</w:t>
      </w:r>
    </w:p>
    <w:p>
      <w:pPr>
        <w:pStyle w:val="ListBullet"/>
      </w:pPr>
      <w:r>
        <w:t>深度学习网络结构未在项目书中给出，因此系统只接收其输出点集作为输入。</w:t>
      </w:r>
    </w:p>
    <w:p>
      <w:pPr>
        <w:pStyle w:val="ListBullet"/>
      </w:pPr>
      <w:r>
        <w:t>当前控制周期前瞻距离解析式未在项目书中给出，因此作为测试参数输入。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