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ab-iv"/>
    <w:p>
      <w:pPr>
        <w:pStyle w:val="Heading1"/>
      </w:pPr>
      <w:r>
        <w:t xml:space="preserve">BAB IV</w:t>
      </w:r>
    </w:p>
    <w:bookmarkEnd w:id="9"/>
    <w:bookmarkStart w:id="18" w:name="pembahasan-dan-uji-coba"/>
    <w:p>
      <w:pPr>
        <w:pStyle w:val="Heading1"/>
      </w:pPr>
      <w:r>
        <w:t xml:space="preserve">PEMBAHASAN DAN UJI COBA</w:t>
      </w:r>
    </w:p>
    <w:bookmarkStart w:id="14" w:name="uji-coba-program"/>
    <w:p>
      <w:pPr>
        <w:pStyle w:val="Heading2"/>
      </w:pPr>
      <w:r>
        <w:t xml:space="preserve">4.1 Uji Coba Program</w:t>
      </w:r>
    </w:p>
    <w:p>
      <w:pPr>
        <w:pStyle w:val="FirstParagraph"/>
      </w:pPr>
      <w:r>
        <w:t xml:space="preserve">Pada uji coba ini dibangun sebuah program Retrieval-Augmented Generation (RAG) untuk</w:t>
      </w:r>
      <w:r>
        <w:t xml:space="preserve"> </w:t>
      </w:r>
      <w:r>
        <w:t xml:space="preserve">domain</w:t>
      </w:r>
      <w:r>
        <w:t xml:space="preserve"> </w:t>
      </w:r>
      <w:r>
        <w:rPr>
          <w:b/>
          <w:bCs/>
        </w:rPr>
        <w:t xml:space="preserve">hukum pajak Indonesia</w:t>
      </w:r>
      <w:r>
        <w:t xml:space="preserve"> </w:t>
      </w:r>
      <w:r>
        <w:t xml:space="preserve">menggunakan bahasa pemrograman Python. Berbeda dengan</w:t>
      </w:r>
      <w:r>
        <w:t xml:space="preserve"> </w:t>
      </w:r>
      <w:r>
        <w:t xml:space="preserve">implementasi RAG sederhana yang memakai satu contoh basis pengetahuan buatan, sistem ini</w:t>
      </w:r>
      <w:r>
        <w:t xml:space="preserve"> </w:t>
      </w:r>
      <w:r>
        <w:t xml:space="preserve">menggunakan korpus nyata berupa</w:t>
      </w:r>
      <w:r>
        <w:t xml:space="preserve"> </w:t>
      </w:r>
      <w:r>
        <w:rPr>
          <w:b/>
          <w:bCs/>
        </w:rPr>
        <w:t xml:space="preserve">sepuluh dokumen hukum pajak (D1–D10)</w:t>
      </w:r>
      <w:r>
        <w:t xml:space="preserve"> </w:t>
      </w:r>
      <w:r>
        <w:t xml:space="preserve">berformat PDF —</w:t>
      </w:r>
      <w:r>
        <w:t xml:space="preserve"> </w:t>
      </w:r>
      <w:r>
        <w:t xml:space="preserve">mencakup Undang-Undang, Peraturan Menteri Keuangan (PMK), Peraturan Menteri Dalam Negeri</w:t>
      </w:r>
      <w:r>
        <w:t xml:space="preserve"> </w:t>
      </w:r>
      <w:r>
        <w:t xml:space="preserve">(Permendagri), dan satu modul akademik — seputar Pajak Bumi dan Bangunan (PBB) serta Pajak</w:t>
      </w:r>
      <w:r>
        <w:t xml:space="preserve"> </w:t>
      </w:r>
      <w:r>
        <w:t xml:space="preserve">Kendaraan Bermotor (PKB).</w:t>
      </w:r>
    </w:p>
    <w:p>
      <w:pPr>
        <w:pStyle w:val="BodyText"/>
      </w:pPr>
      <w:r>
        <w:t xml:space="preserve">Retrieval yang dipakai bukan hanya leksikal atau semantik semata, melainkan</w:t>
      </w:r>
      <w:r>
        <w:t xml:space="preserve"> </w:t>
      </w:r>
      <w:r>
        <w:rPr>
          <w:b/>
          <w:bCs/>
        </w:rPr>
        <w:t xml:space="preserve">hybrid</w:t>
      </w:r>
      <w:r>
        <w:rPr>
          <w:b/>
          <w:bCs/>
        </w:rPr>
        <w:t xml:space="preserve"> </w:t>
      </w:r>
      <w:r>
        <w:rPr>
          <w:b/>
          <w:bCs/>
        </w:rPr>
        <w:t xml:space="preserve">retrieval</w:t>
      </w:r>
      <w:r>
        <w:t xml:space="preserve">: skor leksikal</w:t>
      </w:r>
      <w:r>
        <w:t xml:space="preserve"> </w:t>
      </w:r>
      <w:r>
        <w:rPr>
          <w:b/>
          <w:bCs/>
        </w:rPr>
        <w:t xml:space="preserve">BM25</w:t>
      </w:r>
      <w:r>
        <w:t xml:space="preserve"> </w:t>
      </w:r>
      <w:r>
        <w:t xml:space="preserve">digabung dengan skor kemiripan semantik dari model</w:t>
      </w:r>
      <w:r>
        <w:t xml:space="preserve"> </w:t>
      </w:r>
      <w:r>
        <w:rPr>
          <w:b/>
          <w:bCs/>
        </w:rPr>
        <w:t xml:space="preserve">IndoBERT (Sentence-BERT)</w:t>
      </w:r>
      <w:r>
        <w:t xml:space="preserve"> </w:t>
      </w:r>
      <w:r>
        <w:t xml:space="preserve">melalui</w:t>
      </w:r>
      <w:r>
        <w:t xml:space="preserve"> </w:t>
      </w:r>
      <w:r>
        <w:rPr>
          <w:b/>
          <w:bCs/>
        </w:rPr>
        <w:t xml:space="preserve">Reciprocal Rank Fusion (RRF)</w:t>
      </w:r>
      <w:r>
        <w:t xml:space="preserve">. Fase generation</w:t>
      </w:r>
      <w:r>
        <w:t xml:space="preserve"> </w:t>
      </w:r>
      <w:r>
        <w:t xml:space="preserve">memakai model</w:t>
      </w:r>
      <w:r>
        <w:t xml:space="preserve"> </w:t>
      </w:r>
      <w:r>
        <w:rPr>
          <w:b/>
          <w:bCs/>
        </w:rPr>
        <w:t xml:space="preserve">GPT (</w:t>
      </w:r>
      <w:r>
        <w:rPr>
          <w:rStyle w:val="VerbatimChar"/>
          <w:b/>
          <w:bCs/>
        </w:rPr>
        <w:t xml:space="preserve">gpt-4o-mini</w:t>
      </w:r>
      <w:r>
        <w:rPr>
          <w:b/>
          <w:bCs/>
        </w:rPr>
        <w:t xml:space="preserve">)</w:t>
      </w:r>
      <w:r>
        <w:t xml:space="preserve"> </w:t>
      </w:r>
      <w:r>
        <w:t xml:space="preserve">yang diakses melalui</w:t>
      </w:r>
      <w:r>
        <w:t xml:space="preserve"> </w:t>
      </w:r>
      <w:r>
        <w:rPr>
          <w:b/>
          <w:bCs/>
        </w:rPr>
        <w:t xml:space="preserve">OpenRouter</w:t>
      </w:r>
      <w:r>
        <w:t xml:space="preserve">. Berikut kode</w:t>
      </w:r>
      <w:r>
        <w:t xml:space="preserve"> </w:t>
      </w:r>
      <w:r>
        <w:t xml:space="preserve">program beserta penjelasannya, dibagi menjadi empat tahap pipeline.</w:t>
      </w:r>
    </w:p>
    <w:bookmarkStart w:id="10" w:name="X5a05af84c5e2addee707e4c2063e09a2555a1d1"/>
    <w:p>
      <w:pPr>
        <w:pStyle w:val="Heading3"/>
      </w:pPr>
      <w:r>
        <w:t xml:space="preserve">Kode Program 4.1 — Persiapan Korpus dan Chunking</w:t>
      </w:r>
    </w:p>
    <w:p>
      <w:pPr>
        <w:pStyle w:val="SourceCode"/>
      </w:pPr>
      <w:r>
        <w:rPr>
          <w:rStyle w:val="NormalTok"/>
        </w:rPr>
        <w:t xml:space="preserve">KORPUS_DIR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"corpus_pajak"</w:t>
      </w:r>
      <w:r>
        <w:br/>
      </w:r>
      <w:r>
        <w:rPr>
          <w:rStyle w:val="NormalTok"/>
        </w:rPr>
        <w:t xml:space="preserve">MODEL_EMBED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"firqaaa/indo-sentence-bert-base"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IndoBERT (Sentence-BERT)</w:t>
      </w:r>
      <w:r>
        <w:br/>
      </w:r>
      <w:r>
        <w:rPr>
          <w:rStyle w:val="NormalTok"/>
        </w:rPr>
        <w:t xml:space="preserve">KALIMAT_PER_CHUNK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MAX_KATA_CHUNK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br/>
      </w:r>
      <w:r>
        <w:rPr>
          <w:rStyle w:val="NormalTok"/>
        </w:rPr>
        <w:t xml:space="preserve">WORDY_MIN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br/>
      </w:r>
      <w:r>
        <w:br/>
      </w:r>
      <w:r>
        <w:rPr>
          <w:rStyle w:val="CommentTok"/>
        </w:rPr>
        <w:t xml:space="preserve"># Setiap PDF dipetakan ke doc_id + label sumber (dipakai LLM untuk sitasi [D#])</w:t>
      </w:r>
      <w:r>
        <w:br/>
      </w:r>
      <w:r>
        <w:rPr>
          <w:rStyle w:val="NormalTok"/>
        </w:rPr>
        <w:t xml:space="preserve">PETA_DOKUMEN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"85uu012.pdf"</w:t>
      </w:r>
      <w:r>
        <w:rPr>
          <w:rStyle w:val="NormalTok"/>
        </w:rPr>
        <w:t xml:space="preserve">:              (</w:t>
      </w:r>
      <w:r>
        <w:rPr>
          <w:rStyle w:val="StringTok"/>
        </w:rPr>
        <w:t xml:space="preserve">"D1"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"UU 12/1985 - PBB"</w:t>
      </w:r>
      <w:r>
        <w:rPr>
          <w:rStyle w:val="NormalTok"/>
        </w:rPr>
        <w:t xml:space="preserve">,                    </w:t>
      </w:r>
      <w:r>
        <w:rPr>
          <w:rStyle w:val="StringTok"/>
        </w:rPr>
        <w:t xml:space="preserve">"D1_UU_PBB_1985.pdf"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"2024pmkeuangan085.pdf"</w:t>
      </w:r>
      <w:r>
        <w:rPr>
          <w:rStyle w:val="NormalTok"/>
        </w:rPr>
        <w:t xml:space="preserve">:    (</w:t>
      </w:r>
      <w:r>
        <w:rPr>
          <w:rStyle w:val="StringTok"/>
        </w:rPr>
        <w:t xml:space="preserve">"D3"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"PMK 85/2024 - Penilaian NJOP PBB-P2"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"D3_PMK_85_2024_NJOP.pdf"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"Permendagri No 7/2025"</w:t>
      </w:r>
      <w:r>
        <w:rPr>
          <w:rStyle w:val="NormalTok"/>
        </w:rPr>
        <w:t xml:space="preserve">:    (</w:t>
      </w:r>
      <w:r>
        <w:rPr>
          <w:rStyle w:val="StringTok"/>
        </w:rPr>
        <w:t xml:space="preserve">"D6"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"Permendagri 7/2025 - PKB &amp; BBN-KB"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"D6_Permendagri_7_2025_PKB.pdf"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total sepuluh dokumen D1–D10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build_korpus():</w:t>
      </w:r>
      <w:r>
        <w:br/>
      </w:r>
      <w:r>
        <w:rPr>
          <w:rStyle w:val="NormalTok"/>
        </w:rPr>
        <w:t xml:space="preserve">    korpus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nama_pdf, (doc_id, sumber, nama_file)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PETA_DOKUMEN.items():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pdfplumber.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(KORPUS_DIR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nama_pdf)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halaman, page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(pdf.pages, 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teks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bersihkan(page.extract_text()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chunk_dokumen(teks):        </w:t>
      </w:r>
      <w:r>
        <w:rPr>
          <w:rStyle w:val="CommentTok"/>
        </w:rPr>
        <w:t xml:space="preserve"># 4 kalimat / 160 kata per chunk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rasio_kata(passage)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WORDY_MIN:    </w:t>
      </w:r>
      <w:r>
        <w:rPr>
          <w:rStyle w:val="CommentTok"/>
        </w:rPr>
        <w:t xml:space="preserve"># buang baris tabel/angka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korpus.append({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"chunk_id"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#</w:t>
      </w:r>
      <w:r>
        <w:rPr>
          <w:rStyle w:val="SpecialCharTok"/>
        </w:rPr>
        <w:t xml:space="preserve">{...}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"doc_id"</w:t>
      </w:r>
      <w:r>
        <w:rPr>
          <w:rStyle w:val="NormalTok"/>
        </w:rPr>
        <w:t xml:space="preserve">: doc_id,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"sumber"</w:t>
      </w:r>
      <w:r>
        <w:rPr>
          <w:rStyle w:val="NormalTok"/>
        </w:rPr>
        <w:t xml:space="preserve">: sumber, </w:t>
      </w:r>
      <w:r>
        <w:rPr>
          <w:rStyle w:val="StringTok"/>
        </w:rPr>
        <w:t xml:space="preserve">"halaman"</w:t>
      </w:r>
      <w:r>
        <w:rPr>
          <w:rStyle w:val="NormalTok"/>
        </w:rPr>
        <w:t xml:space="preserve">: halaman, </w:t>
      </w:r>
      <w:r>
        <w:rPr>
          <w:rStyle w:val="StringTok"/>
        </w:rPr>
        <w:t xml:space="preserve">"teks"</w:t>
      </w:r>
      <w:r>
        <w:rPr>
          <w:rStyle w:val="NormalTok"/>
        </w:rPr>
        <w:t xml:space="preserve">: passage,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korpus</w:t>
      </w:r>
    </w:p>
    <w:p>
      <w:pPr>
        <w:pStyle w:val="FirstParagraph"/>
      </w:pPr>
      <w:r>
        <w:rPr>
          <w:b/>
          <w:bCs/>
        </w:rPr>
        <w:t xml:space="preserve">Kode Program 4.1 Persiapan Korpus dan Chunking</w:t>
      </w:r>
    </w:p>
    <w:p>
      <w:pPr>
        <w:pStyle w:val="BodyText"/>
      </w:pPr>
      <w:r>
        <w:t xml:space="preserve">Kode ini adalah tahap</w:t>
      </w:r>
      <w:r>
        <w:t xml:space="preserve"> </w:t>
      </w:r>
      <w:r>
        <w:rPr>
          <w:b/>
          <w:bCs/>
        </w:rPr>
        <w:t xml:space="preserve">Indexing (Data Ingestion)</w:t>
      </w:r>
      <w:r>
        <w:t xml:space="preserve">, yakni mempersiapkan basis pengetahuan</w:t>
      </w:r>
      <w:r>
        <w:t xml:space="preserve"> </w:t>
      </w:r>
      <w:r>
        <w:t xml:space="preserve">sebelum sistem RAG dijalankan. Setiap berkas PDF terlebih dulu dipetakan ke sebuah ID</w:t>
      </w:r>
      <w:r>
        <w:t xml:space="preserve"> </w:t>
      </w:r>
      <w:r>
        <w:t xml:space="preserve">dokumen (</w:t>
      </w:r>
      <w:r>
        <w:rPr>
          <w:rStyle w:val="VerbatimChar"/>
        </w:rPr>
        <w:t xml:space="preserve">D1</w:t>
      </w:r>
      <w:r>
        <w:t xml:space="preserve">–</w:t>
      </w:r>
      <w:r>
        <w:rPr>
          <w:rStyle w:val="VerbatimChar"/>
        </w:rPr>
        <w:t xml:space="preserve">D10</w:t>
      </w:r>
      <w:r>
        <w:t xml:space="preserve">) beserta label sumber yang manusiawi (misalnya</w:t>
      </w:r>
      <w:r>
        <w:t xml:space="preserve"> </w:t>
      </w:r>
      <w:r>
        <w:rPr>
          <w:rStyle w:val="VerbatimChar"/>
        </w:rPr>
        <w:t xml:space="preserve">D3</w:t>
      </w:r>
      <w:r>
        <w:t xml:space="preserve"> </w:t>
      </w:r>
      <w:r>
        <w:t xml:space="preserve">→</w:t>
      </w:r>
      <w:r>
        <w:t xml:space="preserve"> </w:t>
      </w:r>
      <w:r>
        <w:t xml:space="preserve">“PMK 85/2024 -</w:t>
      </w:r>
      <w:r>
        <w:t xml:space="preserve"> </w:t>
      </w:r>
      <w:r>
        <w:t xml:space="preserve">Penilaian NJOP PBB-P2”</w:t>
      </w:r>
      <w:r>
        <w:t xml:space="preserve">). Label sumber inilah yang nantinya dipakai oleh LLM untuk menuliskan</w:t>
      </w:r>
      <w:r>
        <w:t xml:space="preserve"> </w:t>
      </w:r>
      <w:r>
        <w:t xml:space="preserve">sitasi</w:t>
      </w:r>
      <w:r>
        <w:t xml:space="preserve"> </w:t>
      </w:r>
      <w:r>
        <w:rPr>
          <w:rStyle w:val="VerbatimChar"/>
        </w:rPr>
        <w:t xml:space="preserve">[D#]</w:t>
      </w:r>
      <w:r>
        <w:t xml:space="preserve">, sehingga pengguna dapat menelusuri kembali jawaban ke peraturan aslinya.</w:t>
      </w:r>
    </w:p>
    <w:p>
      <w:pPr>
        <w:pStyle w:val="BodyText"/>
      </w:pPr>
      <w:r>
        <w:t xml:space="preserve">Karena dokumen hukum berukuran besar dan tujuannya menjawab pertanyaan spesifik (bukan</w:t>
      </w:r>
      <w:r>
        <w:t xml:space="preserve"> </w:t>
      </w:r>
      <w:r>
        <w:t xml:space="preserve">membandingkan dokumen secara utuh), teks tidak disimpan bulat-bulat melainkan dipecah</w:t>
      </w:r>
      <w:r>
        <w:t xml:space="preserve"> </w:t>
      </w:r>
      <w:r>
        <w:t xml:space="preserve">menjadi potongan kecil (</w:t>
      </w:r>
      <w:r>
        <w:rPr>
          <w:i/>
          <w:iCs/>
        </w:rPr>
        <w:t xml:space="preserve">chunk/passage</w:t>
      </w:r>
      <w:r>
        <w:t xml:space="preserve">). Chunking dilakukan</w:t>
      </w:r>
      <w:r>
        <w:t xml:space="preserve"> </w:t>
      </w:r>
      <w:r>
        <w:rPr>
          <w:b/>
          <w:bCs/>
        </w:rPr>
        <w:t xml:space="preserve">per halaman</w:t>
      </w:r>
      <w:r>
        <w:t xml:space="preserve"> </w:t>
      </w:r>
      <w:r>
        <w:t xml:space="preserve">— agar setiap</w:t>
      </w:r>
      <w:r>
        <w:t xml:space="preserve"> </w:t>
      </w:r>
      <w:r>
        <w:t xml:space="preserve">passage tetap menyimpan nomor halaman asalnya untuk keperluan provenance — dengan dua batas:</w:t>
      </w:r>
      <w:r>
        <w:t xml:space="preserve"> </w:t>
      </w:r>
      <w:r>
        <w:t xml:space="preserve">maksimal</w:t>
      </w:r>
      <w:r>
        <w:t xml:space="preserve"> </w:t>
      </w:r>
      <w:r>
        <w:rPr>
          <w:rStyle w:val="VerbatimChar"/>
        </w:rPr>
        <w:t xml:space="preserve">KALIMAT_PER_CHUNK = 4</w:t>
      </w:r>
      <w:r>
        <w:t xml:space="preserve"> </w:t>
      </w:r>
      <w:r>
        <w:t xml:space="preserve">kalimat dan</w:t>
      </w:r>
      <w:r>
        <w:t xml:space="preserve"> </w:t>
      </w:r>
      <w:r>
        <w:rPr>
          <w:rStyle w:val="VerbatimChar"/>
        </w:rPr>
        <w:t xml:space="preserve">MAX_KATA_CHUNK = 160</w:t>
      </w:r>
      <w:r>
        <w:t xml:space="preserve"> </w:t>
      </w:r>
      <w:r>
        <w:t xml:space="preserve">kata (agar tidak</w:t>
      </w:r>
      <w:r>
        <w:t xml:space="preserve"> </w:t>
      </w:r>
      <w:r>
        <w:t xml:space="preserve">melampaui batas token model, 512 token). Sebagai tahap terakhir, passage yang</w:t>
      </w:r>
      <w:r>
        <w:t xml:space="preserve"> </w:t>
      </w:r>
      <w:r>
        <w:rPr>
          <w:b/>
          <w:bCs/>
        </w:rPr>
        <w:t xml:space="preserve">didominasi</w:t>
      </w:r>
      <w:r>
        <w:rPr>
          <w:b/>
          <w:bCs/>
        </w:rPr>
        <w:t xml:space="preserve"> </w:t>
      </w:r>
      <w:r>
        <w:rPr>
          <w:b/>
          <w:bCs/>
        </w:rPr>
        <w:t xml:space="preserve">angka atau kode</w:t>
      </w:r>
      <w:r>
        <w:t xml:space="preserve"> </w:t>
      </w:r>
      <w:r>
        <w:t xml:space="preserve">(baris tabel tarif, nomor induk, kode sampel) dibuang melalui filter</w:t>
      </w:r>
      <w:r>
        <w:t xml:space="preserve"> </w:t>
      </w:r>
      <w:r>
        <w:rPr>
          <w:rStyle w:val="VerbatimChar"/>
        </w:rPr>
        <w:t xml:space="preserve">rasio_kata &gt;= 0.60</w:t>
      </w:r>
      <w:r>
        <w:t xml:space="preserve"> </w:t>
      </w:r>
      <w:r>
        <w:t xml:space="preserve">— minimal 60% token harus berupa kata huruf. Tanpa filter ini, ribuan</w:t>
      </w:r>
      <w:r>
        <w:t xml:space="preserve"> </w:t>
      </w:r>
      <w:r>
        <w:t xml:space="preserve">baris tabel tarif Permendagri akan mendominasi dan mencemari hasil retrieval. Setelah proses</w:t>
      </w:r>
      <w:r>
        <w:t xml:space="preserve"> </w:t>
      </w:r>
      <w:r>
        <w:t xml:space="preserve">ini, korpus berisi</w:t>
      </w:r>
      <w:r>
        <w:t xml:space="preserve"> </w:t>
      </w:r>
      <w:r>
        <w:rPr>
          <w:b/>
          <w:bCs/>
        </w:rPr>
        <w:t xml:space="preserve">700 passage</w:t>
      </w:r>
      <w:r>
        <w:t xml:space="preserve"> </w:t>
      </w:r>
      <w:r>
        <w:t xml:space="preserve">informatif yang siap diindeks.</w:t>
      </w:r>
    </w:p>
    <w:bookmarkEnd w:id="10"/>
    <w:bookmarkStart w:id="11" w:name="X5b79f7c38b3a380347895979dd8b2e5e4e768f5"/>
    <w:p>
      <w:pPr>
        <w:pStyle w:val="Heading3"/>
      </w:pPr>
      <w:r>
        <w:t xml:space="preserve">Kode Program 4.2 — Pengindeksan Embedding IndoBERT (dengan Cache)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get_encoder():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sentence_transformers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SentenceTransformer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SentenceTransformer(MODEL_EMBED, 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IndoBERT, lazy-load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embed(texts,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get_encoder().encode(texts, batch_size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batch_size,</w:t>
      </w:r>
      <w:r>
        <w:br/>
      </w:r>
      <w:r>
        <w:rPr>
          <w:rStyle w:val="NormalTok"/>
        </w:rPr>
        <w:t xml:space="preserve">                                normalize_embeddings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vektor dinormalisasi (|v|=1)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load_index(rebuild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CACHE_PATH.exists()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rebuild:                  </w:t>
      </w:r>
      <w:r>
        <w:rPr>
          <w:rStyle w:val="CommentTok"/>
        </w:rPr>
        <w:t xml:space="preserve"># muat dari cache disk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np.load(CACHE_PATH, allow_pickle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"korpus"</w:t>
      </w:r>
      <w:r>
        <w:rPr>
          <w:rStyle w:val="NormalTok"/>
        </w:rPr>
        <w:t xml:space="preserve">]), data[</w:t>
      </w:r>
      <w:r>
        <w:rPr>
          <w:rStyle w:val="StringTok"/>
        </w:rPr>
        <w:t xml:space="preserve">"matriks"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korpus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build_korpus()</w:t>
      </w:r>
      <w:r>
        <w:br/>
      </w:r>
      <w:r>
        <w:rPr>
          <w:rStyle w:val="NormalTok"/>
        </w:rPr>
        <w:t xml:space="preserve">    matriks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embed([c[</w:t>
      </w:r>
      <w:r>
        <w:rPr>
          <w:rStyle w:val="StringTok"/>
        </w:rPr>
        <w:t xml:space="preserve">"teks"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korpus])             </w:t>
      </w:r>
      <w:r>
        <w:rPr>
          <w:rStyle w:val="CommentTok"/>
        </w:rPr>
        <w:t xml:space="preserve"># (700, 768)</w:t>
      </w:r>
      <w:r>
        <w:br/>
      </w:r>
      <w:r>
        <w:rPr>
          <w:rStyle w:val="NormalTok"/>
        </w:rPr>
        <w:t xml:space="preserve">    np.savez(CACHE_PATH, korpus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np.array(korpus,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), matriks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matriks)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korpus, matriks</w:t>
      </w:r>
    </w:p>
    <w:p>
      <w:pPr>
        <w:pStyle w:val="FirstParagraph"/>
      </w:pPr>
      <w:r>
        <w:rPr>
          <w:b/>
          <w:bCs/>
        </w:rPr>
        <w:t xml:space="preserve">Kode Program 4.2 Pengindeksan Embedding IndoBERT</w:t>
      </w:r>
    </w:p>
    <w:p>
      <w:pPr>
        <w:pStyle w:val="BodyText"/>
      </w:pPr>
      <w:r>
        <w:t xml:space="preserve">Blok kode ini mengubah tiap passage teks menjadi</w:t>
      </w:r>
      <w:r>
        <w:t xml:space="preserve"> </w:t>
      </w:r>
      <w:r>
        <w:rPr>
          <w:b/>
          <w:bCs/>
        </w:rPr>
        <w:t xml:space="preserve">vektor padat (dense embedding)</w:t>
      </w:r>
      <w:r>
        <w:t xml:space="preserve"> </w:t>
      </w:r>
      <w:r>
        <w:t xml:space="preserve">berdimensi 768 menggunakan encoder</w:t>
      </w:r>
      <w:r>
        <w:t xml:space="preserve"> </w:t>
      </w:r>
      <w:r>
        <w:rPr>
          <w:rStyle w:val="VerbatimChar"/>
        </w:rPr>
        <w:t xml:space="preserve">firqaaa/indo-sentence-bert-base</w:t>
      </w:r>
      <w:r>
        <w:t xml:space="preserve">, yaitu IndoBERT yang</w:t>
      </w:r>
      <w:r>
        <w:t xml:space="preserve"> </w:t>
      </w:r>
      <w:r>
        <w:t xml:space="preserve">di-</w:t>
      </w:r>
      <w:r>
        <w:rPr>
          <w:i/>
          <w:iCs/>
        </w:rPr>
        <w:t xml:space="preserve">fine-tune</w:t>
      </w:r>
      <w:r>
        <w:t xml:space="preserve"> </w:t>
      </w:r>
      <w:r>
        <w:t xml:space="preserve">dengan objektif Sentence-BERT. Pemilihan model ini disengaja: IndoBERT mentah</w:t>
      </w:r>
      <w:r>
        <w:t xml:space="preserve"> </w:t>
      </w:r>
      <w:r>
        <w:t xml:space="preserve">hanya dilatih</w:t>
      </w:r>
      <w:r>
        <w:t xml:space="preserve"> </w:t>
      </w:r>
      <w:r>
        <w:rPr>
          <w:i/>
          <w:iCs/>
        </w:rPr>
        <w:t xml:space="preserve">masked language modeling</w:t>
      </w:r>
      <w:r>
        <w:t xml:space="preserve"> </w:t>
      </w:r>
      <w:r>
        <w:t xml:space="preserve">sehingga embedding-nya kurang diskriminatif untuk</w:t>
      </w:r>
      <w:r>
        <w:t xml:space="preserve"> </w:t>
      </w:r>
      <w:r>
        <w:t xml:space="preserve">pencarian, sedangkan versi Sentence-BERT dilatih agar kalimat yang bermakna mirip berdekatan</w:t>
      </w:r>
      <w:r>
        <w:t xml:space="preserve"> </w:t>
      </w:r>
      <w:r>
        <w:t xml:space="preserve">di ruang vektor. Berbeda dengan TF-IDF/VSM, teks di sini</w:t>
      </w:r>
      <w:r>
        <w:t xml:space="preserve"> </w:t>
      </w:r>
      <w:r>
        <w:rPr>
          <w:b/>
          <w:bCs/>
        </w:rPr>
        <w:t xml:space="preserve">tidak</w:t>
      </w:r>
      <w:r>
        <w:t xml:space="preserve"> </w:t>
      </w:r>
      <w:r>
        <w:t xml:space="preserve">melalui stemming maupun</w:t>
      </w:r>
      <w:r>
        <w:t xml:space="preserve"> </w:t>
      </w:r>
      <w:r>
        <w:t xml:space="preserve">stopword removal, karena transformer memiliki</w:t>
      </w:r>
      <w:r>
        <w:t xml:space="preserve"> </w:t>
      </w:r>
      <w:r>
        <w:rPr>
          <w:i/>
          <w:iCs/>
        </w:rPr>
        <w:t xml:space="preserve">tokenizer subword</w:t>
      </w:r>
      <w:r>
        <w:t xml:space="preserve"> </w:t>
      </w:r>
      <w:r>
        <w:t xml:space="preserve">sendiri dan menghapus</w:t>
      </w:r>
      <w:r>
        <w:t xml:space="preserve"> </w:t>
      </w:r>
      <w:r>
        <w:t xml:space="preserve">imbuhan justru merusak makna yang ditangkap model.</w:t>
      </w:r>
    </w:p>
    <w:p>
      <w:pPr>
        <w:pStyle w:val="BodyText"/>
      </w:pPr>
      <w:r>
        <w:t xml:space="preserve">Seluruh passage di-</w:t>
      </w:r>
      <w:r>
        <w:rPr>
          <w:i/>
          <w:iCs/>
        </w:rPr>
        <w:t xml:space="preserve">encode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normalize_embeddings=True</w:t>
      </w:r>
      <w:r>
        <w:t xml:space="preserve"> </w:t>
      </w:r>
      <w:r>
        <w:t xml:space="preserve">sehingga setiap vektor</w:t>
      </w:r>
      <w:r>
        <w:t xml:space="preserve"> </w:t>
      </w:r>
      <w:r>
        <w:t xml:space="preserve">berpanjang 1 dan</w:t>
      </w:r>
      <w:r>
        <w:t xml:space="preserve"> </w:t>
      </w:r>
      <w:r>
        <w:rPr>
          <w:i/>
          <w:iCs/>
        </w:rPr>
        <w:t xml:space="preserve">cosine similarity</w:t>
      </w:r>
      <w:r>
        <w:t xml:space="preserve"> </w:t>
      </w:r>
      <w:r>
        <w:t xml:space="preserve">setara dengan</w:t>
      </w:r>
      <w:r>
        <w:t xml:space="preserve"> </w:t>
      </w:r>
      <w:r>
        <w:rPr>
          <w:i/>
          <w:iCs/>
        </w:rPr>
        <w:t xml:space="preserve">dot product</w:t>
      </w:r>
      <w:r>
        <w:t xml:space="preserve">. Karena proses encoding di</w:t>
      </w:r>
      <w:r>
        <w:t xml:space="preserve"> </w:t>
      </w:r>
      <w:r>
        <w:t xml:space="preserve">CPU memakan waktu (±2–4 menit), hasilnya berupa matriks</w:t>
      </w:r>
      <w:r>
        <w:t xml:space="preserve"> </w:t>
      </w:r>
      <w:r>
        <w:rPr>
          <w:rStyle w:val="VerbatimChar"/>
        </w:rPr>
        <w:t xml:space="preserve">(700, 768)</w:t>
      </w:r>
      <w:r>
        <w:t xml:space="preserve"> </w:t>
      </w:r>
      <w:r>
        <w:t xml:space="preserve">disimpan ke berkas cache</w:t>
      </w:r>
      <w:r>
        <w:t xml:space="preserve"> </w:t>
      </w:r>
      <w:r>
        <w:rPr>
          <w:rStyle w:val="VerbatimChar"/>
        </w:rPr>
        <w:t xml:space="preserve">rag_index_v2.npz</w:t>
      </w:r>
      <w:r>
        <w:t xml:space="preserve">; pada eksekusi berikutnya index dimuat langsung dari cache sehingga sistem</w:t>
      </w:r>
      <w:r>
        <w:t xml:space="preserve"> </w:t>
      </w:r>
      <w:r>
        <w:t xml:space="preserve">siap dalam hitungan detik.</w:t>
      </w:r>
    </w:p>
    <w:bookmarkEnd w:id="11"/>
    <w:bookmarkStart w:id="12" w:name="X09e26d978887e2360b6995e807230fe0ea9aec9"/>
    <w:p>
      <w:pPr>
        <w:pStyle w:val="Heading3"/>
      </w:pPr>
      <w:r>
        <w:t xml:space="preserve">Kode Program 4.3 — Fase Retrieval (Hybrid: BM25 + IndoBERT via RRF)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retrieve(query,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korpus, matriks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load_index()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1) skor semantik (dense) — cosine similarity IndoBERT</w:t>
      </w:r>
      <w:r>
        <w:br/>
      </w:r>
      <w:r>
        <w:rPr>
          <w:rStyle w:val="NormalTok"/>
        </w:rPr>
        <w:t xml:space="preserve">    q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embed(query)[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matriks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(np.linalg.norm(matriks,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np.linalg.norm(q)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2) skor leksikal — BM25 (label sumber + teks diindeks agar tahun/jenis jadi sinyal kuat)</w:t>
      </w:r>
      <w:r>
        <w:br/>
      </w:r>
      <w:r>
        <w:rPr>
          <w:rStyle w:val="NormalTok"/>
        </w:rPr>
        <w:t xml:space="preserve">    lex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np.asarray(get_bm25().get_scores(_tokenize(query)),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3) Reciprocal Rank Fusion: tiap dokumen dapat 1/(K+rank) dari kedua daftar</w:t>
      </w:r>
      <w:r>
        <w:br/>
      </w:r>
      <w:r>
        <w:rPr>
          <w:rStyle w:val="NormalTok"/>
        </w:rPr>
        <w:t xml:space="preserve">    rank_cos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(cos),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rank_cos[np.argsort(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cos)]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(cos))</w:t>
      </w:r>
      <w:r>
        <w:br/>
      </w:r>
      <w:r>
        <w:rPr>
          <w:rStyle w:val="NormalTok"/>
        </w:rPr>
        <w:t xml:space="preserve">    rank_lex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(lex),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rank_lex[np.argsort(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lex)]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(lex))</w:t>
      </w:r>
      <w:r>
        <w:br/>
      </w:r>
      <w:r>
        <w:rPr>
          <w:rStyle w:val="NormalTok"/>
        </w:rPr>
        <w:t xml:space="preserve">    rrf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(RRF_K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rank_cos)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(RRF_K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rank_lex)    </w:t>
      </w:r>
      <w:r>
        <w:rPr>
          <w:rStyle w:val="CommentTok"/>
        </w:rPr>
        <w:t xml:space="preserve"># RRF_K = 60</w:t>
      </w:r>
      <w:r>
        <w:br/>
      </w:r>
      <w:r>
        <w:br/>
      </w:r>
      <w:r>
        <w:rPr>
          <w:rStyle w:val="NormalTok"/>
        </w:rPr>
        <w:t xml:space="preserve">    urut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rrf)[:top_k]                          </w:t>
      </w:r>
      <w:r>
        <w:rPr>
          <w:rStyle w:val="CommentTok"/>
        </w:rPr>
        <w:t xml:space="preserve"># ambil Top-K passage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korpus[i], </w:t>
      </w:r>
      <w:r>
        <w:rPr>
          <w:rStyle w:val="StringTok"/>
        </w:rPr>
        <w:t xml:space="preserve">"skor"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(cos[i])}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urut ]</w:t>
      </w:r>
    </w:p>
    <w:p>
      <w:pPr>
        <w:pStyle w:val="FirstParagraph"/>
      </w:pPr>
      <w:r>
        <w:rPr>
          <w:b/>
          <w:bCs/>
        </w:rPr>
        <w:t xml:space="preserve">Kode Program 4.3 Fase Retrieval (Hybrid BM25 + IndoBERT)</w:t>
      </w:r>
    </w:p>
    <w:p>
      <w:pPr>
        <w:pStyle w:val="BodyText"/>
      </w:pPr>
      <w:r>
        <w:t xml:space="preserve">Blok kode ini merupakan</w:t>
      </w:r>
      <w:r>
        <w:t xml:space="preserve"> </w:t>
      </w:r>
      <w:r>
        <w:rPr>
          <w:b/>
          <w:bCs/>
        </w:rPr>
        <w:t xml:space="preserve">fase Retrieval</w:t>
      </w:r>
      <w:r>
        <w:t xml:space="preserve"> </w:t>
      </w:r>
      <w:r>
        <w:t xml:space="preserve">yang mengekstraksi passage paling relevan sebelum</w:t>
      </w:r>
      <w:r>
        <w:t xml:space="preserve"> </w:t>
      </w:r>
      <w:r>
        <w:t xml:space="preserve">diproses LLM. Berbeda dengan pendekatan yang hanya mengandalkan TF-IDF/cosine, sistem ini</w:t>
      </w:r>
      <w:r>
        <w:t xml:space="preserve"> </w:t>
      </w:r>
      <w:r>
        <w:t xml:space="preserve">menggabungkan</w:t>
      </w:r>
      <w:r>
        <w:t xml:space="preserve"> </w:t>
      </w:r>
      <w:r>
        <w:rPr>
          <w:b/>
          <w:bCs/>
        </w:rPr>
        <w:t xml:space="preserve">dua sudut pandang</w:t>
      </w:r>
      <w:r>
        <w:t xml:space="preserve">. Pertama, skor</w:t>
      </w:r>
      <w:r>
        <w:t xml:space="preserve"> </w:t>
      </w:r>
      <w:r>
        <w:rPr>
          <w:b/>
          <w:bCs/>
        </w:rPr>
        <w:t xml:space="preserve">dense (semantik)</w:t>
      </w:r>
      <w:r>
        <w:t xml:space="preserve"> </w:t>
      </w:r>
      <w:r>
        <w:t xml:space="preserve">— query di-embed</w:t>
      </w:r>
      <w:r>
        <w:t xml:space="preserve"> </w:t>
      </w:r>
      <w:r>
        <w:t xml:space="preserve">dengan encoder yang sama, lalu dihitung</w:t>
      </w:r>
      <w:r>
        <w:t xml:space="preserve"> </w:t>
      </w:r>
      <w:r>
        <w:rPr>
          <w:i/>
          <w:iCs/>
        </w:rPr>
        <w:t xml:space="preserve">cosine similarity</w:t>
      </w:r>
      <w:r>
        <w:t xml:space="preserve">-nya terhadap seluruh matriks</w:t>
      </w:r>
      <w:r>
        <w:t xml:space="preserve"> </w:t>
      </w:r>
      <w:r>
        <w:t xml:space="preserve">korpus; ini menangkap makna dan menangani sinonim/parafrase. Kedua, skor</w:t>
      </w:r>
      <w:r>
        <w:t xml:space="preserve"> </w:t>
      </w:r>
      <w:r>
        <w:rPr>
          <w:b/>
          <w:bCs/>
        </w:rPr>
        <w:t xml:space="preserve">leksikal (BM25)</w:t>
      </w:r>
      <w:r>
        <w:t xml:space="preserve"> </w:t>
      </w:r>
      <w:r>
        <w:t xml:space="preserve">—</w:t>
      </w:r>
      <w:r>
        <w:t xml:space="preserve"> </w:t>
      </w:r>
      <w:r>
        <w:t xml:space="preserve">menangkap kata kunci, singkatan, dan angka secara</w:t>
      </w:r>
      <w:r>
        <w:t xml:space="preserve"> </w:t>
      </w:r>
      <w:r>
        <w:rPr>
          <w:b/>
          <w:bCs/>
        </w:rPr>
        <w:t xml:space="preserve">persis</w:t>
      </w:r>
      <w:r>
        <w:t xml:space="preserve"> </w:t>
      </w:r>
      <w:r>
        <w:t xml:space="preserve">(misalnya</w:t>
      </w:r>
      <w:r>
        <w:t xml:space="preserve"> </w:t>
      </w:r>
      <w:r>
        <w:t xml:space="preserve">“PPnBM”</w:t>
      </w:r>
      <w:r>
        <w:t xml:space="preserve">,</w:t>
      </w:r>
      <w:r>
        <w:t xml:space="preserve"> </w:t>
      </w:r>
      <w:r>
        <w:t xml:space="preserve">“2025”</w:t>
      </w:r>
      <w:r>
        <w:t xml:space="preserve">), yang</w:t>
      </w:r>
      <w:r>
        <w:t xml:space="preserve"> </w:t>
      </w:r>
      <w:r>
        <w:t xml:space="preserve">kerap luput oleh model semantik. Perhatikan bahwa label sumber (mis.</w:t>
      </w:r>
      <w:r>
        <w:t xml:space="preserve"> </w:t>
      </w:r>
      <w:r>
        <w:t xml:space="preserve">“Permendagri 8/2024 - PKB</w:t>
      </w:r>
      <w:r>
        <w:t xml:space="preserve"> </w:t>
      </w:r>
      <w:r>
        <w:t xml:space="preserve">&amp; BBN-KB”</w:t>
      </w:r>
      <w:r>
        <w:t xml:space="preserve">) ikut diindeks ke BM25, agar tahun dan jenis dokumen kanonik menjadi sinyal leksikal</w:t>
      </w:r>
      <w:r>
        <w:t xml:space="preserve"> </w:t>
      </w:r>
      <w:r>
        <w:t xml:space="preserve">yang kuat untuk membedakan dokumen yang nyaris identik namun beda tahun.</w:t>
      </w:r>
    </w:p>
    <w:p>
      <w:pPr>
        <w:pStyle w:val="BodyText"/>
      </w:pPr>
      <w:r>
        <w:t xml:space="preserve">Kedua daftar peringkat digabung dengan</w:t>
      </w:r>
      <w:r>
        <w:t xml:space="preserve"> </w:t>
      </w:r>
      <w:r>
        <w:rPr>
          <w:b/>
          <w:bCs/>
        </w:rPr>
        <w:t xml:space="preserve">Reciprocal Rank Fusion (RRF)</w:t>
      </w:r>
      <w:r>
        <w:t xml:space="preserve">: setiap passage</w:t>
      </w:r>
      <w:r>
        <w:t xml:space="preserve"> </w:t>
      </w:r>
      <w:r>
        <w:t xml:space="preserve">memperoleh skor</w:t>
      </w:r>
      <w:r>
        <w:t xml:space="preserve"> </w:t>
      </w:r>
      <w:r>
        <w:rPr>
          <w:rStyle w:val="VerbatimChar"/>
        </w:rPr>
        <w:t xml:space="preserve">1/(K + rank)</w:t>
      </w:r>
      <w:r>
        <w:t xml:space="preserve"> </w:t>
      </w:r>
      <w:r>
        <w:t xml:space="preserve">dari masing-masing daftar (dengan</w:t>
      </w:r>
      <w:r>
        <w:t xml:space="preserve"> </w:t>
      </w:r>
      <w:r>
        <w:rPr>
          <w:rStyle w:val="VerbatimChar"/>
        </w:rPr>
        <w:t xml:space="preserve">K = 60</w:t>
      </w:r>
      <w:r>
        <w:t xml:space="preserve">), lalu dijumlahkan.</w:t>
      </w:r>
      <w:r>
        <w:t xml:space="preserve"> </w:t>
      </w:r>
      <w:r>
        <w:t xml:space="preserve">RRF menggabungkan</w:t>
      </w:r>
      <w:r>
        <w:t xml:space="preserve"> </w:t>
      </w:r>
      <w:r>
        <w:rPr>
          <w:b/>
          <w:bCs/>
        </w:rPr>
        <w:t xml:space="preserve">peringkat</w:t>
      </w:r>
      <w:r>
        <w:t xml:space="preserve">, bukan skor mentah, sehingga tidak perlu menormalkan skala</w:t>
      </w:r>
      <w:r>
        <w:t xml:space="preserve"> </w:t>
      </w:r>
      <w:r>
        <w:t xml:space="preserve">cosine (0–1) terhadap skala BM25 yang tak terbatas. Sebanyak</w:t>
      </w:r>
      <w:r>
        <w:t xml:space="preserve"> </w:t>
      </w:r>
      <w:r>
        <w:rPr>
          <w:rStyle w:val="VerbatimChar"/>
        </w:rPr>
        <w:t xml:space="preserve">TOP_K = 5</w:t>
      </w:r>
      <w:r>
        <w:t xml:space="preserve"> </w:t>
      </w:r>
      <w:r>
        <w:t xml:space="preserve">passage teratas</w:t>
      </w:r>
      <w:r>
        <w:t xml:space="preserve"> </w:t>
      </w:r>
      <w:r>
        <w:t xml:space="preserve">diambil sebagai konteks; skor yang ditampilkan tetap</w:t>
      </w:r>
      <w:r>
        <w:t xml:space="preserve"> </w:t>
      </w:r>
      <w:r>
        <w:rPr>
          <w:i/>
          <w:iCs/>
        </w:rPr>
        <w:t xml:space="preserve">cosine similarity</w:t>
      </w:r>
      <w:r>
        <w:t xml:space="preserve"> </w:t>
      </w:r>
      <w:r>
        <w:t xml:space="preserve">karena lebih mudah</w:t>
      </w:r>
      <w:r>
        <w:t xml:space="preserve"> </w:t>
      </w:r>
      <w:r>
        <w:t xml:space="preserve">ditafsirkan.</w:t>
      </w:r>
    </w:p>
    <w:bookmarkEnd w:id="12"/>
    <w:bookmarkStart w:id="13" w:name="X1964f37f724d90f9040535b8450a653ce308a05"/>
    <w:p>
      <w:pPr>
        <w:pStyle w:val="Heading3"/>
      </w:pPr>
      <w:r>
        <w:t xml:space="preserve">Kode Program 4.4 — Fase Generation (Prompt Ketat + GPT via OpenRouter)</w:t>
      </w:r>
    </w:p>
    <w:p>
      <w:pPr>
        <w:pStyle w:val="SourceCode"/>
      </w:pPr>
      <w:r>
        <w:rPr>
          <w:rStyle w:val="NormalTok"/>
        </w:rPr>
        <w:t xml:space="preserve">SISTEM_PROMPT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"Anda asisten hukum pajak Indonesia. Jawab pertanyaan HANYA berdasarkan KONTEKS dokumen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"yang diberikan. Gunakan Bahasa Indonesia yang jelas dan ringkas. Selalu sertakan sitasi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"dokumen sumber dalam format [D#]. Jika informasi tidak ada di dalam konteks, katakan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"dengan jujur bahwa informasi tidak ditemukan. Jangan mengarang angka atau pasal."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jawab(query,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retrieve(query, top_k)                        </w:t>
      </w:r>
      <w:r>
        <w:rPr>
          <w:rStyle w:val="CommentTok"/>
        </w:rPr>
        <w:t xml:space="preserve"># fase retrieval</w:t>
      </w:r>
      <w:r>
        <w:br/>
      </w:r>
      <w:r>
        <w:rPr>
          <w:rStyle w:val="NormalTok"/>
        </w:rPr>
        <w:t xml:space="preserve">    pesan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SISTEM_PROMPT},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f"KONTEKS DOKUMEN: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_bangun_konteks(passages)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SpecialStringTok"/>
        </w:rPr>
        <w:t xml:space="preserve">f"PERTANYAAN: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query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JAWABAN:"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get_client().chat.completions.create(             </w:t>
      </w:r>
      <w:r>
        <w:rPr>
          <w:rStyle w:val="CommentTok"/>
        </w:rPr>
        <w:t xml:space="preserve"># OpenRouter (OpenAI-compatible)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"openai/gpt-4o-mini"</w:t>
      </w:r>
      <w:r>
        <w:rPr>
          <w:rStyle w:val="NormalTok"/>
        </w:rPr>
        <w:t xml:space="preserve">,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pesan,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query, </w:t>
      </w:r>
      <w:r>
        <w:rPr>
          <w:rStyle w:val="StringTok"/>
        </w:rPr>
        <w:t xml:space="preserve">"jawaban"</w:t>
      </w:r>
      <w:r>
        <w:rPr>
          <w:rStyle w:val="NormalTok"/>
        </w:rPr>
        <w:t xml:space="preserve">: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].message.content.strip(),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"referensi"</w:t>
      </w:r>
      <w:r>
        <w:rPr>
          <w:rStyle w:val="NormalTok"/>
        </w:rPr>
        <w:t xml:space="preserve">: passages}</w:t>
      </w:r>
    </w:p>
    <w:p>
      <w:pPr>
        <w:pStyle w:val="FirstParagraph"/>
      </w:pPr>
      <w:r>
        <w:rPr>
          <w:b/>
          <w:bCs/>
        </w:rPr>
        <w:t xml:space="preserve">Kode Program 4.4 Fase Generation (GPT via OpenRouter)</w:t>
      </w:r>
    </w:p>
    <w:p>
      <w:pPr>
        <w:pStyle w:val="BodyText"/>
      </w:pPr>
      <w:r>
        <w:t xml:space="preserve">Blok kode terakhir ini adalah</w:t>
      </w:r>
      <w:r>
        <w:t xml:space="preserve"> </w:t>
      </w:r>
      <w:r>
        <w:rPr>
          <w:b/>
          <w:bCs/>
        </w:rPr>
        <w:t xml:space="preserve">fase Generation</w:t>
      </w:r>
      <w:r>
        <w:t xml:space="preserve"> </w:t>
      </w:r>
      <w:r>
        <w:t xml:space="preserve">yang menyusun jawaban akhir. Prosesnya</w:t>
      </w:r>
      <w:r>
        <w:t xml:space="preserve"> </w:t>
      </w:r>
      <w:r>
        <w:t xml:space="preserve">dimulai dengan teknik</w:t>
      </w:r>
      <w:r>
        <w:t xml:space="preserve"> </w:t>
      </w:r>
      <w:r>
        <w:rPr>
          <w:b/>
          <w:bCs/>
        </w:rPr>
        <w:t xml:space="preserve">Prompt Engineering</w:t>
      </w:r>
      <w:r>
        <w:t xml:space="preserve">: kelima passage teratas dirangkai menjadi blok</w:t>
      </w:r>
      <w:r>
        <w:t xml:space="preserve"> </w:t>
      </w:r>
      <w:r>
        <w:t xml:space="preserve">KONTEKS (masing-masing diberi penanda</w:t>
      </w:r>
      <w:r>
        <w:t xml:space="preserve"> </w:t>
      </w:r>
      <w:r>
        <w:rPr>
          <w:rStyle w:val="VerbatimChar"/>
        </w:rPr>
        <w:t xml:space="preserve">[D#]</w:t>
      </w:r>
      <w:r>
        <w:t xml:space="preserve"> </w:t>
      </w:r>
      <w:r>
        <w:t xml:space="preserve">dan label sumbernya), lalu digabung dengan</w:t>
      </w:r>
      <w:r>
        <w:t xml:space="preserve"> </w:t>
      </w:r>
      <w:r>
        <w:t xml:space="preserve">pertanyaan pengguna. Sebuah</w:t>
      </w:r>
      <w:r>
        <w:t xml:space="preserve"> </w:t>
      </w:r>
      <w:r>
        <w:rPr>
          <w:i/>
          <w:iCs/>
        </w:rPr>
        <w:t xml:space="preserve">system prompt</w:t>
      </w:r>
      <w:r>
        <w:t xml:space="preserve"> </w:t>
      </w:r>
      <w:r>
        <w:t xml:space="preserve">yang</w:t>
      </w:r>
      <w:r>
        <w:t xml:space="preserve"> </w:t>
      </w:r>
      <w:r>
        <w:rPr>
          <w:b/>
          <w:bCs/>
        </w:rPr>
        <w:t xml:space="preserve">ketat</w:t>
      </w:r>
      <w:r>
        <w:t xml:space="preserve"> </w:t>
      </w:r>
      <w:r>
        <w:t xml:space="preserve">memaksa model untuk menjawab hanya</w:t>
      </w:r>
      <w:r>
        <w:t xml:space="preserve"> </w:t>
      </w:r>
      <w:r>
        <w:t xml:space="preserve">berdasarkan konteks, menggunakan Bahasa Indonesia, menyertakan sitasi</w:t>
      </w:r>
      <w:r>
        <w:t xml:space="preserve"> </w:t>
      </w:r>
      <w:r>
        <w:rPr>
          <w:rStyle w:val="VerbatimChar"/>
        </w:rPr>
        <w:t xml:space="preserve">[D#]</w:t>
      </w:r>
      <w:r>
        <w:t xml:space="preserve">, dan berterus</w:t>
      </w:r>
      <w:r>
        <w:t xml:space="preserve"> </w:t>
      </w:r>
      <w:r>
        <w:t xml:space="preserve">terang bila informasi tidak ada di konteks. Instruksi terakhir inilah yang menekan</w:t>
      </w:r>
      <w:r>
        <w:t xml:space="preserve"> </w:t>
      </w:r>
      <w:r>
        <w:rPr>
          <w:b/>
          <w:bCs/>
        </w:rPr>
        <w:t xml:space="preserve">halusinasi</w:t>
      </w:r>
      <w:r>
        <w:t xml:space="preserve">.</w:t>
      </w:r>
    </w:p>
    <w:p>
      <w:pPr>
        <w:pStyle w:val="BodyText"/>
      </w:pPr>
      <w:r>
        <w:t xml:space="preserve">Prompt gabungan dikirim ke model</w:t>
      </w:r>
      <w:r>
        <w:t xml:space="preserve"> </w:t>
      </w:r>
      <w:r>
        <w:rPr>
          <w:rStyle w:val="VerbatimChar"/>
        </w:rPr>
        <w:t xml:space="preserve">gpt-4o-mini</w:t>
      </w:r>
      <w:r>
        <w:t xml:space="preserve"> </w:t>
      </w:r>
      <w:r>
        <w:t xml:space="preserve">melalui OpenRouter (API OpenAI-compatible).</w:t>
      </w:r>
      <w:r>
        <w:t xml:space="preserve"> </w:t>
      </w:r>
      <w:r>
        <w:t xml:space="preserve">Kunci API dibaca dari berkas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OPENROUTER_API_KEY</w:t>
      </w:r>
      <w:r>
        <w:t xml:space="preserve">) yang tidak di-commit demi keamanan.</w:t>
      </w:r>
      <w:r>
        <w:t xml:space="preserve"> </w:t>
      </w:r>
      <w:r>
        <w:t xml:space="preserve">Suhu (</w:t>
      </w:r>
      <w:r>
        <w:rPr>
          <w:i/>
          <w:iCs/>
        </w:rPr>
        <w:t xml:space="preserve">temperature</w:t>
      </w:r>
      <w:r>
        <w:t xml:space="preserve">) diset rendah (0,2) agar jawaban faktual dan stabil. Keluaran fungsi</w:t>
      </w:r>
      <w:r>
        <w:t xml:space="preserve"> </w:t>
      </w:r>
      <w:r>
        <w:rPr>
          <w:rStyle w:val="VerbatimChar"/>
        </w:rPr>
        <w:t xml:space="preserve">jawab()</w:t>
      </w:r>
      <w:r>
        <w:t xml:space="preserve"> </w:t>
      </w:r>
      <w:r>
        <w:t xml:space="preserve">mengembalikan tiga bagian: pertanyaan, jawaban LLM, dan daftar dokumen referensi</w:t>
      </w:r>
      <w:r>
        <w:t xml:space="preserve"> </w:t>
      </w:r>
      <w:r>
        <w:t xml:space="preserve">(label sumber, nomor halaman, dan skor kemiripan) — sehingga setiap klaim dapat ditelusuri</w:t>
      </w:r>
      <w:r>
        <w:t xml:space="preserve"> </w:t>
      </w:r>
      <w:r>
        <w:t xml:space="preserve">kembali ke passage sumbernya.</w:t>
      </w:r>
    </w:p>
    <w:bookmarkEnd w:id="13"/>
    <w:bookmarkEnd w:id="14"/>
    <w:bookmarkStart w:id="17" w:name="pembahasan-hasil-dan-analisis-uji-coba"/>
    <w:p>
      <w:pPr>
        <w:pStyle w:val="Heading2"/>
      </w:pPr>
      <w:r>
        <w:t xml:space="preserve">4.2 Pembahasan Hasil dan Analisis Uji Coba</w:t>
      </w:r>
    </w:p>
    <w:p>
      <w:pPr>
        <w:pStyle w:val="FirstParagraph"/>
      </w:pPr>
      <w:r>
        <w:t xml:space="preserve">Berdasarkan pengujian sistem RAG di atas, program menghasilkan keluaran yang dibagi menjadi</w:t>
      </w:r>
      <w:r>
        <w:t xml:space="preserve"> </w:t>
      </w:r>
      <w:r>
        <w:t xml:space="preserve">dua fase utama: fase</w:t>
      </w:r>
      <w:r>
        <w:t xml:space="preserve"> </w:t>
      </w:r>
      <w:r>
        <w:rPr>
          <w:b/>
          <w:bCs/>
        </w:rPr>
        <w:t xml:space="preserve">Retrieval</w:t>
      </w:r>
      <w:r>
        <w:t xml:space="preserve"> </w:t>
      </w:r>
      <w:r>
        <w:t xml:space="preserve">(pencarian passage) dan fase</w:t>
      </w:r>
      <w:r>
        <w:t xml:space="preserve"> </w:t>
      </w:r>
      <w:r>
        <w:rPr>
          <w:b/>
          <w:bCs/>
        </w:rPr>
        <w:t xml:space="preserve">Generation</w:t>
      </w:r>
      <w:r>
        <w:t xml:space="preserve"> </w:t>
      </w:r>
      <w:r>
        <w:t xml:space="preserve">(pembuatan</w:t>
      </w:r>
      <w:r>
        <w:t xml:space="preserve"> </w:t>
      </w:r>
      <w:r>
        <w:t xml:space="preserve">jawaban). Sebagai contoh diuji pertanyaan</w:t>
      </w:r>
      <w:r>
        <w:t xml:space="preserve"> </w:t>
      </w:r>
      <w:r>
        <w:rPr>
          <w:b/>
          <w:bCs/>
        </w:rPr>
        <w:t xml:space="preserve">“Apa objek yang dikenakan Pajak Bumi dan</w:t>
      </w:r>
      <w:r>
        <w:rPr>
          <w:b/>
          <w:bCs/>
        </w:rPr>
        <w:t xml:space="preserve"> </w:t>
      </w:r>
      <w:r>
        <w:rPr>
          <w:b/>
          <w:bCs/>
        </w:rPr>
        <w:t xml:space="preserve">Bangunan?”</w:t>
      </w:r>
      <w:r>
        <w:t xml:space="preserve">. Berikut analisis dari masing-masing fase berdasarkan output yang dihasilkan.</w:t>
      </w:r>
    </w:p>
    <w:p>
      <w:pPr>
        <w:pStyle w:val="SourceCode"/>
      </w:pPr>
      <w:r>
        <w:rPr>
          <w:rStyle w:val="VerbatimChar"/>
        </w:rPr>
        <w:t xml:space="preserve">User Query: 'Apa objek yang dikenakan Pajak Bumi dan Bangunan?'</w:t>
      </w:r>
      <w:r>
        <w:br/>
      </w:r>
      <w:r>
        <w:br/>
      </w:r>
      <w:r>
        <w:rPr>
          <w:rStyle w:val="VerbatimChar"/>
        </w:rPr>
        <w:t xml:space="preserve">=== RETRIEVAL RESULT (TOP-5, hybrid BM25 + IndoBERT via RRF) ===</w:t>
      </w:r>
      <w:r>
        <w:br/>
      </w:r>
      <w:r>
        <w:rPr>
          <w:rStyle w:val="VerbatimChar"/>
        </w:rPr>
        <w:t xml:space="preserve">rank 1 | D5 hal.16 | cos=0.7022 | bm25=14.90 | Modul PBB Universitas Terbuka</w:t>
      </w:r>
      <w:r>
        <w:br/>
      </w:r>
      <w:r>
        <w:rPr>
          <w:rStyle w:val="VerbatimChar"/>
        </w:rPr>
        <w:t xml:space="preserve">rank 2 | D5 hal.10 | cos=0.6876 | bm25=13.08 | Modul PBB Universitas Terbuka</w:t>
      </w:r>
      <w:r>
        <w:br/>
      </w:r>
      <w:r>
        <w:rPr>
          <w:rStyle w:val="VerbatimChar"/>
        </w:rPr>
        <w:t xml:space="preserve">rank 3 | D2 hal.11 | cos=0.6503 | bm25=14.26 | UU 12/1985 - PBB (salinan)</w:t>
      </w:r>
      <w:r>
        <w:br/>
      </w:r>
      <w:r>
        <w:rPr>
          <w:rStyle w:val="VerbatimChar"/>
        </w:rPr>
        <w:t xml:space="preserve">rank 4 | D3 hal.05 | cos=0.6871 | bm25=12.67 | PMK 85/2024 - Penilaian NJOP PBB-P2</w:t>
      </w:r>
      <w:r>
        <w:br/>
      </w:r>
      <w:r>
        <w:rPr>
          <w:rStyle w:val="VerbatimChar"/>
        </w:rPr>
        <w:t xml:space="preserve">rank 5 | D5 hal.10 | cos=0.7217 | bm25=11.90 | Modul PBB Universitas Terbuka</w:t>
      </w:r>
    </w:p>
    <w:p>
      <w:pPr>
        <w:pStyle w:val="FirstParagraph"/>
      </w:pPr>
      <w:r>
        <w:rPr>
          <w:b/>
          <w:bCs/>
        </w:rPr>
        <w:t xml:space="preserve">Gambar 4.1 Hasil Retrieval</w:t>
      </w:r>
    </w:p>
    <w:p>
      <w:pPr>
        <w:pStyle w:val="BodyText"/>
      </w:pPr>
      <w:r>
        <w:t xml:space="preserve">Gambar 4.1 menampilkan keluaran fase pencarian. Sistem berhasil menyaring lima passage</w:t>
      </w:r>
      <w:r>
        <w:t xml:space="preserve"> </w:t>
      </w:r>
      <w:r>
        <w:t xml:space="preserve">teratas dari</w:t>
      </w:r>
      <w:r>
        <w:t xml:space="preserve"> </w:t>
      </w:r>
      <w:r>
        <w:rPr>
          <w:b/>
          <w:bCs/>
        </w:rPr>
        <w:t xml:space="preserve">700 passage</w:t>
      </w:r>
      <w:r>
        <w:t xml:space="preserve"> </w:t>
      </w:r>
      <w:r>
        <w:t xml:space="preserve">di dalam korpus. Kelima passage yang terpilih seluruhnya</w:t>
      </w:r>
      <w:r>
        <w:t xml:space="preserve"> </w:t>
      </w:r>
      <w:r>
        <w:t xml:space="preserve">berkaitan langsung dengan objek/subjek PBB dan berasal dari dokumen yang tepat: Modul PBB</w:t>
      </w:r>
      <w:r>
        <w:t xml:space="preserve"> </w:t>
      </w:r>
      <w:r>
        <w:t xml:space="preserve">(D5), salinan UU 12/1985 (D2), dan PMK 85/2024 (D3). Skor</w:t>
      </w:r>
      <w:r>
        <w:t xml:space="preserve"> </w:t>
      </w:r>
      <w:r>
        <w:rPr>
          <w:i/>
          <w:iCs/>
        </w:rPr>
        <w:t xml:space="preserve">cosine similarity</w:t>
      </w:r>
      <w:r>
        <w:t xml:space="preserve"> </w:t>
      </w:r>
      <w:r>
        <w:t xml:space="preserve">berada pada</w:t>
      </w:r>
      <w:r>
        <w:t xml:space="preserve"> </w:t>
      </w:r>
      <w:r>
        <w:t xml:space="preserve">rentang tinggi (0,65–0,72), menandakan kedekatan semantik yang kuat antara query dan passage.</w:t>
      </w:r>
    </w:p>
    <w:p>
      <w:pPr>
        <w:pStyle w:val="SourceCode"/>
      </w:pPr>
      <w:r>
        <w:rPr>
          <w:rStyle w:val="VerbatimChar"/>
        </w:rPr>
        <w:t xml:space="preserve">Mengirim konteks (Top-5) ke gpt-4o-mini via OpenRouter...</w:t>
      </w:r>
      <w:r>
        <w:br/>
      </w:r>
      <w:r>
        <w:br/>
      </w:r>
      <w:r>
        <w:rPr>
          <w:rStyle w:val="VerbatimChar"/>
        </w:rPr>
        <w:t xml:space="preserve">=== JAWABAN AKHIR RAG ===</w:t>
      </w:r>
      <w:r>
        <w:br/>
      </w:r>
      <w:r>
        <w:rPr>
          <w:rStyle w:val="VerbatimChar"/>
        </w:rPr>
        <w:t xml:space="preserve">Objek yang dikenakan Pajak Bumi dan Bangunan (PBB) adalah bumi dan/atau bangunan yang</w:t>
      </w:r>
      <w:r>
        <w:br/>
      </w:r>
      <w:r>
        <w:rPr>
          <w:rStyle w:val="VerbatimChar"/>
        </w:rPr>
        <w:t xml:space="preserve">dimiliki oleh orang pribadi atau badan yang secara nyata mempunyai hak atas bumi, memperoleh</w:t>
      </w:r>
      <w:r>
        <w:br/>
      </w:r>
      <w:r>
        <w:rPr>
          <w:rStyle w:val="VerbatimChar"/>
        </w:rPr>
        <w:t xml:space="preserve">manfaat atas bumi, memiliki bangunan, menguasai bangunan, atau memperoleh manfaat atas</w:t>
      </w:r>
      <w:r>
        <w:br/>
      </w:r>
      <w:r>
        <w:rPr>
          <w:rStyle w:val="VerbatimChar"/>
        </w:rPr>
        <w:t xml:space="preserve">bangunan. Selain itu, semua objek pajak yang digunakan oleh Negara untuk penyelenggaraan</w:t>
      </w:r>
      <w:r>
        <w:br/>
      </w:r>
      <w:r>
        <w:rPr>
          <w:rStyle w:val="VerbatimChar"/>
        </w:rPr>
        <w:t xml:space="preserve">pemerintahan juga dikenakan pajak, termasuk yang dimiliki oleh Pemerintah Pusat dan</w:t>
      </w:r>
      <w:r>
        <w:br/>
      </w:r>
      <w:r>
        <w:rPr>
          <w:rStyle w:val="VerbatimChar"/>
        </w:rPr>
        <w:t xml:space="preserve">Pemerintah Daerah [D2][D5]. Objek PBB juga dapat terdiri dari objek pajak umum dan objek</w:t>
      </w:r>
      <w:r>
        <w:br/>
      </w:r>
      <w:r>
        <w:rPr>
          <w:rStyle w:val="VerbatimChar"/>
        </w:rPr>
        <w:t xml:space="preserve">pajak khusus [D3].</w:t>
      </w:r>
    </w:p>
    <w:p>
      <w:pPr>
        <w:pStyle w:val="FirstParagraph"/>
      </w:pPr>
      <w:r>
        <w:rPr>
          <w:b/>
          <w:bCs/>
        </w:rPr>
        <w:t xml:space="preserve">Gambar 4.2 Output Jawaban</w:t>
      </w:r>
    </w:p>
    <w:p>
      <w:pPr>
        <w:pStyle w:val="BodyText"/>
      </w:pPr>
      <w:r>
        <w:t xml:space="preserve">Gambar 4.2 menunjukkan jawaban akhir dari fase generation setelah konteks Top-5 dikirim ke</w:t>
      </w:r>
      <w:r>
        <w:t xml:space="preserve"> </w:t>
      </w:r>
      <w:r>
        <w:t xml:space="preserve">model</w:t>
      </w:r>
      <w:r>
        <w:t xml:space="preserve"> </w:t>
      </w:r>
      <w:r>
        <w:rPr>
          <w:rStyle w:val="VerbatimChar"/>
        </w:rPr>
        <w:t xml:space="preserve">gpt-4o-mini</w:t>
      </w:r>
      <w:r>
        <w:t xml:space="preserve">. Model berhasil merangkum kelima passage menjadi jawaban yang koheren,</w:t>
      </w:r>
      <w:r>
        <w:t xml:space="preserve"> </w:t>
      </w:r>
      <w:r>
        <w:t xml:space="preserve">faktual, dan berbahasa Indonesia — sekaligus</w:t>
      </w:r>
      <w:r>
        <w:t xml:space="preserve"> </w:t>
      </w:r>
      <w:r>
        <w:rPr>
          <w:b/>
          <w:bCs/>
        </w:rPr>
        <w:t xml:space="preserve">menyertakan sitasi</w:t>
      </w:r>
      <w:r>
        <w:t xml:space="preserve"> </w:t>
      </w:r>
      <w:r>
        <w:rPr>
          <w:rStyle w:val="VerbatimChar"/>
        </w:rPr>
        <w:t xml:space="preserve">[D2]</w:t>
      </w:r>
      <w:r>
        <w:t xml:space="preserve">,</w:t>
      </w:r>
      <w:r>
        <w:t xml:space="preserve"> </w:t>
      </w:r>
      <w:r>
        <w:rPr>
          <w:rStyle w:val="VerbatimChar"/>
        </w:rPr>
        <w:t xml:space="preserve">[D5]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[D3]</w:t>
      </w:r>
      <w:r>
        <w:t xml:space="preserve"> </w:t>
      </w:r>
      <w:r>
        <w:t xml:space="preserve">pada bagian fakta yang relevan. Hal ini membuktikan efektivitas</w:t>
      </w:r>
      <w:r>
        <w:t xml:space="preserve"> </w:t>
      </w:r>
      <w:r>
        <w:rPr>
          <w:i/>
          <w:iCs/>
        </w:rPr>
        <w:t xml:space="preserve">strict prompt engineering</w:t>
      </w:r>
      <w:r>
        <w:t xml:space="preserve">:</w:t>
      </w:r>
      <w:r>
        <w:t xml:space="preserve"> </w:t>
      </w:r>
      <w:r>
        <w:t xml:space="preserve">model tidak mengarang, melainkan mengekstraksi dan menyintesis fakta hanya dari konteks yang</w:t>
      </w:r>
      <w:r>
        <w:t xml:space="preserve"> </w:t>
      </w:r>
      <w:r>
        <w:t xml:space="preserve">diberikan, lengkap dengan jejak sumbernya.</w:t>
      </w:r>
    </w:p>
    <w:bookmarkStart w:id="15" w:name="X7071bad3f3746e9cd43855959624bca0326fbdd"/>
    <w:p>
      <w:pPr>
        <w:pStyle w:val="Heading3"/>
      </w:pPr>
      <w:r>
        <w:t xml:space="preserve">4.2.1 Analisis Fase Retrieval (Pencarian Konteks)</w:t>
      </w:r>
    </w:p>
    <w:p>
      <w:pPr>
        <w:pStyle w:val="FirstParagraph"/>
      </w:pPr>
      <w:r>
        <w:t xml:space="preserve">Pada proses retrieval, sistem berhasil menyaring lima passage paling relevan dari 700 passage</w:t>
      </w:r>
      <w:r>
        <w:t xml:space="preserve"> </w:t>
      </w:r>
      <w:r>
        <w:t xml:space="preserve">korpus. Beberapa hal penting dapat dianalisis: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Keunggulan retrieval hybrid.</w:t>
      </w:r>
      <w:r>
        <w:t xml:space="preserve"> </w:t>
      </w:r>
      <w:r>
        <w:t xml:space="preserve">Passage peringkat pertama (D5, hal. 16) tidak hanya</w:t>
      </w:r>
      <w:r>
        <w:t xml:space="preserve"> </w:t>
      </w:r>
      <w:r>
        <w:t xml:space="preserve">unggul secara semantik (cosine 0,7022) tetapi juga secara leksikal (BM25 tertinggi, 14,90).</w:t>
      </w:r>
      <w:r>
        <w:t xml:space="preserve"> </w:t>
      </w:r>
      <w:r>
        <w:t xml:space="preserve">Passage D2 (peringkat 3) memiliki cosine relatif lebih rendah (0,6503) namun terangkat oleh</w:t>
      </w:r>
      <w:r>
        <w:t xml:space="preserve"> </w:t>
      </w:r>
      <w:r>
        <w:t xml:space="preserve">skor BM25 yang tinggi (14,26) karena mengandung frasa</w:t>
      </w:r>
      <w:r>
        <w:t xml:space="preserve"> </w:t>
      </w:r>
      <w:r>
        <w:t xml:space="preserve">“obyek pajak dikenakan pajak”</w:t>
      </w:r>
      <w:r>
        <w:t xml:space="preserve"> </w:t>
      </w:r>
      <w:r>
        <w:t xml:space="preserve">secara</w:t>
      </w:r>
      <w:r>
        <w:t xml:space="preserve"> </w:t>
      </w:r>
      <w:r>
        <w:t xml:space="preserve">harfiah. Inilah nilai tambah RRF: passage yang kuat di salah satu sinyal tetap terangkat,</w:t>
      </w:r>
      <w:r>
        <w:t xml:space="preserve"> </w:t>
      </w:r>
      <w:r>
        <w:t xml:space="preserve">sehingga sistem tidak buta terhadap kecocokan kata kunci maupun kecocokan makna.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Diversitas sumber.</w:t>
      </w:r>
      <w:r>
        <w:t xml:space="preserve"> </w:t>
      </w:r>
      <w:r>
        <w:t xml:space="preserve">Konteks terpilih tidak menumpuk pada satu dokumen, melainkan menyebar</w:t>
      </w:r>
      <w:r>
        <w:t xml:space="preserve"> </w:t>
      </w:r>
      <w:r>
        <w:t xml:space="preserve">ke tiga dokumen berbeda (D5, D2, D3). Ini memberi LLM landasan fakta yang lebih lengkap —</w:t>
      </w:r>
      <w:r>
        <w:t xml:space="preserve"> </w:t>
      </w:r>
      <w:r>
        <w:t xml:space="preserve">definisi objek/subjek dari modul dan UU, sekaligus rincian jenis objek dari PMK — sehingga</w:t>
      </w:r>
      <w:r>
        <w:t xml:space="preserve"> </w:t>
      </w:r>
      <w:r>
        <w:t xml:space="preserve">jawaban yang dihasilkan lebih komprehensif.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Provenance per halaman.</w:t>
      </w:r>
      <w:r>
        <w:t xml:space="preserve"> </w:t>
      </w:r>
      <w:r>
        <w:t xml:space="preserve">Karena chunking dilakukan per halaman, tiap passage membawa</w:t>
      </w:r>
      <w:r>
        <w:t xml:space="preserve"> </w:t>
      </w:r>
      <w:r>
        <w:t xml:space="preserve">nomor halaman asalnya (mis.</w:t>
      </w:r>
      <w:r>
        <w:t xml:space="preserve"> </w:t>
      </w:r>
      <w:r>
        <w:t xml:space="preserve">“D3 hal. 5”</w:t>
      </w:r>
      <w:r>
        <w:t xml:space="preserve">), sehingga jawaban benar-benar dapat ditelusuri</w:t>
      </w:r>
      <w:r>
        <w:t xml:space="preserve"> </w:t>
      </w:r>
      <w:r>
        <w:t xml:space="preserve">sampai ke halaman peraturan sumbernya.</w:t>
      </w:r>
    </w:p>
    <w:p>
      <w:pPr>
        <w:pStyle w:val="FirstParagraph"/>
      </w:pPr>
      <w:r>
        <w:t xml:space="preserve">Hasil ini membuktikan bahwa kombinasi pencarian</w:t>
      </w:r>
      <w:r>
        <w:t xml:space="preserve"> </w:t>
      </w:r>
      <w:r>
        <w:rPr>
          <w:b/>
          <w:bCs/>
        </w:rPr>
        <w:t xml:space="preserve">leksikal (BM25)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semantik (IndoBERT)</w:t>
      </w:r>
      <w:r>
        <w:t xml:space="preserve"> </w:t>
      </w:r>
      <w:r>
        <w:t xml:space="preserve">yang difusikan dengan</w:t>
      </w:r>
      <w:r>
        <w:t xml:space="preserve"> </w:t>
      </w:r>
      <w:r>
        <w:rPr>
          <w:b/>
          <w:bCs/>
        </w:rPr>
        <w:t xml:space="preserve">RRF</w:t>
      </w:r>
      <w:r>
        <w:t xml:space="preserve"> </w:t>
      </w:r>
      <w:r>
        <w:t xml:space="preserve">memberikan konteks yang presisi. LLM pada tahap berikutnya hanya</w:t>
      </w:r>
      <w:r>
        <w:t xml:space="preserve"> </w:t>
      </w:r>
      <w:r>
        <w:t xml:space="preserve">menerima</w:t>
      </w:r>
      <w:r>
        <w:t xml:space="preserve"> </w:t>
      </w:r>
      <w:r>
        <w:t xml:space="preserve">“bahan baku”</w:t>
      </w:r>
      <w:r>
        <w:t xml:space="preserve"> </w:t>
      </w:r>
      <w:r>
        <w:t xml:space="preserve">yang benar-benar relevan.</w:t>
      </w:r>
    </w:p>
    <w:bookmarkEnd w:id="15"/>
    <w:bookmarkStart w:id="16" w:name="X641269d498fb089c67c05d6a48967c2086ad262"/>
    <w:p>
      <w:pPr>
        <w:pStyle w:val="Heading3"/>
      </w:pPr>
      <w:r>
        <w:t xml:space="preserve">4.2.2 Analisis Fase Generation (Pemrosesan LLM dan Prompt Engineering)</w:t>
      </w:r>
    </w:p>
    <w:p>
      <w:pPr>
        <w:pStyle w:val="FirstParagraph"/>
      </w:pPr>
      <w:r>
        <w:t xml:space="preserve">Setelah kelima passage diserahkan ke model</w:t>
      </w:r>
      <w:r>
        <w:t xml:space="preserve"> </w:t>
      </w:r>
      <w:r>
        <w:rPr>
          <w:rStyle w:val="VerbatimChar"/>
        </w:rPr>
        <w:t xml:space="preserve">gpt-4o-mini</w:t>
      </w:r>
      <w:r>
        <w:t xml:space="preserve">, sistem menghasilkan jawaban yang</w:t>
      </w:r>
      <w:r>
        <w:t xml:space="preserve"> </w:t>
      </w:r>
      <w:r>
        <w:t xml:space="preserve">akurat dan tertelusur. Analisis terhadap keluaran ini menunjukkan tiga faktor utama: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Sintesis multi-dokumen.</w:t>
      </w:r>
      <w:r>
        <w:t xml:space="preserve"> </w:t>
      </w:r>
      <w:r>
        <w:t xml:space="preserve">Model tidak sekadar menyalin satu passage, melainkan</w:t>
      </w:r>
      <w:r>
        <w:t xml:space="preserve"> </w:t>
      </w:r>
      <w:r>
        <w:rPr>
          <w:b/>
          <w:bCs/>
        </w:rPr>
        <w:t xml:space="preserve">menggabungkan</w:t>
      </w:r>
      <w:r>
        <w:t xml:space="preserve"> </w:t>
      </w:r>
      <w:r>
        <w:t xml:space="preserve">informasi lintas dokumen: definisi hak atas bumi/bangunan (D5), ketentuan</w:t>
      </w:r>
      <w:r>
        <w:t xml:space="preserve"> </w:t>
      </w:r>
      <w:r>
        <w:t xml:space="preserve">bahwa objek milik Negara pun dikenakan pajak (D2), serta pembagian objek umum/khusus (D3).</w:t>
      </w:r>
      <w:r>
        <w:t xml:space="preserve"> </w:t>
      </w:r>
      <w:r>
        <w:t xml:space="preserve">Kemampuan menyintesis inilah nilai tambah utama LLM dibanding metode retrieval murni</w:t>
      </w:r>
      <w:r>
        <w:t xml:space="preserve"> </w:t>
      </w:r>
      <w:r>
        <w:t xml:space="preserve">(TF-IDF, VSM, Boolean, Jaccard, MinHash) yang hanya mengembalikan daftar passage terurut</w:t>
      </w:r>
      <w:r>
        <w:t xml:space="preserve"> </w:t>
      </w:r>
      <w:r>
        <w:t xml:space="preserve">tanpa merangkumnya menjadi jawaban.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Kepatuhan pada sitasi dan grounding.</w:t>
      </w:r>
      <w:r>
        <w:t xml:space="preserve"> </w:t>
      </w:r>
      <w:r>
        <w:t xml:space="preserve">Sesuai instruksi</w:t>
      </w:r>
      <w:r>
        <w:t xml:space="preserve"> </w:t>
      </w:r>
      <w:r>
        <w:rPr>
          <w:i/>
          <w:iCs/>
        </w:rPr>
        <w:t xml:space="preserve">system prompt</w:t>
      </w:r>
      <w:r>
        <w:t xml:space="preserve">, model menempelkan</w:t>
      </w:r>
      <w:r>
        <w:t xml:space="preserve"> </w:t>
      </w:r>
      <w:r>
        <w:t xml:space="preserve">penanda</w:t>
      </w:r>
      <w:r>
        <w:t xml:space="preserve"> </w:t>
      </w:r>
      <w:r>
        <w:rPr>
          <w:rStyle w:val="VerbatimChar"/>
        </w:rPr>
        <w:t xml:space="preserve">[D2]</w:t>
      </w:r>
      <w:r>
        <w:t xml:space="preserve">,</w:t>
      </w:r>
      <w:r>
        <w:t xml:space="preserve"> </w:t>
      </w:r>
      <w:r>
        <w:rPr>
          <w:rStyle w:val="VerbatimChar"/>
        </w:rPr>
        <w:t xml:space="preserve">[D5]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[D3]</w:t>
      </w:r>
      <w:r>
        <w:t xml:space="preserve"> </w:t>
      </w:r>
      <w:r>
        <w:t xml:space="preserve">tepat pada fakta yang bersangkutan. Setiap klaim jawaban</w:t>
      </w:r>
      <w:r>
        <w:t xml:space="preserve"> </w:t>
      </w:r>
      <w:r>
        <w:t xml:space="preserve">dapat diverifikasi kembali ke passage sumbernya — inilah wujud</w:t>
      </w:r>
      <w:r>
        <w:t xml:space="preserve"> </w:t>
      </w:r>
      <w:r>
        <w:rPr>
          <w:b/>
          <w:bCs/>
        </w:rPr>
        <w:t xml:space="preserve">transparansi/traceability</w:t>
      </w:r>
      <w:r>
        <w:t xml:space="preserve"> </w:t>
      </w:r>
      <w:r>
        <w:t xml:space="preserve">yang menjadi keunggulan arsitektur RAG.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Mitigasi halusinasi.</w:t>
      </w:r>
      <w:r>
        <w:t xml:space="preserve"> </w:t>
      </w:r>
      <w:r>
        <w:t xml:space="preserve">Aturan ketat</w:t>
      </w:r>
      <w:r>
        <w:t xml:space="preserve"> </w:t>
      </w:r>
      <w:r>
        <w:t xml:space="preserve">“jawab HANYA berdasarkan konteks”</w:t>
      </w:r>
      <w:r>
        <w:t xml:space="preserve"> </w:t>
      </w:r>
      <w:r>
        <w:t xml:space="preserve">dan</w:t>
      </w:r>
      <w:r>
        <w:t xml:space="preserve"> </w:t>
      </w:r>
      <w:r>
        <w:t xml:space="preserve">“jangan mengarang</w:t>
      </w:r>
      <w:r>
        <w:t xml:space="preserve"> </w:t>
      </w:r>
      <w:r>
        <w:t xml:space="preserve">angka atau pasal”</w:t>
      </w:r>
      <w:r>
        <w:t xml:space="preserve">, dikombinasikan dengan</w:t>
      </w:r>
      <w:r>
        <w:t xml:space="preserve"> </w:t>
      </w:r>
      <w:r>
        <w:rPr>
          <w:i/>
          <w:iCs/>
        </w:rPr>
        <w:t xml:space="preserve">temperature</w:t>
      </w:r>
      <w:r>
        <w:t xml:space="preserve"> </w:t>
      </w:r>
      <w:r>
        <w:t xml:space="preserve">rendah (0,2), memaksa model membatasi</w:t>
      </w:r>
      <w:r>
        <w:t xml:space="preserve"> </w:t>
      </w:r>
      <w:r>
        <w:t xml:space="preserve">jawaban pada fakta yang tersedia. Model tidak menambahkan pasal atau angka yang tidak ada di</w:t>
      </w:r>
      <w:r>
        <w:t xml:space="preserve"> </w:t>
      </w:r>
      <w:r>
        <w:t xml:space="preserve">konteks; bila informasi memang tidak ditemukan, model diinstruksikan menjawab jujur</w:t>
      </w:r>
      <w:r>
        <w:t xml:space="preserve"> </w:t>
      </w:r>
      <w:r>
        <w:t xml:space="preserve">“tidak</w:t>
      </w:r>
      <w:r>
        <w:t xml:space="preserve"> </w:t>
      </w:r>
      <w:r>
        <w:t xml:space="preserve">ditemukan pada dokumen”</w:t>
      </w:r>
      <w:r>
        <w:t xml:space="preserve"> </w:t>
      </w:r>
      <w:r>
        <w:t xml:space="preserve">alih-alih mengarang.</w:t>
      </w:r>
    </w:p>
    <w:p>
      <w:pPr>
        <w:pStyle w:val="FirstParagraph"/>
      </w:pPr>
      <w:r>
        <w:t xml:space="preserve">Secara keseluruhan, uji coba ini mendemonstrasikan bahwa arsitektur RAG yang dibangun — dengan</w:t>
      </w:r>
      <w:r>
        <w:t xml:space="preserve"> </w:t>
      </w:r>
      <w:r>
        <w:t xml:space="preserve">retrieval hybrid (BM25 + IndoBERT via RRF) dan generation ber-</w:t>
      </w:r>
      <w:r>
        <w:rPr>
          <w:i/>
          <w:iCs/>
        </w:rPr>
        <w:t xml:space="preserve">grounding</w:t>
      </w:r>
      <w:r>
        <w:t xml:space="preserve"> </w:t>
      </w:r>
      <w:r>
        <w:t xml:space="preserve">(GPT dengan prompt</w:t>
      </w:r>
      <w:r>
        <w:t xml:space="preserve"> </w:t>
      </w:r>
      <w:r>
        <w:t xml:space="preserve">ketat) — mampu menjawab pertanyaan hukum pajak secara</w:t>
      </w:r>
      <w:r>
        <w:t xml:space="preserve"> </w:t>
      </w:r>
      <w:r>
        <w:rPr>
          <w:b/>
          <w:bCs/>
        </w:rPr>
        <w:t xml:space="preserve">presisi, faktual, dan tertelusur</w:t>
      </w:r>
      <w:r>
        <w:t xml:space="preserve">,</w:t>
      </w:r>
      <w:r>
        <w:t xml:space="preserve"> </w:t>
      </w:r>
      <w:r>
        <w:t xml:space="preserve">sekaligus memitigasi risiko halusinasi yang menjadi kelemahan utama LLM murni.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2026-07-06T13:38:46Z</dcterms:created>
  <dcterms:modified xsi:type="dcterms:W3CDTF">2026-07-06T13:38:46Z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