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E2761"/>
          <w:sz w:val="56"/>
          <w:szCs w:val="56"/>
        </w:rPr>
        <w:t xml:space="preserve">Agent Incubation Platform</w:t>
      </w:r>
    </w:p>
    <w:p>
      <w:pPr>
        <w:spacing w:after="80" w:before="0"/>
      </w:pPr>
      <w:r>
        <w:rPr>
          <w:rFonts w:ascii="Arial" w:cs="Arial" w:eastAsia="Arial" w:hAnsi="Arial"/>
          <w:color w:val="028090"/>
          <w:sz w:val="28"/>
          <w:szCs w:val="28"/>
        </w:rPr>
        <w:t xml:space="preserve">Realistic Project Plan  ·  v1.0</w:t>
      </w:r>
    </w:p>
    <w:p>
      <w:pPr>
        <w:spacing w:after="400" w:before="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Ravichandran Kanakasikamani  ·  Empower  ·  April 2026</w:t>
      </w:r>
    </w:p>
    <w:p>
      <w:pPr>
        <w:shd w:fill="1E2761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EXECUTIVE SUMMARY  </w:t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plan describes a phased build of the Agent Incubation Platform — an internal system that lets developers build governed AI agents and business users safely pilot and adopt them. The governance engine (agent-foundry) is already built and tested. What remains is the autonomy layer, real system connectors, and a two-sided portal.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2761"/>
                <w:sz w:val="36"/>
                <w:szCs w:val="36"/>
              </w:rPr>
              <w:t xml:space="preserve">~8 months</w:t>
            </w:r>
          </w:p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Total timeline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28090"/>
                <w:sz w:val="36"/>
                <w:szCs w:val="36"/>
              </w:rPr>
              <w:t xml:space="preserve">Week 8</w:t>
            </w:r>
          </w:p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First value delivered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7C3AED"/>
                <w:sz w:val="36"/>
                <w:szCs w:val="36"/>
              </w:rPr>
              <w:t xml:space="preserve">3–4 people</w:t>
            </w:r>
          </w:p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Team size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59669"/>
                <w:sz w:val="36"/>
                <w:szCs w:val="36"/>
              </w:rPr>
              <w:t xml:space="preserve">4</w:t>
            </w:r>
          </w:p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Phases</w:t>
            </w:r>
          </w:p>
        </w:tc>
      </w:tr>
    </w:tbl>
    <w:p>
      <w:pPr>
        <w:spacing w:after="280" w:before="0"/>
      </w:pPr>
      <w:r>
        <w:t xml:space="preserve"/>
      </w:r>
    </w:p>
    <w:p>
      <w:pPr>
        <w:shd w:fill="1E2761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ASSUMPTIONS  </w:t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plan is scoped assuming the following are in place:</w:t>
      </w:r>
    </w:p>
    <w:p>
      <w:pPr>
        <w:spacing w:after="4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Deployment access to a shared internal environment is available from day one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Microsoft 365 / Outlook Graph API credentials are accessible for the email triage pilot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Access to a Pega development instance and/or ServiceNow sandbox is available by Phase 1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dedicated team of 3–4 engineers can be allocated, with part-time EA involvement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Business stakeholders (ops team) are available for 1–2 hours/week to review shadow logs during Phase 1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Enterprise architecture and security review can be scheduled within the Phase 1–2 gate period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LLM API access (Claude or equivalent) is approved for internal use</w:t>
      </w:r>
    </w:p>
    <w:p>
      <w:pPr>
        <w:spacing w:after="28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"/>
        <w:gridCol w:w="5760"/>
        <w:gridCol w:w="27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61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Foundation — Lock the Architecture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61" w:val="clear"/>
            <w:tcMar>
              <w:top w:type="dxa" w:w="80"/>
              <w:left w:type="dxa" w:w="8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CADCFC"/>
                <w:sz w:val="20"/>
                <w:szCs w:val="20"/>
              </w:rPr>
              <w:t xml:space="preserve">Now · Weeks 1–2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E2761"/>
          <w:sz w:val="22"/>
          <w:szCs w:val="22"/>
        </w:rPr>
        <w:t xml:space="preserve">Goal: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Establish the technical foundation everything else builds on. No visible output to business users yet — but if this is wrong, everything downstream is wrong.</w:t>
      </w:r>
    </w:p>
    <w:p>
      <w:pPr>
        <w:pStyle w:val="Heading3"/>
        <w:spacing w:after="80" w:before="240"/>
      </w:pPr>
      <w:r>
        <w:rPr>
          <w:rFonts w:ascii="Arial" w:cs="Arial" w:eastAsia="Arial" w:hAnsi="Arial"/>
        </w:rPr>
        <w:t xml:space="preserve">What gets built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AutonomyLevel as a first-class concept in agent-foundry (Shadow / HITL / Confidence / HOTL)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Shadow mode — all Tier 4+ effects route to a no-op audit sink. Agent runs but executes nothing.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HarnessBuilder and RuntimeBuilder — clean one-line swap from sandbox to production wiring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RuntimeConfig — reads all connector credentials from environment variables, validates at startup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Confidence score wired as a policy metadata condition (enables L3 behaviour in Phase 2)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Auto-demotion trigger interface — anomaly detector and kill switch hook points defined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</w:rPr>
        <w:t xml:space="preserve">Who is needed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028090"/>
          <w:sz w:val="20"/>
          <w:szCs w:val="20"/>
        </w:rPr>
        <w:t xml:space="preserve">Lead engineer: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1 person full-time — agent-foundry Python work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028090"/>
          <w:sz w:val="20"/>
          <w:szCs w:val="20"/>
        </w:rPr>
        <w:t xml:space="preserve">Reviewer: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Enterprise architect — review the autonomy model and config approach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</w:rPr>
        <w:t xml:space="preserve">Success criteria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284 existing tests continue to pass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Shadow mode demonstrable: email triage agent runs, logs decisions, executes nothing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RuntimeConfig validates cleanly with placeholder env vars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GATE</w:t>
            </w:r>
          </w:p>
        </w:tc>
        <w:tc>
          <w:tcPr>
            <w:tcW w:type="dxa" w:w="8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B21B6"/>
                <w:sz w:val="20"/>
                <w:szCs w:val="20"/>
              </w:rPr>
              <w:t xml:space="preserve">Phase 0 → 1: EA reviews AutonomyLevel design and RuntimeConfig approach. Sign-off before Phase 1 begins.</w:t>
            </w:r>
          </w:p>
        </w:tc>
      </w:tr>
    </w:tbl>
    <w:p>
      <w:pPr>
        <w:spacing w:after="28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"/>
        <w:gridCol w:w="5760"/>
        <w:gridCol w:w="27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91B2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Prove the Loop — One Agent, Real Data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91B2" w:val="clear"/>
            <w:tcMar>
              <w:top w:type="dxa" w:w="80"/>
              <w:left w:type="dxa" w:w="8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CADCFC"/>
                <w:sz w:val="20"/>
                <w:szCs w:val="20"/>
              </w:rPr>
              <w:t xml:space="preserve">Weeks 3–8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0891B2"/>
          <w:sz w:val="22"/>
          <w:szCs w:val="22"/>
        </w:rPr>
        <w:t xml:space="preserve">Goal: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Get the email triage agent running on real Outlook emails in shadow mode. Business users review the decision log. Promote to Human-in-the-Loop for P3/P4 tickets by end of phase.</w:t>
      </w:r>
    </w:p>
    <w:p>
      <w:pPr>
        <w:pStyle w:val="Heading3"/>
        <w:spacing w:after="80" w:before="240"/>
      </w:pPr>
      <w:r>
        <w:rPr>
          <w:rFonts w:ascii="Arial" w:cs="Arial" w:eastAsia="Arial" w:hAnsi="Arial"/>
        </w:rPr>
        <w:t xml:space="preserve">What gets built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Outlook / Microsoft 365 connector — MS Graph API, OAuth 2.0, env-var config for any tenant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LangGraph integration — LLM node for email classification, priority inference, entity extraction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Pega Case Management connector — REST API, config-driven, portable across Pega instances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ServiceNow connector — Table API, config-driven, portable across ServiceNow instances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Email triage agent wired end-to-end in shadow mode on a real inbox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Decision log viewer — plain-English display of what the agent would have done on each email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Promote to L2 (Human in the Loop) for P3/P4 routine ticket creation at end of Phase 1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</w:rPr>
        <w:t xml:space="preserve">Who is needed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028090"/>
          <w:sz w:val="20"/>
          <w:szCs w:val="20"/>
        </w:rPr>
        <w:t xml:space="preserve">Engineers: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2 full-time — connector work + LangGraph integration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028090"/>
          <w:sz w:val="20"/>
          <w:szCs w:val="20"/>
        </w:rPr>
        <w:t xml:space="preserve">Business stakeholder: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Ops manager — 1 hr/week reviewing shadow decision logs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028090"/>
          <w:sz w:val="20"/>
          <w:szCs w:val="20"/>
        </w:rPr>
        <w:t xml:space="preserve">EA: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Available for questions on connector security and data flows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</w:rPr>
        <w:t xml:space="preserve">Key milestones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028090"/>
          <w:sz w:val="20"/>
          <w:szCs w:val="20"/>
        </w:rPr>
        <w:t xml:space="preserve">Week 4: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Outlook connector live, reading emails from real inbox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028090"/>
          <w:sz w:val="20"/>
          <w:szCs w:val="20"/>
        </w:rPr>
        <w:t xml:space="preserve">Week 5: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LangGraph classifying emails (intent + priority)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028090"/>
          <w:sz w:val="20"/>
          <w:szCs w:val="20"/>
        </w:rPr>
        <w:t xml:space="preserve">Week 6: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Pega and ServiceNow connectors connected to sandbox instances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028090"/>
          <w:sz w:val="20"/>
          <w:szCs w:val="20"/>
        </w:rPr>
        <w:t xml:space="preserve">Week 7: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Full shadow pipeline running — decision log visible to ops team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028090"/>
          <w:sz w:val="20"/>
          <w:szCs w:val="20"/>
        </w:rPr>
        <w:t xml:space="preserve">Week 8: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Business review complete, accuracy sufficient, promote to L2 for P3/P4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</w:rPr>
        <w:t xml:space="preserve">Success criteria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Shadow pipeline running continuously on real inbox with zero execution errors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Ops team reviews 2 weeks of decisions and confirms accuracy acceptable for L2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P3/P4 ticket creation live in L2 (human approves each ticket before it's created)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GATE</w:t>
            </w:r>
          </w:p>
        </w:tc>
        <w:tc>
          <w:tcPr>
            <w:tcW w:type="dxa" w:w="8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B21B6"/>
                <w:sz w:val="20"/>
                <w:szCs w:val="20"/>
              </w:rPr>
              <w:t xml:space="preserve">Phase 1 → 2: Business user reviews 2-week shadow log. Agrees classification accuracy is high enough to act on P3/P4 tickets. Security review of Outlook + Pega/ServiceNow data flows completed.</w:t>
            </w:r>
          </w:p>
        </w:tc>
      </w:tr>
    </w:tbl>
    <w:p>
      <w:pPr>
        <w:spacing w:after="28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"/>
        <w:gridCol w:w="5760"/>
        <w:gridCol w:w="27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First Live Agent — Autonomous on Routine Work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CADCFC"/>
                <w:sz w:val="20"/>
                <w:szCs w:val="20"/>
              </w:rPr>
              <w:t xml:space="preserve">Weeks 9–16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Goal: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Agent acts autonomously on P3/P4 tickets above confidence threshold. P1/P2 still human-approved. Business users see real value — tickets being created, not just logs.</w:t>
      </w:r>
    </w:p>
    <w:p>
      <w:pPr>
        <w:pStyle w:val="Heading3"/>
        <w:spacing w:after="80" w:before="240"/>
      </w:pPr>
      <w:r>
        <w:rPr>
          <w:rFonts w:ascii="Arial" w:cs="Arial" w:eastAsia="Arial" w:hAnsi="Arial"/>
        </w:rPr>
        <w:t xml:space="preserve">What gets built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L3 confidence-based autonomy for P3/P4 ticket creation (auto-create when confidence ≥ 0.85)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Pega Knowledge Buddy connector — RAG query as enrichment step before ticket draft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Kill switch UI — operator can pause the agent or a specific effect type instantly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Auto-demotion — anomaly detector triggers demotion from L3 to L2 when error rate spikes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Simple metrics dashboard — tickets created, escalations, ASK rate, anomalies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Promotion workflow — builder triggers promotion, quality gates validate automatically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Email reply send (L2) — agent drafts acknowledgement, human approves before send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</w:rPr>
        <w:t xml:space="preserve">Who is needed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028090"/>
          <w:sz w:val="20"/>
          <w:szCs w:val="20"/>
        </w:rPr>
        <w:t xml:space="preserve">Engineers: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2–3 full-time — autonomy layer, KB connector, dashboard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028090"/>
          <w:sz w:val="20"/>
          <w:szCs w:val="20"/>
        </w:rPr>
        <w:t xml:space="preserve">Business stakeholder: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Ops manager monitoring live dashboard, using kill switch if needed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028090"/>
          <w:sz w:val="20"/>
          <w:szCs w:val="20"/>
        </w:rPr>
        <w:t xml:space="preserve">EA: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Architecture review of the full autonomy model before L3 goes live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</w:rPr>
        <w:t xml:space="preserve">Key milestones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028090"/>
          <w:sz w:val="20"/>
          <w:szCs w:val="20"/>
        </w:rPr>
        <w:t xml:space="preserve">Week 10: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L3 confidence-based autonomy wired and tested in harness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028090"/>
          <w:sz w:val="20"/>
          <w:szCs w:val="20"/>
        </w:rPr>
        <w:t xml:space="preserve">Week 12: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Knowledge Buddy enrichment live — tickets include KB article references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028090"/>
          <w:sz w:val="20"/>
          <w:szCs w:val="20"/>
        </w:rPr>
        <w:t xml:space="preserve">Week 13: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Kill switch UI operational, tested by ops team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028090"/>
          <w:sz w:val="20"/>
          <w:szCs w:val="20"/>
        </w:rPr>
        <w:t xml:space="preserve">Week 14: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Auto-demotion tested and verified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028090"/>
          <w:sz w:val="20"/>
          <w:szCs w:val="20"/>
        </w:rPr>
        <w:t xml:space="preserve">Week 15: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30-day stability period begins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028090"/>
          <w:sz w:val="20"/>
          <w:szCs w:val="20"/>
        </w:rPr>
        <w:t xml:space="preserve">Week 16: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30-day stability complete, EA architecture sign-off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</w:rPr>
        <w:t xml:space="preserve">Success criteria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L3 agent creating P3/P4 tickets autonomously, P1/P2 still routing to human approval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Zero critical incidents (misrouted P1 emails, unintended external sends) in 30-day window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Ops team comfortable with the kill switch and anomaly alerts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EA signs off on the full architecture before Phase 3 begins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GATE</w:t>
            </w:r>
          </w:p>
        </w:tc>
        <w:tc>
          <w:tcPr>
            <w:tcW w:type="dxa" w:w="8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B21B6"/>
                <w:sz w:val="20"/>
                <w:szCs w:val="20"/>
              </w:rPr>
              <w:t xml:space="preserve">Phase 2 → 3: Email triage agent stable at L3 for 30 days. Zero critical incidents. EA architecture sign-off granted. Second use case identified and owner committed.</w:t>
            </w:r>
          </w:p>
        </w:tc>
      </w:tr>
    </w:tbl>
    <w:p>
      <w:pPr>
        <w:spacing w:after="28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"/>
        <w:gridCol w:w="5760"/>
        <w:gridCol w:w="27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9669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The Platform — Open to Internal Teams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9669" w:val="clear"/>
            <w:tcMar>
              <w:top w:type="dxa" w:w="80"/>
              <w:left w:type="dxa" w:w="8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CADCFC"/>
                <w:sz w:val="20"/>
                <w:szCs w:val="20"/>
              </w:rPr>
              <w:t xml:space="preserve">Weeks 17–28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Goal: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Generalise from one agent to many. Developer portal for publishing. Business portal for discovery and configuration without code. Second agent proves the pattern repeats.</w:t>
      </w:r>
    </w:p>
    <w:p>
      <w:pPr>
        <w:pStyle w:val="Heading3"/>
        <w:spacing w:after="80" w:before="240"/>
      </w:pPr>
      <w:r>
        <w:rPr>
          <w:rFonts w:ascii="Arial" w:cs="Arial" w:eastAsia="Arial" w:hAnsi="Arial"/>
        </w:rPr>
        <w:t xml:space="preserve">What gets built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Developer portal — publish agents, set version, view metrics, manage promotion gates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Business user portal — browse agents, configure via form (no YAML), start and monitor pilots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Form-based configuration layer — inbox, thresholds, escalation contacts, all without code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Multi-agent dashboard — portfolio view of all agents, their autonomy levels, metrics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L4 Human-on-the-Loop — full autonomous mode with anomaly alerts and instant kill switches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Second agent onboarded through the platform pipeline (not hard-coded like email triage)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Agent catalog with plain-English descriptions and capability summaries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</w:rPr>
        <w:t xml:space="preserve">Who is needed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028090"/>
          <w:sz w:val="20"/>
          <w:szCs w:val="20"/>
        </w:rPr>
        <w:t xml:space="preserve">Engineers: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3 full-time — portal frontend, platform infra, second agent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028090"/>
          <w:sz w:val="20"/>
          <w:szCs w:val="20"/>
        </w:rPr>
        <w:t xml:space="preserve">Business stakeholders: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2 teams — email triage ops (continue) + second use case owner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028090"/>
          <w:sz w:val="20"/>
          <w:szCs w:val="20"/>
        </w:rPr>
        <w:t xml:space="preserve">EA: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Ongoing architecture review as platform scope expands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028090"/>
          <w:sz w:val="20"/>
          <w:szCs w:val="20"/>
        </w:rPr>
        <w:t xml:space="preserve">PM: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Full-time — coordination, business user interviews, portal UX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</w:rPr>
        <w:t xml:space="preserve">Success criteria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Second team able to onboard and pilot an agent without engineering help beyond initial setup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Developer portal used by at least one agent builder who wasn't part of Phase 0–2 team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Business user portal used by ops manager to configure email triage without touching config files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Kill switches and anomaly alerts functional across all agents in the portfolio</w:t>
      </w:r>
    </w:p>
    <w:p>
      <w:pPr>
        <w:spacing w:after="280" w:before="0"/>
      </w:pPr>
      <w:r>
        <w:t xml:space="preserve"/>
      </w:r>
    </w:p>
    <w:p>
      <w:pPr>
        <w:shd w:fill="1E2761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RESOURCE PLAN  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1400"/>
        <w:gridCol w:w="1400"/>
        <w:gridCol w:w="1760"/>
      </w:tblGrid>
      <w:tr>
        <w:tc>
          <w:tcPr>
            <w:tcW w:type="dxa" w:w="200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40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0</w:t>
            </w:r>
          </w:p>
        </w:tc>
        <w:tc>
          <w:tcPr>
            <w:tcW w:type="dxa" w:w="140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1</w:t>
            </w:r>
          </w:p>
        </w:tc>
        <w:tc>
          <w:tcPr>
            <w:tcW w:type="dxa" w:w="140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2</w:t>
            </w:r>
          </w:p>
        </w:tc>
        <w:tc>
          <w:tcPr>
            <w:tcW w:type="dxa" w:w="140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3</w:t>
            </w:r>
          </w:p>
        </w:tc>
        <w:tc>
          <w:tcPr>
            <w:tcW w:type="dxa" w:w="176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761"/>
                <w:sz w:val="18"/>
                <w:szCs w:val="18"/>
              </w:rPr>
              <w:t xml:space="preserve">Lead Engineer (FE/BE)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Full-time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Full-time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Full-time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Full-time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Core platform builder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761"/>
                <w:sz w:val="18"/>
                <w:szCs w:val="18"/>
              </w:rPr>
              <w:t xml:space="preserve">Engineer 2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Full-time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Full-time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Full-time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Connectors, LangGraph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761"/>
                <w:sz w:val="18"/>
                <w:szCs w:val="18"/>
              </w:rPr>
              <w:t xml:space="preserve">Engineer 3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Part-time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Full-time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Portal frontend (Phase 3)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761"/>
                <w:sz w:val="18"/>
                <w:szCs w:val="18"/>
              </w:rPr>
              <w:t xml:space="preserve">PM / Owner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Part-time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Part-time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Part-time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Full-time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Ravi — all phases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761"/>
                <w:sz w:val="18"/>
                <w:szCs w:val="18"/>
              </w:rPr>
              <w:t xml:space="preserve">Enterprise Architect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Review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Available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Sign-off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Ongoing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Gate approvals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761"/>
                <w:sz w:val="18"/>
                <w:szCs w:val="18"/>
              </w:rPr>
              <w:t xml:space="preserve">Ops Business User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1 hr/week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Monitor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Portal user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Shadow log review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761"/>
                <w:sz w:val="18"/>
                <w:szCs w:val="18"/>
              </w:rPr>
              <w:t xml:space="preserve">Security Review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Gate 1→2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Gate 2→3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Data flow review</w:t>
            </w:r>
          </w:p>
        </w:tc>
      </w:tr>
    </w:tbl>
    <w:p>
      <w:pPr>
        <w:spacing w:after="280" w:before="0"/>
      </w:pPr>
      <w:r>
        <w:t xml:space="preserve"/>
      </w:r>
    </w:p>
    <w:p>
      <w:pPr>
        <w:shd w:fill="1E2761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RISK REGISTER  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900"/>
        <w:gridCol w:w="4060"/>
        <w:gridCol w:w="1100"/>
      </w:tblGrid>
      <w:tr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4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</w:tr>
      <w:tr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LLM classification accuracy below threshold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Phase 1 gate fails, delayed go-live</w:t>
            </w:r>
          </w:p>
        </w:tc>
        <w:tc>
          <w:tcPr>
            <w:tcW w:type="dxa" w:w="4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Start with shadow mode — tune prompts and confidence thresholds before any live actions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Pega/ServiceNow API access delayed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Phase 1 connector work blocked</w:t>
            </w:r>
          </w:p>
        </w:tc>
        <w:tc>
          <w:tcPr>
            <w:tcW w:type="dxa" w:w="4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Start with harness mock connectors; real connectors swapped in once access confirmed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Business user disengages from shadow review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 gate sign-off, Phase 1 stalls</w:t>
            </w:r>
          </w:p>
        </w:tc>
        <w:tc>
          <w:tcPr>
            <w:tcW w:type="dxa" w:w="4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Weekly 30-min review sessions, not ad-hoc; pre-schedule all 8 weeks upfront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EA review takes longer than 2 weeks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Phase gate delays cascade</w:t>
            </w:r>
          </w:p>
        </w:tc>
        <w:tc>
          <w:tcPr>
            <w:tcW w:type="dxa" w:w="4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Brief EA monthly from Phase 0 — no surprises at gate reviews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P1 email misclassified as P3/P4 in live mode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High-severity incident missed</w:t>
            </w:r>
          </w:p>
        </w:tc>
        <w:tc>
          <w:tcPr>
            <w:tcW w:type="dxa" w:w="4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P1/P2 always ASK regardless of confidence score; this is enforced in policy, not agent code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Kill switch not used in time on a bad agent run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Incorrect tickets created externally</w:t>
            </w:r>
          </w:p>
        </w:tc>
        <w:tc>
          <w:tcPr>
            <w:tcW w:type="dxa" w:w="4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Kill switch accessible in 2 clicks; ops team trained in Phase 2 before L3 goes live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Knowledge Buddy API not accessible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Phase 2 enrichment step missing</w:t>
            </w:r>
          </w:p>
        </w:tc>
        <w:tc>
          <w:tcPr>
            <w:tcW w:type="dxa" w:w="4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Enrichment is additive — agent works without it; KB step is enhancement not critical path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Low</w:t>
            </w:r>
          </w:p>
        </w:tc>
      </w:tr>
    </w:tbl>
    <w:p>
      <w:pPr>
        <w:spacing w:after="280" w:before="0"/>
      </w:pPr>
      <w:r>
        <w:t xml:space="preserve"/>
      </w:r>
    </w:p>
    <w:p>
      <w:pPr>
        <w:shd w:fill="1E2761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DECISIONS NEEDED FROM STAKEHOLDERS  </w:t>
      </w:r>
    </w:p>
    <w:p>
      <w:pPr>
        <w:spacing w:after="120" w:before="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following decisions are needed before or during Phase 0 to avoid blockers later: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Decision 1.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Which Pega instance will be used for Phase 1 sandbox? Who provides API credentials?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Decision 2.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Which ServiceNow instance? Same question — credentials and sandbox access path.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Decision 3.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Which Outlook inbox / M365 tenant will the shadow agent monitor during Phase 1?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Decision 4.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Which LLM provider is approved for internal use? (Claude API, Azure OpenAI, or other?)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Decision 5.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Who is the named business stakeholder for Phase 1 shadow review? (Needs 1 hr/week commitment.)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Decision 6.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What is the EA review process — single document review or formal architecture board?</w:t>
      </w:r>
    </w:p>
    <w:p>
      <w:pPr>
        <w:spacing w:after="280" w:before="0"/>
      </w:pPr>
      <w:r>
        <w:t xml:space="preserve"/>
      </w:r>
    </w:p>
    <w:p>
      <w:pPr>
        <w:shd w:fill="1E2761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WHAT SUCCESS LOOKS LIKE  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28090"/>
                <w:sz w:val="20"/>
                <w:szCs w:val="20"/>
              </w:rPr>
              <w:t xml:space="preserve">Week 8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20"/>
                <w:szCs w:val="20"/>
              </w:rPr>
              <w:t xml:space="preserve">Business user reviews 2 weeks of shadow decisions and says: "Yes, it got most of these right." Agent promoted to L2 for P3/P4 tickets.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28090"/>
                <w:sz w:val="20"/>
                <w:szCs w:val="20"/>
              </w:rPr>
              <w:t xml:space="preserve">Week 12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20"/>
                <w:szCs w:val="20"/>
              </w:rPr>
              <w:t xml:space="preserve">Ops manager checks the dashboard and says: "It created 47 tickets today and I only had to approve 3."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28090"/>
                <w:sz w:val="20"/>
                <w:szCs w:val="20"/>
              </w:rPr>
              <w:t xml:space="preserve">Week 16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20"/>
                <w:szCs w:val="20"/>
              </w:rPr>
              <w:t xml:space="preserve">EA reviews the full system and signs off. Zero critical incidents in 30 days. Agent promoted to L3.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28090"/>
                <w:sz w:val="20"/>
                <w:szCs w:val="20"/>
              </w:rPr>
              <w:t xml:space="preserve">Week 28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20"/>
                <w:szCs w:val="20"/>
              </w:rPr>
              <w:t xml:space="preserve">A second team onboards their own agent through the platform without calling engineering.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0" w:before="120"/>
      </w:pPr>
      <w:r>
        <w:rPr>
          <w:rFonts w:ascii="Arial" w:cs="Arial" w:eastAsia="Arial" w:hAnsi="Arial"/>
          <w:b/>
          <w:bCs/>
          <w:color w:val="1E2761"/>
          <w:sz w:val="22"/>
          <w:szCs w:val="22"/>
        </w:rPr>
        <w:t xml:space="preserve">The governance engine is already built. The platform is the wrapper around it.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1"/>
      </w:pBdr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Confidential  ·  Empower  ·  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8"/>
        <w:szCs w:val="18"/>
      </w:rPr>
      <w:t xml:space="preserve"> of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28090" w:sz="4" w:space="1"/>
      </w:pBdr>
    </w:pPr>
    <w:r>
      <w:rPr>
        <w:rFonts w:ascii="Arial" w:cs="Arial" w:eastAsia="Arial" w:hAnsi="Arial"/>
        <w:b/>
        <w:bCs/>
        <w:color w:val="1E2761"/>
        <w:sz w:val="18"/>
        <w:szCs w:val="18"/>
      </w:rPr>
      <w:t xml:space="preserve">Agent Incubation Platform</w:t>
    </w:r>
    <w:r>
      <w:rPr>
        <w:rFonts w:ascii="Arial" w:cs="Arial" w:eastAsia="Arial" w:hAnsi="Arial"/>
        <w:color w:val="64748B"/>
        <w:sz w:val="18"/>
        <w:szCs w:val="18"/>
      </w:rPr>
      <w:t xml:space="preserve">   ·   Project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276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E276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02809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2026-04-24T14:12:44.351Z</dcterms:created>
  <dcterms:modified xsi:type="dcterms:W3CDTF">2026-04-24T14:12:44.352Z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