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B798" w14:textId="2D8A640C" w:rsidR="008136D0" w:rsidRDefault="001240E4">
      <w:r>
        <w:t>The goal of this subproblem was to analyze the cor</w:t>
      </w:r>
      <w:r w:rsidR="003C7DE3">
        <w:t>relation between pharmacy access (measured in pharmacies per square mile)</w:t>
      </w:r>
      <w:r w:rsidR="00A24CE4">
        <w:t xml:space="preserve"> in all states with available data vs. just Alaska and Hawaii</w:t>
      </w:r>
      <w:r w:rsidR="001D035A">
        <w:t xml:space="preserve"> to see if they have </w:t>
      </w:r>
      <w:r w:rsidR="000C78C6">
        <w:t>any abnormalities compared to the rest of the country.</w:t>
      </w:r>
      <w:r w:rsidR="008136D0">
        <w:t xml:space="preserve"> Additionally, I looked at the correlations between population density and pharmacy density (per 100k people and per square mile).</w:t>
      </w:r>
    </w:p>
    <w:p w14:paraId="312CE5AB" w14:textId="137F67BD" w:rsidR="001C6CD6" w:rsidRDefault="001C6CD6">
      <w:r>
        <w:rPr>
          <w:noProof/>
        </w:rPr>
        <w:drawing>
          <wp:inline distT="0" distB="0" distL="0" distR="0" wp14:anchorId="03E11F0B" wp14:editId="3E210311">
            <wp:extent cx="1958340" cy="1468755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88" cy="14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5B069" wp14:editId="7D77F3EE">
            <wp:extent cx="1932940" cy="14497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67" cy="14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A11A0" wp14:editId="575FD448">
            <wp:extent cx="1985010" cy="148875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709" cy="14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78DB" w14:textId="5AF21D0E" w:rsidR="001C6CD6" w:rsidRDefault="001C6CD6">
      <w:r>
        <w:t xml:space="preserve">As expected, there is a very strong correlation between </w:t>
      </w:r>
      <w:r w:rsidR="0009164C">
        <w:t>population/sq.mi. and pharmacies/sq.mi.</w:t>
      </w:r>
      <w:r w:rsidR="00B419B9">
        <w:t xml:space="preserve"> </w:t>
      </w:r>
      <w:r w:rsidR="00B844B9">
        <w:t>This means people in rural areas will, on average, have longer distances to travel to their nearest pharmacy.</w:t>
      </w:r>
      <w:r w:rsidR="00425419">
        <w:t xml:space="preserve"> The trend holds true for Alaska and Hawaii.</w:t>
      </w:r>
    </w:p>
    <w:p w14:paraId="15517AA7" w14:textId="59449EA7" w:rsidR="00E51AC9" w:rsidRDefault="00FF6FDC">
      <w:r>
        <w:rPr>
          <w:noProof/>
        </w:rPr>
        <w:drawing>
          <wp:inline distT="0" distB="0" distL="0" distR="0" wp14:anchorId="237E554F" wp14:editId="2D8AE43E">
            <wp:extent cx="1924050" cy="1443038"/>
            <wp:effectExtent l="0" t="0" r="0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947" cy="14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856">
        <w:rPr>
          <w:noProof/>
        </w:rPr>
        <w:drawing>
          <wp:inline distT="0" distB="0" distL="0" distR="0" wp14:anchorId="3887410A" wp14:editId="37D6E457">
            <wp:extent cx="1965960" cy="147447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652" cy="14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2893B" wp14:editId="1D4C9233">
            <wp:extent cx="1962150" cy="1471613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809" cy="14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ED4E" w14:textId="468C6A9F" w:rsidR="00FF6FDC" w:rsidRDefault="00841E52">
      <w:r>
        <w:t>These results for the correlations between population/sq.mi. and pharmacies/100k population seems reasonable. The denser areas tend to have fewer pharmacies per 100k people. This is likely because each pharmacy can service more people in dense areas.</w:t>
      </w:r>
      <w:r w:rsidR="00464C9F">
        <w:t xml:space="preserve"> This correlation holds well for Alaska and Hawaii.</w:t>
      </w:r>
    </w:p>
    <w:p w14:paraId="13E33B84" w14:textId="22824A3B" w:rsidR="00D528C2" w:rsidRDefault="008D7856">
      <w:r>
        <w:rPr>
          <w:noProof/>
        </w:rPr>
        <w:drawing>
          <wp:inline distT="0" distB="0" distL="0" distR="0" wp14:anchorId="3742A6AD" wp14:editId="13011E21">
            <wp:extent cx="1855470" cy="1391603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564" cy="13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FF">
        <w:rPr>
          <w:noProof/>
        </w:rPr>
        <w:drawing>
          <wp:inline distT="0" distB="0" distL="0" distR="0" wp14:anchorId="16F20277" wp14:editId="4EDAC993">
            <wp:extent cx="1863090" cy="1397319"/>
            <wp:effectExtent l="0" t="0" r="381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06" cy="14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FF">
        <w:rPr>
          <w:noProof/>
        </w:rPr>
        <w:drawing>
          <wp:inline distT="0" distB="0" distL="0" distR="0" wp14:anchorId="1578CB39" wp14:editId="2AC98EAC">
            <wp:extent cx="1878330" cy="1408748"/>
            <wp:effectExtent l="0" t="0" r="7620" b="127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27" cy="14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80C3" w14:textId="5B847701" w:rsidR="00FA44B2" w:rsidRDefault="00FA44B2">
      <w:r>
        <w:t xml:space="preserve">For all states as a whole, and for Alaska and Hawaii both as well, obesity is negatively correlated with pharmacies per square mile. </w:t>
      </w:r>
      <w:r w:rsidR="00246ED9">
        <w:t xml:space="preserve">It is possible </w:t>
      </w:r>
      <w:r w:rsidR="00171861">
        <w:t>that the lack of pharmacy access contributes to the higher obesity rates in less dense areas.</w:t>
      </w:r>
    </w:p>
    <w:p w14:paraId="03D64506" w14:textId="643E7767" w:rsidR="008E2C62" w:rsidRDefault="007A1DCD">
      <w:r>
        <w:rPr>
          <w:noProof/>
        </w:rPr>
        <w:lastRenderedPageBreak/>
        <w:drawing>
          <wp:inline distT="0" distB="0" distL="0" distR="0" wp14:anchorId="2B769E9D" wp14:editId="00AFC78D">
            <wp:extent cx="1778000" cy="13335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4" cy="13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5BF59" wp14:editId="49F38379">
            <wp:extent cx="1767840" cy="1325880"/>
            <wp:effectExtent l="0" t="0" r="3810" b="762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7" cy="13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8C6C2" wp14:editId="5A2BFAB9">
            <wp:extent cx="1806785" cy="1355090"/>
            <wp:effectExtent l="0" t="0" r="317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02" cy="13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8F59" w14:textId="18F176F9" w:rsidR="007A1DCD" w:rsidRDefault="007A1DCD">
      <w:r>
        <w:t>The one unexpected result</w:t>
      </w:r>
      <w:r w:rsidR="002F1732">
        <w:t xml:space="preserve"> was Hawaii having a positive correlation between pharmacies per sq.mi. and Diabetes rates.</w:t>
      </w:r>
      <w:r w:rsidR="004911CC">
        <w:t xml:space="preserve"> However, Hawaii only has 4 counties, </w:t>
      </w:r>
      <w:r w:rsidR="00B969F3">
        <w:t>and the correlation is highly skewed by one data point.</w:t>
      </w:r>
      <w:r w:rsidR="00FF41CF">
        <w:t xml:space="preserve"> It is possible, as with Obesity, that lack of pharmacy access contributes to diabetes.</w:t>
      </w:r>
    </w:p>
    <w:p w14:paraId="0BBE626A" w14:textId="77777777" w:rsidR="00942CFF" w:rsidRDefault="00942CFF"/>
    <w:sectPr w:rsidR="0094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80"/>
    <w:rsid w:val="00026DBE"/>
    <w:rsid w:val="0004626C"/>
    <w:rsid w:val="0009164C"/>
    <w:rsid w:val="000C78C6"/>
    <w:rsid w:val="001240E4"/>
    <w:rsid w:val="00171861"/>
    <w:rsid w:val="001A3AD8"/>
    <w:rsid w:val="001C6CD6"/>
    <w:rsid w:val="001D035A"/>
    <w:rsid w:val="00246ED9"/>
    <w:rsid w:val="002F1732"/>
    <w:rsid w:val="003C7DE3"/>
    <w:rsid w:val="00425419"/>
    <w:rsid w:val="00464C9F"/>
    <w:rsid w:val="004911CC"/>
    <w:rsid w:val="006246AB"/>
    <w:rsid w:val="0072084E"/>
    <w:rsid w:val="00742482"/>
    <w:rsid w:val="00752586"/>
    <w:rsid w:val="007A1DCD"/>
    <w:rsid w:val="008136D0"/>
    <w:rsid w:val="00841E52"/>
    <w:rsid w:val="008D7856"/>
    <w:rsid w:val="008E2C62"/>
    <w:rsid w:val="00942CFF"/>
    <w:rsid w:val="00A24CE4"/>
    <w:rsid w:val="00AD10FA"/>
    <w:rsid w:val="00B171BC"/>
    <w:rsid w:val="00B419B9"/>
    <w:rsid w:val="00B844B9"/>
    <w:rsid w:val="00B853DF"/>
    <w:rsid w:val="00B969F3"/>
    <w:rsid w:val="00BA1180"/>
    <w:rsid w:val="00C621FA"/>
    <w:rsid w:val="00C623B5"/>
    <w:rsid w:val="00D528C2"/>
    <w:rsid w:val="00DA0C28"/>
    <w:rsid w:val="00DF0C09"/>
    <w:rsid w:val="00E51AC9"/>
    <w:rsid w:val="00F46660"/>
    <w:rsid w:val="00FA44B2"/>
    <w:rsid w:val="00FB20DB"/>
    <w:rsid w:val="00FF41CF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49AB"/>
  <w15:chartTrackingRefBased/>
  <w15:docId w15:val="{978FA702-D4ED-42D9-87C1-8F8CAFB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</dc:creator>
  <cp:keywords/>
  <dc:description/>
  <cp:lastModifiedBy>Jonathan H</cp:lastModifiedBy>
  <cp:revision>44</cp:revision>
  <dcterms:created xsi:type="dcterms:W3CDTF">2022-05-09T09:09:00Z</dcterms:created>
  <dcterms:modified xsi:type="dcterms:W3CDTF">2022-05-09T09:41:00Z</dcterms:modified>
</cp:coreProperties>
</file>