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8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dntiqpsu5q4h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WordPress Plugin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WordPress plugin.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plugin activation, a menu will be created called "Products" inside the WordPress admin dashboard. Inside Products there should be Coupons and Add Coupon menu.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click of Add Coupon, Create a add coupon page with fields mentioned below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 (Required) - Text field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- Text area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Coupon amount (Required) - Number or Text field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 (Use WordPress media uploader)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Category (Drop down with 3 static categories)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327"/>
          <w:sz w:val="21"/>
          <w:szCs w:val="21"/>
          <w:highlight w:val="white"/>
          <w:rtl w:val="0"/>
        </w:rPr>
        <w:t xml:space="preserve">Availability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(Checkbox multi-select)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submitting the form data should be stored on a custom table. (Do not use a custom post type to store data). Keep custom table name as “database_prefix_coupons_firstname_lastname”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 tables should be automatically created on plugin activation.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Listing page in the backend under the Products menu. Listing page will list all submitted coupons. Layout should be the same as WordPress posts or pages.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Coupon listing page will have a field as below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Coupon Amount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Category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d2327"/>
          <w:sz w:val="21"/>
          <w:szCs w:val="21"/>
          <w:highlight w:val="white"/>
          <w:rtl w:val="0"/>
        </w:rPr>
        <w:t xml:space="preserve">Availability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color w:val="1d2327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hover of title there should be an edit coupon option. On clicking it, it should be redirected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coupon page.  Edit coupon page should be the same as add coupon page. After updating the coupon, redirect to the listing page with a success message.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Plugin should be compatible for translation.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done, send the plugin in zip file format.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are the screenshots for add, edit and listing pages. It is for reference only.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Page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Edit Page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Listing page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4000" cy="151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validation should be done on server-side, not html5 or jquery validation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validation occurs then the rest of the data should remain in the field and should not be lost.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not use Bootstrap for CSS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