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B9" w:rsidRPr="007D4FB9" w:rsidRDefault="00E02A58" w:rsidP="00E02A58">
      <w:pPr>
        <w:spacing w:before="100" w:beforeAutospacing="1" w:after="100" w:afterAutospacing="1" w:line="240" w:lineRule="auto"/>
        <w:outlineLvl w:val="1"/>
        <w:rPr>
          <w:rFonts w:ascii="Times New Roman" w:eastAsia="Times New Roman" w:hAnsi="Times New Roman" w:cs="Times New Roman"/>
          <w:b/>
          <w:bCs/>
          <w:color w:val="000000"/>
          <w:sz w:val="36"/>
          <w:szCs w:val="36"/>
          <w:lang w:val="en"/>
        </w:rPr>
      </w:pPr>
      <w:r w:rsidRPr="00E02A58">
        <w:rPr>
          <w:rFonts w:ascii="Times New Roman" w:eastAsia="Times New Roman" w:hAnsi="Times New Roman" w:cs="Times New Roman"/>
          <w:b/>
          <w:bCs/>
          <w:noProof/>
          <w:color w:val="000000"/>
          <w:sz w:val="36"/>
          <w:szCs w:val="36"/>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304800" cy="304800"/>
            <wp:effectExtent l="0" t="0" r="0" b="0"/>
            <wp:wrapThrough wrapText="bothSides">
              <wp:wrapPolygon edited="0">
                <wp:start x="0" y="0"/>
                <wp:lineTo x="0" y="20250"/>
                <wp:lineTo x="20250" y="20250"/>
                <wp:lineTo x="20250" y="0"/>
                <wp:lineTo x="0" y="0"/>
              </wp:wrapPolygon>
            </wp:wrapThrough>
            <wp:docPr id="2" name="Picture 2" descr="C:\Talend\Custom Components\tAzureDWOutputBulkExec\tAzureDWOutputBulkExec_ico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Talend\Custom Components\tAzureDWOutputBulkExec\tAzureDWOutputBulkExec_icon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sidR="007F3F32">
        <w:rPr>
          <w:rFonts w:ascii="Times New Roman" w:eastAsia="Times New Roman" w:hAnsi="Times New Roman" w:cs="Times New Roman"/>
          <w:b/>
          <w:bCs/>
          <w:color w:val="000000"/>
          <w:sz w:val="36"/>
          <w:szCs w:val="36"/>
          <w:lang w:val="en"/>
        </w:rPr>
        <w:t>tAzureSqlDWBulkExec</w:t>
      </w:r>
      <w:bookmarkStart w:id="0" w:name="_GoBack"/>
      <w:bookmarkEnd w:id="0"/>
    </w:p>
    <w:tbl>
      <w:tblPr>
        <w:tblW w:w="10579" w:type="dxa"/>
        <w:tblInd w:w="-458" w:type="dxa"/>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firstRow="1" w:lastRow="0" w:firstColumn="1" w:lastColumn="0" w:noHBand="0" w:noVBand="1"/>
      </w:tblPr>
      <w:tblGrid>
        <w:gridCol w:w="1350"/>
        <w:gridCol w:w="9229"/>
      </w:tblGrid>
      <w:tr w:rsidR="007D4FB9" w:rsidRPr="007D4FB9" w:rsidTr="00040A87">
        <w:tc>
          <w:tcPr>
            <w:tcW w:w="1350"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7D4FB9" w:rsidRPr="007D4FB9" w:rsidRDefault="007D4FB9" w:rsidP="007D4FB9">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Function</w:t>
            </w:r>
            <w:r w:rsidRPr="007D4FB9">
              <w:rPr>
                <w:rFonts w:ascii="Times New Roman" w:eastAsia="Times New Roman" w:hAnsi="Times New Roman" w:cs="Times New Roman"/>
                <w:color w:val="000000"/>
                <w:sz w:val="24"/>
                <w:szCs w:val="24"/>
              </w:rPr>
              <w:t xml:space="preserve"> </w:t>
            </w:r>
          </w:p>
        </w:tc>
        <w:tc>
          <w:tcPr>
            <w:tcW w:w="9229"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F34BC7" w:rsidRDefault="007D4FB9"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This component </w:t>
            </w:r>
            <w:r w:rsidR="00182A52">
              <w:rPr>
                <w:rFonts w:ascii="Times New Roman" w:eastAsia="Times New Roman" w:hAnsi="Times New Roman" w:cs="Times New Roman"/>
                <w:color w:val="000000"/>
                <w:sz w:val="24"/>
                <w:szCs w:val="24"/>
              </w:rPr>
              <w:t>ingests</w:t>
            </w:r>
            <w:r w:rsidR="00612FFC">
              <w:rPr>
                <w:rFonts w:ascii="Times New Roman" w:eastAsia="Times New Roman" w:hAnsi="Times New Roman" w:cs="Times New Roman"/>
                <w:color w:val="000000"/>
                <w:sz w:val="24"/>
                <w:szCs w:val="24"/>
              </w:rPr>
              <w:t xml:space="preserve"> data residing in Azure Blob Storage to LOAD data into Azure SQL Data Warehouse using </w:t>
            </w:r>
            <w:proofErr w:type="spellStart"/>
            <w:r w:rsidR="00612FFC">
              <w:rPr>
                <w:rFonts w:ascii="Times New Roman" w:eastAsia="Times New Roman" w:hAnsi="Times New Roman" w:cs="Times New Roman"/>
                <w:color w:val="000000"/>
                <w:sz w:val="24"/>
                <w:szCs w:val="24"/>
              </w:rPr>
              <w:t>PolyBase</w:t>
            </w:r>
            <w:proofErr w:type="spellEnd"/>
            <w:r w:rsidR="00612FFC">
              <w:rPr>
                <w:rFonts w:ascii="Times New Roman" w:eastAsia="Times New Roman" w:hAnsi="Times New Roman" w:cs="Times New Roman"/>
                <w:color w:val="000000"/>
                <w:sz w:val="24"/>
                <w:szCs w:val="24"/>
              </w:rPr>
              <w:t xml:space="preserve">. </w:t>
            </w:r>
          </w:p>
          <w:p w:rsidR="00F34BC7" w:rsidRPr="007D4FB9" w:rsidRDefault="00F34BC7" w:rsidP="00E02A58">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more information on the detailed steps behind this component, please refer to:  </w:t>
            </w:r>
            <w:hyperlink r:id="rId6" w:history="1">
              <w:r w:rsidRPr="00F34BC7">
                <w:rPr>
                  <w:rStyle w:val="Hyperlink"/>
                  <w:rFonts w:ascii="Times New Roman" w:eastAsia="Times New Roman" w:hAnsi="Times New Roman" w:cs="Times New Roman"/>
                  <w:sz w:val="24"/>
                  <w:szCs w:val="24"/>
                </w:rPr>
                <w:t xml:space="preserve">Load data with </w:t>
              </w:r>
              <w:proofErr w:type="spellStart"/>
              <w:r w:rsidRPr="00F34BC7">
                <w:rPr>
                  <w:rStyle w:val="Hyperlink"/>
                  <w:rFonts w:ascii="Times New Roman" w:eastAsia="Times New Roman" w:hAnsi="Times New Roman" w:cs="Times New Roman"/>
                  <w:sz w:val="24"/>
                  <w:szCs w:val="24"/>
                </w:rPr>
                <w:t>PolyBase</w:t>
              </w:r>
              <w:proofErr w:type="spellEnd"/>
              <w:r w:rsidRPr="00F34BC7">
                <w:rPr>
                  <w:rStyle w:val="Hyperlink"/>
                  <w:rFonts w:ascii="Times New Roman" w:eastAsia="Times New Roman" w:hAnsi="Times New Roman" w:cs="Times New Roman"/>
                  <w:sz w:val="24"/>
                  <w:szCs w:val="24"/>
                </w:rPr>
                <w:t xml:space="preserve"> in SQL Data Warehouse</w:t>
              </w:r>
            </w:hyperlink>
            <w:r>
              <w:rPr>
                <w:rFonts w:ascii="Times New Roman" w:eastAsia="Times New Roman" w:hAnsi="Times New Roman" w:cs="Times New Roman"/>
                <w:color w:val="000000"/>
                <w:sz w:val="24"/>
                <w:szCs w:val="24"/>
              </w:rPr>
              <w:t>.</w:t>
            </w:r>
          </w:p>
        </w:tc>
      </w:tr>
      <w:tr w:rsidR="007D4FB9" w:rsidRPr="007D4FB9" w:rsidTr="00040A87">
        <w:tc>
          <w:tcPr>
            <w:tcW w:w="1350"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7D4FB9" w:rsidRPr="007D4FB9" w:rsidRDefault="007D4FB9" w:rsidP="007D4FB9">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Purpose</w:t>
            </w:r>
            <w:r w:rsidRPr="007D4FB9">
              <w:rPr>
                <w:rFonts w:ascii="Times New Roman" w:eastAsia="Times New Roman" w:hAnsi="Times New Roman" w:cs="Times New Roman"/>
                <w:color w:val="000000"/>
                <w:sz w:val="24"/>
                <w:szCs w:val="24"/>
              </w:rPr>
              <w:t xml:space="preserve"> </w:t>
            </w:r>
          </w:p>
        </w:tc>
        <w:tc>
          <w:tcPr>
            <w:tcW w:w="9229"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7D4FB9" w:rsidRPr="007D4FB9" w:rsidRDefault="007D4FB9"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As a dedicated component, it allows gains in performance during Insert operations to </w:t>
            </w:r>
            <w:r w:rsidR="00E02A58">
              <w:rPr>
                <w:rFonts w:ascii="Times New Roman" w:eastAsia="Times New Roman" w:hAnsi="Times New Roman" w:cs="Times New Roman"/>
                <w:color w:val="000000"/>
                <w:sz w:val="24"/>
                <w:szCs w:val="24"/>
              </w:rPr>
              <w:t>Azure SQL Data</w:t>
            </w:r>
            <w:r w:rsidR="00612FFC">
              <w:rPr>
                <w:rFonts w:ascii="Times New Roman" w:eastAsia="Times New Roman" w:hAnsi="Times New Roman" w:cs="Times New Roman"/>
                <w:color w:val="000000"/>
                <w:sz w:val="24"/>
                <w:szCs w:val="24"/>
              </w:rPr>
              <w:t xml:space="preserve"> </w:t>
            </w:r>
            <w:r w:rsidR="00E02A58">
              <w:rPr>
                <w:rFonts w:ascii="Times New Roman" w:eastAsia="Times New Roman" w:hAnsi="Times New Roman" w:cs="Times New Roman"/>
                <w:color w:val="000000"/>
                <w:sz w:val="24"/>
                <w:szCs w:val="24"/>
              </w:rPr>
              <w:t>Warehouse</w:t>
            </w:r>
            <w:r w:rsidRPr="007D4FB9">
              <w:rPr>
                <w:rFonts w:ascii="Times New Roman" w:eastAsia="Times New Roman" w:hAnsi="Times New Roman" w:cs="Times New Roman"/>
                <w:color w:val="000000"/>
                <w:sz w:val="24"/>
                <w:szCs w:val="24"/>
              </w:rPr>
              <w:t>.</w:t>
            </w:r>
          </w:p>
        </w:tc>
      </w:tr>
    </w:tbl>
    <w:p w:rsidR="007D4FB9" w:rsidRPr="007D4FB9" w:rsidRDefault="007F3F32" w:rsidP="007D4FB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
        </w:rPr>
      </w:pPr>
      <w:bookmarkStart w:id="1" w:name="sect-components-tredshiftoutputbulkexec_"/>
      <w:bookmarkEnd w:id="1"/>
      <w:proofErr w:type="spellStart"/>
      <w:proofErr w:type="gramStart"/>
      <w:r>
        <w:rPr>
          <w:rFonts w:ascii="Times New Roman" w:eastAsia="Times New Roman" w:hAnsi="Times New Roman" w:cs="Times New Roman"/>
          <w:b/>
          <w:bCs/>
          <w:color w:val="000000"/>
          <w:sz w:val="27"/>
          <w:szCs w:val="27"/>
          <w:lang w:val="en"/>
        </w:rPr>
        <w:t>tAzureSqlDWBulkExec</w:t>
      </w:r>
      <w:proofErr w:type="spellEnd"/>
      <w:proofErr w:type="gramEnd"/>
      <w:r w:rsidR="007D4FB9" w:rsidRPr="007D4FB9">
        <w:rPr>
          <w:rFonts w:ascii="Times New Roman" w:eastAsia="Times New Roman" w:hAnsi="Times New Roman" w:cs="Times New Roman"/>
          <w:b/>
          <w:bCs/>
          <w:color w:val="000000"/>
          <w:sz w:val="27"/>
          <w:szCs w:val="27"/>
          <w:lang w:val="en"/>
        </w:rPr>
        <w:t xml:space="preserve"> properties</w:t>
      </w:r>
    </w:p>
    <w:tbl>
      <w:tblPr>
        <w:tblW w:w="10345" w:type="dxa"/>
        <w:tblInd w:w="-458" w:type="dxa"/>
        <w:tblBorders>
          <w:top w:val="single" w:sz="6" w:space="0" w:color="666666"/>
          <w:left w:val="single" w:sz="6" w:space="0" w:color="666666"/>
          <w:bottom w:val="single" w:sz="6" w:space="0" w:color="666666"/>
          <w:right w:val="single" w:sz="6" w:space="0" w:color="666666"/>
        </w:tblBorders>
        <w:tblCellMar>
          <w:top w:w="15" w:type="dxa"/>
          <w:left w:w="15" w:type="dxa"/>
          <w:bottom w:w="15" w:type="dxa"/>
          <w:right w:w="15" w:type="dxa"/>
        </w:tblCellMar>
        <w:tblLook w:val="04A0" w:firstRow="1" w:lastRow="0" w:firstColumn="1" w:lastColumn="0" w:noHBand="0" w:noVBand="1"/>
      </w:tblPr>
      <w:tblGrid>
        <w:gridCol w:w="1320"/>
        <w:gridCol w:w="1414"/>
        <w:gridCol w:w="7611"/>
      </w:tblGrid>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612FFC" w:rsidRDefault="00612FFC" w:rsidP="00612FFC">
            <w:pPr>
              <w:rPr>
                <w:rFonts w:ascii="Times New Roman" w:hAnsi="Times New Roman" w:cs="Times New Roman"/>
                <w:sz w:val="24"/>
                <w:szCs w:val="24"/>
              </w:rPr>
            </w:pPr>
            <w:r w:rsidRPr="00612FFC">
              <w:rPr>
                <w:rStyle w:val="Strong"/>
                <w:rFonts w:ascii="Times New Roman" w:hAnsi="Times New Roman" w:cs="Times New Roman"/>
                <w:sz w:val="24"/>
                <w:szCs w:val="24"/>
              </w:rPr>
              <w:t>Basic settings</w:t>
            </w:r>
            <w:r w:rsidRPr="00612FFC">
              <w:rPr>
                <w:rFonts w:ascii="Times New Roman" w:hAnsi="Times New Roman" w:cs="Times New Roman"/>
                <w:sz w:val="24"/>
                <w:szCs w:val="24"/>
              </w:rPr>
              <w:t xml:space="preserve">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pPr>
            <w:r w:rsidRPr="00612FFC">
              <w:rPr>
                <w:rFonts w:ascii="Times New Roman" w:eastAsia="Times New Roman" w:hAnsi="Times New Roman" w:cs="Times New Roman"/>
                <w:color w:val="000000"/>
                <w:sz w:val="24"/>
                <w:szCs w:val="24"/>
              </w:rPr>
              <w:t>Property Type</w:t>
            </w:r>
            <w: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612FFC" w:rsidRDefault="00612FFC" w:rsidP="00612FFC">
            <w:pPr>
              <w:rPr>
                <w:rFonts w:ascii="Times New Roman" w:hAnsi="Times New Roman" w:cs="Times New Roman"/>
                <w:sz w:val="24"/>
                <w:szCs w:val="24"/>
              </w:rPr>
            </w:pPr>
            <w:r w:rsidRPr="00612FFC">
              <w:rPr>
                <w:rFonts w:ascii="Times New Roman" w:hAnsi="Times New Roman" w:cs="Times New Roman"/>
                <w:sz w:val="24"/>
                <w:szCs w:val="24"/>
              </w:rPr>
              <w:t xml:space="preserve">Either </w:t>
            </w:r>
            <w:r w:rsidRPr="00612FFC">
              <w:rPr>
                <w:rStyle w:val="Strong"/>
                <w:rFonts w:ascii="Times New Roman" w:hAnsi="Times New Roman" w:cs="Times New Roman"/>
                <w:sz w:val="24"/>
                <w:szCs w:val="24"/>
              </w:rPr>
              <w:t>Built-In</w:t>
            </w:r>
            <w:r w:rsidRPr="00612FFC">
              <w:rPr>
                <w:rFonts w:ascii="Times New Roman" w:hAnsi="Times New Roman" w:cs="Times New Roman"/>
                <w:sz w:val="24"/>
                <w:szCs w:val="24"/>
              </w:rPr>
              <w:t xml:space="preserve"> or </w:t>
            </w:r>
            <w:r w:rsidRPr="00612FFC">
              <w:rPr>
                <w:rStyle w:val="Strong"/>
                <w:rFonts w:ascii="Times New Roman" w:hAnsi="Times New Roman" w:cs="Times New Roman"/>
                <w:sz w:val="24"/>
                <w:szCs w:val="24"/>
              </w:rPr>
              <w:t>Repository</w:t>
            </w:r>
            <w:r w:rsidRPr="00612FFC">
              <w:rPr>
                <w:rFonts w:ascii="Times New Roman" w:hAnsi="Times New Roman" w:cs="Times New Roman"/>
                <w:sz w:val="24"/>
                <w:szCs w:val="24"/>
              </w:rPr>
              <w:t xml:space="preserve">. </w:t>
            </w:r>
          </w:p>
          <w:p w:rsidR="00612FFC" w:rsidRPr="00612FFC" w:rsidRDefault="00612FFC" w:rsidP="00612FFC">
            <w:pPr>
              <w:numPr>
                <w:ilvl w:val="0"/>
                <w:numId w:val="9"/>
              </w:numPr>
              <w:spacing w:after="100" w:line="240" w:lineRule="auto"/>
              <w:divId w:val="16005964"/>
              <w:rPr>
                <w:rFonts w:ascii="Times New Roman" w:hAnsi="Times New Roman" w:cs="Times New Roman"/>
                <w:sz w:val="24"/>
                <w:szCs w:val="24"/>
              </w:rPr>
            </w:pPr>
            <w:r w:rsidRPr="00612FFC">
              <w:rPr>
                <w:rStyle w:val="Strong"/>
                <w:rFonts w:ascii="Times New Roman" w:hAnsi="Times New Roman" w:cs="Times New Roman"/>
                <w:sz w:val="24"/>
                <w:szCs w:val="24"/>
              </w:rPr>
              <w:t>Built-In</w:t>
            </w:r>
            <w:r w:rsidRPr="00612FFC">
              <w:rPr>
                <w:rFonts w:ascii="Times New Roman" w:hAnsi="Times New Roman" w:cs="Times New Roman"/>
                <w:sz w:val="24"/>
                <w:szCs w:val="24"/>
              </w:rPr>
              <w:t>: No property data stored centrally.</w:t>
            </w:r>
          </w:p>
          <w:p w:rsidR="00612FFC" w:rsidRDefault="00612FFC" w:rsidP="00612FFC">
            <w:pPr>
              <w:numPr>
                <w:ilvl w:val="0"/>
                <w:numId w:val="9"/>
              </w:numPr>
              <w:spacing w:after="100" w:line="240" w:lineRule="auto"/>
              <w:divId w:val="16005964"/>
            </w:pPr>
            <w:r w:rsidRPr="00612FFC">
              <w:rPr>
                <w:rStyle w:val="Strong"/>
                <w:rFonts w:ascii="Times New Roman" w:hAnsi="Times New Roman" w:cs="Times New Roman"/>
                <w:sz w:val="24"/>
                <w:szCs w:val="24"/>
              </w:rPr>
              <w:t>Repository</w:t>
            </w:r>
            <w:r w:rsidRPr="00612FFC">
              <w:rPr>
                <w:rFonts w:ascii="Times New Roman" w:hAnsi="Times New Roman" w:cs="Times New Roman"/>
                <w:sz w:val="24"/>
                <w:szCs w:val="24"/>
              </w:rPr>
              <w:t>: Select the repository file where the properties are stored.</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Database settings</w:t>
            </w:r>
            <w:r w:rsidRPr="007D4FB9">
              <w:rPr>
                <w:rFonts w:ascii="Times New Roman" w:eastAsia="Times New Roman" w:hAnsi="Times New Roman" w:cs="Times New Roman"/>
                <w:color w:val="000000"/>
                <w:sz w:val="24"/>
                <w:szCs w:val="24"/>
              </w:rPr>
              <w:t xml:space="preserve">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Host</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Type in the IP address or hostname of the database server.</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Port</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Type in the listening port number of the database server.</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Database</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Type in the name of the database.</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Schema</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Type in the name of the schema.</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Username</w:t>
            </w:r>
            <w:r w:rsidRPr="007D4FB9">
              <w:rPr>
                <w:rFonts w:ascii="Times New Roman" w:eastAsia="Times New Roman" w:hAnsi="Times New Roman" w:cs="Times New Roman"/>
                <w:color w:val="000000"/>
                <w:sz w:val="24"/>
                <w:szCs w:val="24"/>
              </w:rPr>
              <w:t xml:space="preserve"> and </w:t>
            </w:r>
            <w:r w:rsidRPr="007D4FB9">
              <w:rPr>
                <w:rFonts w:ascii="Times New Roman" w:eastAsia="Times New Roman" w:hAnsi="Times New Roman" w:cs="Times New Roman"/>
                <w:i/>
                <w:iCs/>
                <w:color w:val="000000"/>
                <w:sz w:val="24"/>
                <w:szCs w:val="24"/>
              </w:rPr>
              <w:t>Password</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Type in the database user authentication data.</w:t>
            </w:r>
          </w:p>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To enter the password, click the </w:t>
            </w:r>
            <w:r w:rsidRPr="007D4FB9">
              <w:rPr>
                <w:rFonts w:ascii="Times New Roman" w:eastAsia="Times New Roman" w:hAnsi="Times New Roman" w:cs="Times New Roman"/>
                <w:b/>
                <w:bCs/>
                <w:color w:val="000000"/>
                <w:sz w:val="24"/>
                <w:szCs w:val="24"/>
              </w:rPr>
              <w:t>[...]</w:t>
            </w:r>
            <w:r w:rsidRPr="007D4FB9">
              <w:rPr>
                <w:rFonts w:ascii="Times New Roman" w:eastAsia="Times New Roman" w:hAnsi="Times New Roman" w:cs="Times New Roman"/>
                <w:color w:val="000000"/>
                <w:sz w:val="24"/>
                <w:szCs w:val="24"/>
              </w:rPr>
              <w:t xml:space="preserve"> button next to the password field, and then in the pop-up dialog box enter the password between double quotes and click </w:t>
            </w:r>
            <w:r w:rsidRPr="007D4FB9">
              <w:rPr>
                <w:rFonts w:ascii="Times New Roman" w:eastAsia="Times New Roman" w:hAnsi="Times New Roman" w:cs="Times New Roman"/>
                <w:b/>
                <w:bCs/>
                <w:color w:val="000000"/>
                <w:sz w:val="24"/>
                <w:szCs w:val="24"/>
              </w:rPr>
              <w:t>OK</w:t>
            </w:r>
            <w:r w:rsidRPr="007D4FB9">
              <w:rPr>
                <w:rFonts w:ascii="Times New Roman" w:eastAsia="Times New Roman" w:hAnsi="Times New Roman" w:cs="Times New Roman"/>
                <w:color w:val="000000"/>
                <w:sz w:val="24"/>
                <w:szCs w:val="24"/>
              </w:rPr>
              <w:t xml:space="preserve"> to save the settings.</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Table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E02A58" w:rsidRPr="007D4FB9" w:rsidRDefault="00E02A58" w:rsidP="00E02A58">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Specify the name of the table to be written. Note that only one table can be written at a time.</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Additional JDBC Parameters</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Specify additional JDBC properties for the connection you are creating. The prope</w:t>
            </w:r>
            <w:r w:rsidR="00612FFC">
              <w:rPr>
                <w:rFonts w:ascii="Times New Roman" w:eastAsia="Times New Roman" w:hAnsi="Times New Roman" w:cs="Times New Roman"/>
                <w:color w:val="000000"/>
                <w:sz w:val="24"/>
                <w:szCs w:val="24"/>
              </w:rPr>
              <w:t>rties are separated by semicolon</w:t>
            </w:r>
            <w:r w:rsidR="00612FFC" w:rsidRPr="007D4FB9">
              <w:rPr>
                <w:rFonts w:ascii="Times New Roman" w:eastAsia="Times New Roman" w:hAnsi="Times New Roman" w:cs="Times New Roman"/>
                <w:color w:val="000000"/>
                <w:sz w:val="24"/>
                <w:szCs w:val="24"/>
              </w:rPr>
              <w:t>;</w:t>
            </w:r>
            <w:r w:rsidRPr="007D4FB9">
              <w:rPr>
                <w:rFonts w:ascii="Times New Roman" w:eastAsia="Times New Roman" w:hAnsi="Times New Roman" w:cs="Times New Roman"/>
                <w:color w:val="000000"/>
                <w:sz w:val="24"/>
                <w:szCs w:val="24"/>
              </w:rPr>
              <w:t xml:space="preserve"> and each property is a key-value pair. For example, </w:t>
            </w:r>
            <w:r>
              <w:rPr>
                <w:rFonts w:ascii="Times New Roman" w:eastAsia="Times New Roman" w:hAnsi="Times New Roman" w:cs="Times New Roman"/>
                <w:i/>
                <w:iCs/>
                <w:color w:val="000000"/>
                <w:sz w:val="24"/>
                <w:szCs w:val="24"/>
              </w:rPr>
              <w:t>encrypt=true;</w:t>
            </w:r>
            <w:r w:rsidRPr="007D4FB9">
              <w:rPr>
                <w:rFonts w:ascii="Times New Roman" w:eastAsia="Times New Roman" w:hAnsi="Times New Roman" w:cs="Times New Roman"/>
                <w:i/>
                <w:iCs/>
                <w:color w:val="000000"/>
                <w:sz w:val="24"/>
                <w:szCs w:val="24"/>
              </w:rPr>
              <w:t xml:space="preserve"> </w:t>
            </w:r>
            <w:proofErr w:type="spellStart"/>
            <w:r w:rsidRPr="00E02A58">
              <w:rPr>
                <w:rFonts w:ascii="Times New Roman" w:eastAsia="Times New Roman" w:hAnsi="Times New Roman" w:cs="Times New Roman"/>
                <w:i/>
                <w:iCs/>
                <w:color w:val="000000"/>
                <w:sz w:val="24"/>
                <w:szCs w:val="24"/>
              </w:rPr>
              <w:t>trustServerCertificate</w:t>
            </w:r>
            <w:proofErr w:type="spellEnd"/>
            <w:r w:rsidRPr="007D4FB9">
              <w:rPr>
                <w:rFonts w:ascii="Times New Roman" w:eastAsia="Times New Roman" w:hAnsi="Times New Roman" w:cs="Times New Roman"/>
                <w:i/>
                <w:iCs/>
                <w:color w:val="000000"/>
                <w:sz w:val="24"/>
                <w:szCs w:val="24"/>
              </w:rPr>
              <w:t>=</w:t>
            </w:r>
            <w:r>
              <w:rPr>
                <w:rFonts w:ascii="Times New Roman" w:eastAsia="Times New Roman" w:hAnsi="Times New Roman" w:cs="Times New Roman"/>
                <w:i/>
                <w:iCs/>
                <w:color w:val="000000"/>
                <w:sz w:val="24"/>
                <w:szCs w:val="24"/>
              </w:rPr>
              <w:t>false</w:t>
            </w:r>
            <w:r w:rsidRPr="007D4FB9">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Action on table</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On the table defined, you can perform one of the following operations:</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None</w:t>
            </w:r>
            <w:r w:rsidRPr="007D4FB9">
              <w:rPr>
                <w:rFonts w:ascii="Times New Roman" w:eastAsia="Times New Roman" w:hAnsi="Times New Roman" w:cs="Times New Roman"/>
                <w:color w:val="000000"/>
                <w:sz w:val="24"/>
                <w:szCs w:val="24"/>
              </w:rPr>
              <w:t>: No operation is carried out.</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Drop and create table</w:t>
            </w:r>
            <w:r w:rsidRPr="007D4FB9">
              <w:rPr>
                <w:rFonts w:ascii="Times New Roman" w:eastAsia="Times New Roman" w:hAnsi="Times New Roman" w:cs="Times New Roman"/>
                <w:color w:val="000000"/>
                <w:sz w:val="24"/>
                <w:szCs w:val="24"/>
              </w:rPr>
              <w:t>: The table is removed and created again.</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Create table</w:t>
            </w:r>
            <w:r w:rsidRPr="007D4FB9">
              <w:rPr>
                <w:rFonts w:ascii="Times New Roman" w:eastAsia="Times New Roman" w:hAnsi="Times New Roman" w:cs="Times New Roman"/>
                <w:color w:val="000000"/>
                <w:sz w:val="24"/>
                <w:szCs w:val="24"/>
              </w:rPr>
              <w:t>: The table does not exist and gets created.</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Create table if not exists</w:t>
            </w:r>
            <w:r w:rsidRPr="007D4FB9">
              <w:rPr>
                <w:rFonts w:ascii="Times New Roman" w:eastAsia="Times New Roman" w:hAnsi="Times New Roman" w:cs="Times New Roman"/>
                <w:color w:val="000000"/>
                <w:sz w:val="24"/>
                <w:szCs w:val="24"/>
              </w:rPr>
              <w:t>: The table is created if it does not exist.</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lastRenderedPageBreak/>
              <w:t>Drop table if exists and create</w:t>
            </w:r>
            <w:r w:rsidRPr="007D4FB9">
              <w:rPr>
                <w:rFonts w:ascii="Times New Roman" w:eastAsia="Times New Roman" w:hAnsi="Times New Roman" w:cs="Times New Roman"/>
                <w:color w:val="000000"/>
                <w:sz w:val="24"/>
                <w:szCs w:val="24"/>
              </w:rPr>
              <w:t>: The table is removed if it already exists and created again.</w:t>
            </w:r>
          </w:p>
          <w:p w:rsidR="00051686"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Clear table</w:t>
            </w:r>
            <w:r w:rsidRPr="007D4FB9">
              <w:rPr>
                <w:rFonts w:ascii="Times New Roman" w:eastAsia="Times New Roman" w:hAnsi="Times New Roman" w:cs="Times New Roman"/>
                <w:color w:val="000000"/>
                <w:sz w:val="24"/>
                <w:szCs w:val="24"/>
              </w:rPr>
              <w:t xml:space="preserve">: The table content is deleted. You have the possibility to </w:t>
            </w:r>
            <w:proofErr w:type="spellStart"/>
            <w:r w:rsidRPr="007D4FB9">
              <w:rPr>
                <w:rFonts w:ascii="Times New Roman" w:eastAsia="Times New Roman" w:hAnsi="Times New Roman" w:cs="Times New Roman"/>
                <w:color w:val="000000"/>
                <w:sz w:val="24"/>
                <w:szCs w:val="24"/>
              </w:rPr>
              <w:t>rollback</w:t>
            </w:r>
            <w:proofErr w:type="spellEnd"/>
            <w:r w:rsidRPr="007D4FB9">
              <w:rPr>
                <w:rFonts w:ascii="Times New Roman" w:eastAsia="Times New Roman" w:hAnsi="Times New Roman" w:cs="Times New Roman"/>
                <w:color w:val="000000"/>
                <w:sz w:val="24"/>
                <w:szCs w:val="24"/>
              </w:rPr>
              <w:t xml:space="preserve"> the operation.</w:t>
            </w:r>
          </w:p>
          <w:p w:rsidR="00051686" w:rsidRPr="007D4FB9" w:rsidRDefault="00051686" w:rsidP="00051686">
            <w:pPr>
              <w:numPr>
                <w:ilvl w:val="0"/>
                <w:numId w:val="1"/>
              </w:num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Truncate</w:t>
            </w:r>
            <w:r w:rsidRPr="007D4FB9">
              <w:rPr>
                <w:rFonts w:ascii="Times New Roman" w:eastAsia="Times New Roman" w:hAnsi="Times New Roman" w:cs="Times New Roman"/>
                <w:b/>
                <w:bCs/>
                <w:color w:val="000000"/>
                <w:sz w:val="24"/>
                <w:szCs w:val="24"/>
              </w:rPr>
              <w:t xml:space="preserve"> table</w:t>
            </w:r>
            <w:r w:rsidRPr="007D4FB9">
              <w:rPr>
                <w:rFonts w:ascii="Times New Roman" w:eastAsia="Times New Roman" w:hAnsi="Times New Roman" w:cs="Times New Roman"/>
                <w:color w:val="000000"/>
                <w:sz w:val="24"/>
                <w:szCs w:val="24"/>
              </w:rPr>
              <w:t xml:space="preserve">: The table content is </w:t>
            </w:r>
            <w:r>
              <w:rPr>
                <w:rFonts w:ascii="Times New Roman" w:eastAsia="Times New Roman" w:hAnsi="Times New Roman" w:cs="Times New Roman"/>
                <w:color w:val="000000"/>
                <w:sz w:val="24"/>
                <w:szCs w:val="24"/>
              </w:rPr>
              <w:t>truncated</w:t>
            </w:r>
            <w:r w:rsidRPr="007D4FB9">
              <w:rPr>
                <w:rFonts w:ascii="Times New Roman" w:eastAsia="Times New Roman" w:hAnsi="Times New Roman" w:cs="Times New Roman"/>
                <w:color w:val="000000"/>
                <w:sz w:val="24"/>
                <w:szCs w:val="24"/>
              </w:rPr>
              <w:t xml:space="preserve">. </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lastRenderedPageBreak/>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i/>
                <w:iCs/>
                <w:color w:val="000000"/>
                <w:sz w:val="24"/>
                <w:szCs w:val="24"/>
              </w:rPr>
              <w:t>Schema</w:t>
            </w:r>
            <w:r w:rsidRPr="007D4FB9">
              <w:rPr>
                <w:rFonts w:ascii="Times New Roman" w:eastAsia="Times New Roman" w:hAnsi="Times New Roman" w:cs="Times New Roman"/>
                <w:color w:val="000000"/>
                <w:sz w:val="24"/>
                <w:szCs w:val="24"/>
              </w:rPr>
              <w:t xml:space="preserve"> and </w:t>
            </w:r>
            <w:r w:rsidRPr="007D4FB9">
              <w:rPr>
                <w:rFonts w:ascii="Times New Roman" w:eastAsia="Times New Roman" w:hAnsi="Times New Roman" w:cs="Times New Roman"/>
                <w:i/>
                <w:iCs/>
                <w:color w:val="000000"/>
                <w:sz w:val="24"/>
                <w:szCs w:val="24"/>
              </w:rPr>
              <w:t>Edit schema</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A schema is a row description. It defines the number of fields (columns) to be processed and passed on to the next component. The schema is either </w:t>
            </w:r>
            <w:r w:rsidRPr="007D4FB9">
              <w:rPr>
                <w:rFonts w:ascii="Times New Roman" w:eastAsia="Times New Roman" w:hAnsi="Times New Roman" w:cs="Times New Roman"/>
                <w:b/>
                <w:bCs/>
                <w:color w:val="000000"/>
                <w:sz w:val="24"/>
                <w:szCs w:val="24"/>
              </w:rPr>
              <w:t>Built-In</w:t>
            </w:r>
            <w:r w:rsidRPr="007D4FB9">
              <w:rPr>
                <w:rFonts w:ascii="Times New Roman" w:eastAsia="Times New Roman" w:hAnsi="Times New Roman" w:cs="Times New Roman"/>
                <w:color w:val="000000"/>
                <w:sz w:val="24"/>
                <w:szCs w:val="24"/>
              </w:rPr>
              <w:t xml:space="preserve"> or stored remotely in the </w:t>
            </w:r>
            <w:r w:rsidRPr="007D4FB9">
              <w:rPr>
                <w:rFonts w:ascii="Times New Roman" w:eastAsia="Times New Roman" w:hAnsi="Times New Roman" w:cs="Times New Roman"/>
                <w:b/>
                <w:bCs/>
                <w:color w:val="000000"/>
                <w:sz w:val="24"/>
                <w:szCs w:val="24"/>
              </w:rPr>
              <w:t>Repository</w:t>
            </w:r>
            <w:r w:rsidRPr="007D4FB9">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Built-In</w:t>
            </w:r>
            <w:r w:rsidRPr="007D4FB9">
              <w:rPr>
                <w:rFonts w:ascii="Times New Roman" w:eastAsia="Times New Roman" w:hAnsi="Times New Roman" w:cs="Times New Roman"/>
                <w:color w:val="000000"/>
                <w:sz w:val="24"/>
                <w:szCs w:val="24"/>
              </w:rPr>
              <w:t xml:space="preserve">: You create and store the schema locally for this component only. Related topic: see </w:t>
            </w:r>
            <w:proofErr w:type="spellStart"/>
            <w:r w:rsidRPr="007D4FB9">
              <w:rPr>
                <w:rFonts w:ascii="Times New Roman" w:eastAsia="Times New Roman" w:hAnsi="Times New Roman" w:cs="Times New Roman"/>
                <w:i/>
                <w:iCs/>
                <w:color w:val="000000"/>
                <w:sz w:val="24"/>
                <w:szCs w:val="24"/>
              </w:rPr>
              <w:t>Talend</w:t>
            </w:r>
            <w:proofErr w:type="spellEnd"/>
            <w:r w:rsidRPr="007D4FB9">
              <w:rPr>
                <w:rFonts w:ascii="Times New Roman" w:eastAsia="Times New Roman" w:hAnsi="Times New Roman" w:cs="Times New Roman"/>
                <w:i/>
                <w:iCs/>
                <w:color w:val="000000"/>
                <w:sz w:val="24"/>
                <w:szCs w:val="24"/>
              </w:rPr>
              <w:t xml:space="preserve"> Studio</w:t>
            </w:r>
            <w:r w:rsidRPr="007D4FB9">
              <w:rPr>
                <w:rFonts w:ascii="Times New Roman" w:eastAsia="Times New Roman" w:hAnsi="Times New Roman" w:cs="Times New Roman"/>
                <w:color w:val="000000"/>
                <w:sz w:val="24"/>
                <w:szCs w:val="24"/>
              </w:rPr>
              <w:t xml:space="preserve"> </w:t>
            </w:r>
            <w:r w:rsidRPr="007D4FB9">
              <w:rPr>
                <w:rFonts w:ascii="Times New Roman" w:eastAsia="Times New Roman" w:hAnsi="Times New Roman" w:cs="Times New Roman"/>
                <w:i/>
                <w:iCs/>
                <w:color w:val="000000"/>
                <w:sz w:val="24"/>
                <w:szCs w:val="24"/>
              </w:rPr>
              <w:t>User Guide</w:t>
            </w:r>
            <w:r w:rsidRPr="007D4FB9">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Repository</w:t>
            </w:r>
            <w:r w:rsidRPr="007D4FB9">
              <w:rPr>
                <w:rFonts w:ascii="Times New Roman" w:eastAsia="Times New Roman" w:hAnsi="Times New Roman" w:cs="Times New Roman"/>
                <w:color w:val="000000"/>
                <w:sz w:val="24"/>
                <w:szCs w:val="24"/>
              </w:rPr>
              <w:t xml:space="preserve">: You have already created the schema and stored it in the Repository. You can reuse it in various projects and Job designs. Related topic: see </w:t>
            </w:r>
            <w:proofErr w:type="spellStart"/>
            <w:r w:rsidRPr="007D4FB9">
              <w:rPr>
                <w:rFonts w:ascii="Times New Roman" w:eastAsia="Times New Roman" w:hAnsi="Times New Roman" w:cs="Times New Roman"/>
                <w:i/>
                <w:iCs/>
                <w:color w:val="000000"/>
                <w:sz w:val="24"/>
                <w:szCs w:val="24"/>
              </w:rPr>
              <w:t>Talend</w:t>
            </w:r>
            <w:proofErr w:type="spellEnd"/>
            <w:r w:rsidRPr="007D4FB9">
              <w:rPr>
                <w:rFonts w:ascii="Times New Roman" w:eastAsia="Times New Roman" w:hAnsi="Times New Roman" w:cs="Times New Roman"/>
                <w:i/>
                <w:iCs/>
                <w:color w:val="000000"/>
                <w:sz w:val="24"/>
                <w:szCs w:val="24"/>
              </w:rPr>
              <w:t xml:space="preserve"> Studio User Guide</w:t>
            </w:r>
            <w:r w:rsidRPr="007D4FB9">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Click </w:t>
            </w:r>
            <w:r w:rsidRPr="007D4FB9">
              <w:rPr>
                <w:rFonts w:ascii="Times New Roman" w:eastAsia="Times New Roman" w:hAnsi="Times New Roman" w:cs="Times New Roman"/>
                <w:b/>
                <w:bCs/>
                <w:color w:val="000000"/>
                <w:sz w:val="24"/>
                <w:szCs w:val="24"/>
              </w:rPr>
              <w:t>Edit schema</w:t>
            </w:r>
            <w:r w:rsidRPr="007D4FB9">
              <w:rPr>
                <w:rFonts w:ascii="Times New Roman" w:eastAsia="Times New Roman" w:hAnsi="Times New Roman" w:cs="Times New Roman"/>
                <w:color w:val="000000"/>
                <w:sz w:val="24"/>
                <w:szCs w:val="24"/>
              </w:rPr>
              <w:t xml:space="preserve"> to make changes to the schema. If the current schema is of the </w:t>
            </w:r>
            <w:r w:rsidRPr="007D4FB9">
              <w:rPr>
                <w:rFonts w:ascii="Times New Roman" w:eastAsia="Times New Roman" w:hAnsi="Times New Roman" w:cs="Times New Roman"/>
                <w:b/>
                <w:bCs/>
                <w:color w:val="000000"/>
                <w:sz w:val="24"/>
                <w:szCs w:val="24"/>
              </w:rPr>
              <w:t>Repository</w:t>
            </w:r>
            <w:r w:rsidRPr="007D4FB9">
              <w:rPr>
                <w:rFonts w:ascii="Times New Roman" w:eastAsia="Times New Roman" w:hAnsi="Times New Roman" w:cs="Times New Roman"/>
                <w:color w:val="000000"/>
                <w:sz w:val="24"/>
                <w:szCs w:val="24"/>
              </w:rPr>
              <w:t xml:space="preserve"> type, three options are available:</w:t>
            </w:r>
          </w:p>
          <w:p w:rsidR="00051686" w:rsidRPr="007D4FB9" w:rsidRDefault="00051686" w:rsidP="00051686">
            <w:pPr>
              <w:numPr>
                <w:ilvl w:val="0"/>
                <w:numId w:val="2"/>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View schema</w:t>
            </w:r>
            <w:r w:rsidRPr="007D4FB9">
              <w:rPr>
                <w:rFonts w:ascii="Times New Roman" w:eastAsia="Times New Roman" w:hAnsi="Times New Roman" w:cs="Times New Roman"/>
                <w:color w:val="000000"/>
                <w:sz w:val="24"/>
                <w:szCs w:val="24"/>
              </w:rPr>
              <w:t>: choose this option to view the schema only.</w:t>
            </w:r>
          </w:p>
          <w:p w:rsidR="00051686" w:rsidRPr="007D4FB9" w:rsidRDefault="00051686" w:rsidP="00051686">
            <w:pPr>
              <w:numPr>
                <w:ilvl w:val="0"/>
                <w:numId w:val="2"/>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Change to built-in property</w:t>
            </w:r>
            <w:r w:rsidRPr="007D4FB9">
              <w:rPr>
                <w:rFonts w:ascii="Times New Roman" w:eastAsia="Times New Roman" w:hAnsi="Times New Roman" w:cs="Times New Roman"/>
                <w:color w:val="000000"/>
                <w:sz w:val="24"/>
                <w:szCs w:val="24"/>
              </w:rPr>
              <w:t xml:space="preserve">: choose this option to change the schema to </w:t>
            </w:r>
            <w:r w:rsidRPr="007D4FB9">
              <w:rPr>
                <w:rFonts w:ascii="Times New Roman" w:eastAsia="Times New Roman" w:hAnsi="Times New Roman" w:cs="Times New Roman"/>
                <w:b/>
                <w:bCs/>
                <w:color w:val="000000"/>
                <w:sz w:val="24"/>
                <w:szCs w:val="24"/>
              </w:rPr>
              <w:t>Built-in</w:t>
            </w:r>
            <w:r w:rsidRPr="007D4FB9">
              <w:rPr>
                <w:rFonts w:ascii="Times New Roman" w:eastAsia="Times New Roman" w:hAnsi="Times New Roman" w:cs="Times New Roman"/>
                <w:color w:val="000000"/>
                <w:sz w:val="24"/>
                <w:szCs w:val="24"/>
              </w:rPr>
              <w:t xml:space="preserve"> for local changes.</w:t>
            </w:r>
          </w:p>
          <w:p w:rsidR="00051686" w:rsidRPr="007D4FB9" w:rsidRDefault="00051686" w:rsidP="00051686">
            <w:pPr>
              <w:numPr>
                <w:ilvl w:val="0"/>
                <w:numId w:val="2"/>
              </w:num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Update repository connection</w:t>
            </w:r>
            <w:r w:rsidRPr="007D4FB9">
              <w:rPr>
                <w:rFonts w:ascii="Times New Roman" w:eastAsia="Times New Roman" w:hAnsi="Times New Roman" w:cs="Times New Roman"/>
                <w:color w:val="000000"/>
                <w:sz w:val="24"/>
                <w:szCs w:val="24"/>
              </w:rPr>
              <w:t xml:space="preserve">: choose this option to change the schema stored in the repository and decide whether to propagate the changes to all the Jobs upon completion. If you just want to propagate the changes to the current Job, you can select </w:t>
            </w:r>
            <w:r w:rsidRPr="007D4FB9">
              <w:rPr>
                <w:rFonts w:ascii="Times New Roman" w:eastAsia="Times New Roman" w:hAnsi="Times New Roman" w:cs="Times New Roman"/>
                <w:b/>
                <w:bCs/>
                <w:color w:val="000000"/>
                <w:sz w:val="24"/>
                <w:szCs w:val="24"/>
              </w:rPr>
              <w:t>No</w:t>
            </w:r>
            <w:r w:rsidRPr="007D4FB9">
              <w:rPr>
                <w:rFonts w:ascii="Times New Roman" w:eastAsia="Times New Roman" w:hAnsi="Times New Roman" w:cs="Times New Roman"/>
                <w:color w:val="000000"/>
                <w:sz w:val="24"/>
                <w:szCs w:val="24"/>
              </w:rPr>
              <w:t xml:space="preserve"> upon completion and choose this schema metadata again in the </w:t>
            </w:r>
            <w:r w:rsidRPr="007D4FB9">
              <w:rPr>
                <w:rFonts w:ascii="Times New Roman" w:eastAsia="Times New Roman" w:hAnsi="Times New Roman" w:cs="Times New Roman"/>
                <w:b/>
                <w:bCs/>
                <w:color w:val="000000"/>
                <w:sz w:val="24"/>
                <w:szCs w:val="24"/>
              </w:rPr>
              <w:t>[Repository Content]</w:t>
            </w:r>
            <w:r w:rsidRPr="007D4FB9">
              <w:rPr>
                <w:rFonts w:ascii="Times New Roman" w:eastAsia="Times New Roman" w:hAnsi="Times New Roman" w:cs="Times New Roman"/>
                <w:color w:val="000000"/>
                <w:sz w:val="24"/>
                <w:szCs w:val="24"/>
              </w:rPr>
              <w:t xml:space="preserve"> window.</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Azure Storage Connection</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29256C" w:rsidRDefault="00051686" w:rsidP="00051686">
            <w:pPr>
              <w:spacing w:after="100" w:line="240" w:lineRule="auto"/>
              <w:rPr>
                <w:rFonts w:ascii="Times New Roman" w:eastAsia="Times New Roman" w:hAnsi="Times New Roman" w:cs="Times New Roman"/>
                <w:i/>
                <w:iCs/>
                <w:color w:val="000000"/>
                <w:sz w:val="24"/>
                <w:szCs w:val="24"/>
              </w:rPr>
            </w:pPr>
            <w:r w:rsidRPr="0029256C">
              <w:rPr>
                <w:rFonts w:ascii="Times New Roman" w:eastAsia="Times New Roman" w:hAnsi="Times New Roman" w:cs="Times New Roman"/>
                <w:i/>
                <w:iCs/>
                <w:color w:val="000000"/>
                <w:sz w:val="24"/>
                <w:szCs w:val="24"/>
              </w:rPr>
              <w:t xml:space="preserve">Account name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29256C" w:rsidRDefault="00051686" w:rsidP="00051686">
            <w:pPr>
              <w:spacing w:after="100" w:line="240" w:lineRule="auto"/>
              <w:rPr>
                <w:rFonts w:ascii="Times New Roman" w:eastAsia="Times New Roman" w:hAnsi="Times New Roman" w:cs="Times New Roman"/>
                <w:i/>
                <w:iCs/>
                <w:color w:val="000000"/>
                <w:sz w:val="24"/>
                <w:szCs w:val="24"/>
              </w:rPr>
            </w:pPr>
            <w:r w:rsidRPr="0029256C">
              <w:rPr>
                <w:rFonts w:ascii="Times New Roman" w:eastAsia="Times New Roman" w:hAnsi="Times New Roman" w:cs="Times New Roman"/>
                <w:color w:val="000000"/>
                <w:sz w:val="24"/>
                <w:szCs w:val="24"/>
              </w:rPr>
              <w:t>Enter the name of the storage account you need to access. A storage account name can be found in the Manage Access Keys dashboard of the Microsoft Azure Storage system to be used.</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Account</w:t>
            </w:r>
            <w:r w:rsidRPr="007D4FB9">
              <w:rPr>
                <w:rFonts w:ascii="Times New Roman" w:eastAsia="Times New Roman" w:hAnsi="Times New Roman" w:cs="Times New Roman"/>
                <w:i/>
                <w:iCs/>
                <w:color w:val="000000"/>
                <w:sz w:val="24"/>
                <w:szCs w:val="24"/>
              </w:rPr>
              <w:t xml:space="preserve"> Key</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color w:val="000000"/>
                <w:sz w:val="24"/>
                <w:szCs w:val="24"/>
              </w:rPr>
              <w:t>Enter the key associated with the storage account you need to access. Two keys are available for each account and by default, either of them can be used for this access.</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i/>
                <w:iCs/>
                <w:color w:val="000000"/>
                <w:sz w:val="24"/>
                <w:szCs w:val="24"/>
              </w:rPr>
              <w:t>Protocol</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color w:val="000000"/>
                <w:sz w:val="24"/>
                <w:szCs w:val="24"/>
              </w:rPr>
              <w:t>Select the protocol for this connection to be created.</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Container</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29256C" w:rsidRDefault="00051686" w:rsidP="00051686">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color w:val="000000"/>
                <w:sz w:val="24"/>
                <w:szCs w:val="24"/>
              </w:rPr>
              <w:t>Enter the name of the container you need to write files in.</w:t>
            </w:r>
          </w:p>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color w:val="000000"/>
                <w:sz w:val="24"/>
                <w:szCs w:val="24"/>
              </w:rPr>
              <w:t>This container must exist in the Azure Storage system you are using.</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Default="00051686"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Azure Storage </w:t>
            </w:r>
            <w:r w:rsidR="00612FFC">
              <w:rPr>
                <w:rFonts w:ascii="Times New Roman" w:eastAsia="Times New Roman" w:hAnsi="Times New Roman" w:cs="Times New Roman"/>
                <w:i/>
                <w:iCs/>
                <w:color w:val="000000"/>
                <w:sz w:val="24"/>
                <w:szCs w:val="24"/>
              </w:rPr>
              <w:t>Location</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A31DB0">
            <w:pPr>
              <w:spacing w:after="100" w:line="240" w:lineRule="auto"/>
              <w:rPr>
                <w:rFonts w:ascii="Times New Roman" w:eastAsia="Times New Roman" w:hAnsi="Times New Roman" w:cs="Times New Roman"/>
                <w:color w:val="000000"/>
                <w:sz w:val="24"/>
                <w:szCs w:val="24"/>
              </w:rPr>
            </w:pPr>
            <w:r w:rsidRPr="0029256C">
              <w:rPr>
                <w:rFonts w:ascii="Times New Roman" w:eastAsia="Times New Roman" w:hAnsi="Times New Roman" w:cs="Times New Roman"/>
                <w:color w:val="000000"/>
                <w:sz w:val="24"/>
                <w:szCs w:val="24"/>
              </w:rPr>
              <w:t>Enter the path to the virtual blob folder</w:t>
            </w:r>
            <w:r w:rsidR="00A31DB0">
              <w:rPr>
                <w:rFonts w:ascii="Times New Roman" w:eastAsia="Times New Roman" w:hAnsi="Times New Roman" w:cs="Times New Roman"/>
                <w:color w:val="000000"/>
                <w:sz w:val="24"/>
                <w:szCs w:val="24"/>
              </w:rPr>
              <w:t xml:space="preserve"> or file</w:t>
            </w:r>
            <w:r w:rsidRPr="0029256C">
              <w:rPr>
                <w:rFonts w:ascii="Times New Roman" w:eastAsia="Times New Roman" w:hAnsi="Times New Roman" w:cs="Times New Roman"/>
                <w:color w:val="000000"/>
                <w:sz w:val="24"/>
                <w:szCs w:val="24"/>
              </w:rPr>
              <w:t xml:space="preserve"> in the remote Azure storage system.</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lastRenderedPageBreak/>
              <w:t>Advanced settings</w:t>
            </w:r>
            <w:r w:rsidRPr="007D4FB9">
              <w:rPr>
                <w:rFonts w:ascii="Times New Roman" w:eastAsia="Times New Roman" w:hAnsi="Times New Roman" w:cs="Times New Roman"/>
                <w:color w:val="000000"/>
                <w:sz w:val="24"/>
                <w:szCs w:val="24"/>
              </w:rPr>
              <w:t xml:space="preserve">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051686" w:rsidRPr="007D4FB9" w:rsidRDefault="00051686" w:rsidP="00051686">
            <w:pPr>
              <w:spacing w:after="100" w:line="240" w:lineRule="auto"/>
              <w:rPr>
                <w:rFonts w:ascii="Times New Roman" w:eastAsia="Times New Roman" w:hAnsi="Times New Roman" w:cs="Times New Roman"/>
                <w:color w:val="000000"/>
                <w:sz w:val="24"/>
                <w:szCs w:val="24"/>
              </w:rPr>
            </w:pP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A31DB0" w:rsidRPr="007D4FB9" w:rsidRDefault="00A31DB0"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r w:rsidR="00612FFC">
              <w:rPr>
                <w:rFonts w:ascii="Times New Roman" w:eastAsia="Times New Roman" w:hAnsi="Times New Roman" w:cs="Times New Roman"/>
                <w:i/>
                <w:iCs/>
                <w:color w:val="000000"/>
                <w:sz w:val="24"/>
                <w:szCs w:val="24"/>
              </w:rPr>
              <w:t>Load Parameters</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A31DB0" w:rsidRDefault="00612FFC" w:rsidP="00A31DB0">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File Format</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A31DB0" w:rsidRDefault="00612FFC" w:rsidP="00A31DB0">
            <w:pPr>
              <w:spacing w:after="100" w:line="240" w:lineRule="auto"/>
              <w:rPr>
                <w:rFonts w:ascii="Times New Roman" w:eastAsia="Times New Roman" w:hAnsi="Times New Roman" w:cs="Times New Roman"/>
                <w:color w:val="000000"/>
                <w:sz w:val="24"/>
                <w:szCs w:val="24"/>
              </w:rPr>
            </w:pPr>
            <w:r w:rsidRPr="00612FFC">
              <w:rPr>
                <w:rFonts w:ascii="Times New Roman" w:eastAsia="Times New Roman" w:hAnsi="Times New Roman" w:cs="Times New Roman"/>
                <w:color w:val="000000"/>
                <w:sz w:val="24"/>
                <w:szCs w:val="24"/>
              </w:rPr>
              <w:t>Select the type of the file that contains the data to be loaded.</w:t>
            </w:r>
          </w:p>
          <w:p w:rsidR="003551D2" w:rsidRDefault="003551D2" w:rsidP="00A31DB0">
            <w:pPr>
              <w:spacing w:after="100" w:line="240" w:lineRule="auto"/>
              <w:rPr>
                <w:rFonts w:ascii="Times New Roman" w:eastAsia="Times New Roman" w:hAnsi="Times New Roman" w:cs="Times New Roman"/>
                <w:color w:val="000000"/>
                <w:sz w:val="24"/>
                <w:szCs w:val="24"/>
              </w:rPr>
            </w:pPr>
          </w:p>
          <w:p w:rsidR="003551D2" w:rsidRPr="003551D2" w:rsidRDefault="003551D2" w:rsidP="003551D2">
            <w:pPr>
              <w:spacing w:after="100" w:line="240" w:lineRule="auto"/>
              <w:rPr>
                <w:rFonts w:ascii="Times New Roman" w:eastAsia="Times New Roman" w:hAnsi="Times New Roman" w:cs="Times New Roman"/>
                <w:color w:val="000000"/>
                <w:sz w:val="24"/>
                <w:szCs w:val="24"/>
              </w:rPr>
            </w:pPr>
            <w:proofErr w:type="spellStart"/>
            <w:r w:rsidRPr="003551D2">
              <w:rPr>
                <w:rFonts w:ascii="Times New Roman" w:eastAsia="Times New Roman" w:hAnsi="Times New Roman" w:cs="Times New Roman"/>
                <w:color w:val="000000"/>
                <w:sz w:val="24"/>
                <w:szCs w:val="24"/>
              </w:rPr>
              <w:t>PolyBase</w:t>
            </w:r>
            <w:proofErr w:type="spellEnd"/>
            <w:r w:rsidRPr="003551D2">
              <w:rPr>
                <w:rFonts w:ascii="Times New Roman" w:eastAsia="Times New Roman" w:hAnsi="Times New Roman" w:cs="Times New Roman"/>
                <w:color w:val="000000"/>
                <w:sz w:val="24"/>
                <w:szCs w:val="24"/>
              </w:rPr>
              <w:t xml:space="preserve"> supports these file formats:</w:t>
            </w:r>
          </w:p>
          <w:p w:rsidR="003551D2" w:rsidRPr="003551D2" w:rsidRDefault="003551D2" w:rsidP="003551D2">
            <w:pPr>
              <w:pStyle w:val="ListParagraph"/>
              <w:numPr>
                <w:ilvl w:val="0"/>
                <w:numId w:val="10"/>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Delimited text</w:t>
            </w:r>
          </w:p>
          <w:p w:rsidR="003551D2" w:rsidRPr="003551D2" w:rsidRDefault="003551D2" w:rsidP="003551D2">
            <w:pPr>
              <w:pStyle w:val="ListParagraph"/>
              <w:numPr>
                <w:ilvl w:val="0"/>
                <w:numId w:val="10"/>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 xml:space="preserve">Hive </w:t>
            </w:r>
            <w:proofErr w:type="spellStart"/>
            <w:r w:rsidRPr="003551D2">
              <w:rPr>
                <w:rFonts w:ascii="Times New Roman" w:eastAsia="Times New Roman" w:hAnsi="Times New Roman" w:cs="Times New Roman"/>
                <w:color w:val="000000"/>
                <w:sz w:val="24"/>
                <w:szCs w:val="24"/>
              </w:rPr>
              <w:t>RCFile</w:t>
            </w:r>
            <w:proofErr w:type="spellEnd"/>
          </w:p>
          <w:p w:rsidR="003551D2" w:rsidRPr="003551D2" w:rsidRDefault="003551D2" w:rsidP="003551D2">
            <w:pPr>
              <w:pStyle w:val="ListParagraph"/>
              <w:numPr>
                <w:ilvl w:val="0"/>
                <w:numId w:val="10"/>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Hive ORC</w:t>
            </w:r>
          </w:p>
          <w:p w:rsidR="003551D2" w:rsidRDefault="003551D2" w:rsidP="003551D2">
            <w:pPr>
              <w:pStyle w:val="ListParagraph"/>
              <w:numPr>
                <w:ilvl w:val="0"/>
                <w:numId w:val="10"/>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Parquet</w:t>
            </w:r>
          </w:p>
          <w:p w:rsidR="003551D2" w:rsidRPr="003551D2" w:rsidRDefault="003551D2" w:rsidP="003551D2">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more information on supported file formats, please refer to Microsoft’s documentation:  </w:t>
            </w:r>
            <w:hyperlink r:id="rId7" w:history="1">
              <w:r w:rsidRPr="003551D2">
                <w:rPr>
                  <w:rStyle w:val="Hyperlink"/>
                  <w:rFonts w:ascii="Times New Roman" w:eastAsia="Times New Roman" w:hAnsi="Times New Roman" w:cs="Times New Roman"/>
                  <w:sz w:val="24"/>
                  <w:szCs w:val="24"/>
                </w:rPr>
                <w:t>https://msdn.microsoft.com/en-us/library/dn935026.aspx</w:t>
              </w:r>
            </w:hyperlink>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3551D2"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Field</w:t>
            </w:r>
            <w:r w:rsidR="00612FFC">
              <w:rPr>
                <w:rFonts w:ascii="Times New Roman" w:eastAsia="Times New Roman" w:hAnsi="Times New Roman" w:cs="Times New Roman"/>
                <w:i/>
                <w:iCs/>
                <w:color w:val="000000"/>
                <w:sz w:val="24"/>
                <w:szCs w:val="24"/>
              </w:rPr>
              <w:t xml:space="preserve"> Separator</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612FFC">
            <w:p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 xml:space="preserve">Applies only to </w:t>
            </w:r>
            <w:r w:rsidRPr="003551D2">
              <w:rPr>
                <w:rFonts w:ascii="Times New Roman" w:eastAsia="Times New Roman" w:hAnsi="Times New Roman" w:cs="Times New Roman"/>
                <w:b/>
                <w:color w:val="000000"/>
                <w:sz w:val="24"/>
                <w:szCs w:val="24"/>
              </w:rPr>
              <w:t>Delimited Text</w:t>
            </w:r>
            <w:r w:rsidRPr="003551D2">
              <w:rPr>
                <w:rFonts w:ascii="Times New Roman" w:eastAsia="Times New Roman" w:hAnsi="Times New Roman" w:cs="Times New Roman"/>
                <w:color w:val="000000"/>
                <w:sz w:val="24"/>
                <w:szCs w:val="24"/>
              </w:rPr>
              <w:t xml:space="preserve"> files. </w:t>
            </w:r>
            <w:r>
              <w:rPr>
                <w:rFonts w:ascii="Times New Roman" w:eastAsia="Times New Roman" w:hAnsi="Times New Roman" w:cs="Times New Roman"/>
                <w:color w:val="000000"/>
                <w:sz w:val="24"/>
                <w:szCs w:val="24"/>
              </w:rPr>
              <w:t>Specify</w:t>
            </w:r>
            <w:r w:rsidRPr="003551D2">
              <w:rPr>
                <w:rFonts w:ascii="Times New Roman" w:eastAsia="Times New Roman" w:hAnsi="Times New Roman" w:cs="Times New Roman"/>
                <w:color w:val="000000"/>
                <w:sz w:val="24"/>
                <w:szCs w:val="24"/>
              </w:rPr>
              <w:t xml:space="preserve"> one or more characters that mark the end of each field (column) in the text-delimited file</w:t>
            </w:r>
            <w:r>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Enclosed By</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3551D2">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w:t>
            </w:r>
            <w:r w:rsidRPr="003551D2">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string delimiter</w:t>
            </w:r>
            <w:r w:rsidRPr="003551D2">
              <w:rPr>
                <w:rFonts w:ascii="Times New Roman" w:eastAsia="Times New Roman" w:hAnsi="Times New Roman" w:cs="Times New Roman"/>
                <w:color w:val="000000"/>
                <w:sz w:val="24"/>
                <w:szCs w:val="24"/>
              </w:rPr>
              <w:t xml:space="preserve"> for data of type string in the </w:t>
            </w:r>
            <w:r w:rsidRPr="003551D2">
              <w:rPr>
                <w:rFonts w:ascii="Times New Roman" w:eastAsia="Times New Roman" w:hAnsi="Times New Roman" w:cs="Times New Roman"/>
                <w:b/>
                <w:color w:val="000000"/>
                <w:sz w:val="24"/>
                <w:szCs w:val="24"/>
              </w:rPr>
              <w:t>Delimited Text</w:t>
            </w:r>
            <w:r w:rsidRPr="003551D2">
              <w:rPr>
                <w:rFonts w:ascii="Times New Roman" w:eastAsia="Times New Roman" w:hAnsi="Times New Roman" w:cs="Times New Roman"/>
                <w:color w:val="000000"/>
                <w:sz w:val="24"/>
                <w:szCs w:val="24"/>
              </w:rPr>
              <w:t xml:space="preserve"> file. The string delimiter is one or more characters in length. The default </w:t>
            </w:r>
            <w:r>
              <w:rPr>
                <w:rFonts w:ascii="Times New Roman" w:eastAsia="Times New Roman" w:hAnsi="Times New Roman" w:cs="Times New Roman"/>
                <w:color w:val="000000"/>
                <w:sz w:val="24"/>
                <w:szCs w:val="24"/>
              </w:rPr>
              <w:t xml:space="preserve">option </w:t>
            </w:r>
            <w:r w:rsidRPr="003551D2">
              <w:rPr>
                <w:rFonts w:ascii="Times New Roman" w:eastAsia="Times New Roman" w:hAnsi="Times New Roman" w:cs="Times New Roman"/>
                <w:color w:val="000000"/>
                <w:sz w:val="24"/>
                <w:szCs w:val="24"/>
              </w:rPr>
              <w:t xml:space="preserve">is the </w:t>
            </w:r>
            <w:r w:rsidRPr="003551D2">
              <w:rPr>
                <w:rFonts w:ascii="Times New Roman" w:eastAsia="Times New Roman" w:hAnsi="Times New Roman" w:cs="Times New Roman"/>
                <w:b/>
                <w:color w:val="000000"/>
                <w:sz w:val="24"/>
                <w:szCs w:val="24"/>
              </w:rPr>
              <w:t>Empty</w:t>
            </w:r>
            <w:r w:rsidRPr="003551D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that equates to an empty string</w:t>
            </w:r>
            <w:r w:rsidRPr="003551D2">
              <w:rPr>
                <w:rFonts w:ascii="Times New Roman" w:eastAsia="Times New Roman" w:hAnsi="Times New Roman" w:cs="Times New Roman"/>
                <w:color w:val="000000"/>
                <w:sz w:val="24"/>
                <w:szCs w:val="24"/>
              </w:rPr>
              <w:t xml:space="preserve"> "".</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Date Format</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w:t>
            </w:r>
            <w:r w:rsidRPr="003551D2">
              <w:rPr>
                <w:rFonts w:ascii="Times New Roman" w:eastAsia="Times New Roman" w:hAnsi="Times New Roman" w:cs="Times New Roman"/>
                <w:color w:val="000000"/>
                <w:sz w:val="24"/>
                <w:szCs w:val="24"/>
              </w:rPr>
              <w:t xml:space="preserve"> a custom format for all date and time data that might appear in a </w:t>
            </w:r>
            <w:r w:rsidRPr="003551D2">
              <w:rPr>
                <w:rFonts w:ascii="Times New Roman" w:eastAsia="Times New Roman" w:hAnsi="Times New Roman" w:cs="Times New Roman"/>
                <w:b/>
                <w:color w:val="000000"/>
                <w:sz w:val="24"/>
                <w:szCs w:val="24"/>
              </w:rPr>
              <w:t>Delimited Text</w:t>
            </w:r>
            <w:r w:rsidRPr="003551D2">
              <w:rPr>
                <w:rFonts w:ascii="Times New Roman" w:eastAsia="Times New Roman" w:hAnsi="Times New Roman" w:cs="Times New Roman"/>
                <w:color w:val="000000"/>
                <w:sz w:val="24"/>
                <w:szCs w:val="24"/>
              </w:rPr>
              <w:t xml:space="preserve"> file. If the source file uses default </w:t>
            </w:r>
            <w:proofErr w:type="spellStart"/>
            <w:r w:rsidRPr="003551D2">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t</w:t>
            </w:r>
            <w:r w:rsidRPr="003551D2">
              <w:rPr>
                <w:rFonts w:ascii="Times New Roman" w:eastAsia="Times New Roman" w:hAnsi="Times New Roman" w:cs="Times New Roman"/>
                <w:color w:val="000000"/>
                <w:sz w:val="24"/>
                <w:szCs w:val="24"/>
              </w:rPr>
              <w:t>ime</w:t>
            </w:r>
            <w:proofErr w:type="spellEnd"/>
            <w:r w:rsidRPr="003551D2">
              <w:rPr>
                <w:rFonts w:ascii="Times New Roman" w:eastAsia="Times New Roman" w:hAnsi="Times New Roman" w:cs="Times New Roman"/>
                <w:color w:val="000000"/>
                <w:sz w:val="24"/>
                <w:szCs w:val="24"/>
              </w:rPr>
              <w:t xml:space="preserve"> formats, this option is not necessary</w:t>
            </w:r>
            <w:r>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3551D2"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Use Default Type</w:t>
            </w:r>
            <w:r w:rsidR="00612FFC"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3551D2"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w:t>
            </w:r>
            <w:r w:rsidRPr="003551D2">
              <w:rPr>
                <w:rFonts w:ascii="Times New Roman" w:eastAsia="Times New Roman" w:hAnsi="Times New Roman" w:cs="Times New Roman"/>
                <w:color w:val="000000"/>
                <w:sz w:val="24"/>
                <w:szCs w:val="24"/>
              </w:rPr>
              <w:t xml:space="preserve"> how to handle missing values in delimited text files when </w:t>
            </w:r>
            <w:proofErr w:type="spellStart"/>
            <w:r w:rsidRPr="003551D2">
              <w:rPr>
                <w:rFonts w:ascii="Times New Roman" w:eastAsia="Times New Roman" w:hAnsi="Times New Roman" w:cs="Times New Roman"/>
                <w:color w:val="000000"/>
                <w:sz w:val="24"/>
                <w:szCs w:val="24"/>
              </w:rPr>
              <w:t>PolyBase</w:t>
            </w:r>
            <w:proofErr w:type="spellEnd"/>
            <w:r w:rsidRPr="003551D2">
              <w:rPr>
                <w:rFonts w:ascii="Times New Roman" w:eastAsia="Times New Roman" w:hAnsi="Times New Roman" w:cs="Times New Roman"/>
                <w:color w:val="000000"/>
                <w:sz w:val="24"/>
                <w:szCs w:val="24"/>
              </w:rPr>
              <w:t xml:space="preserve"> retrieves data from the text file</w:t>
            </w:r>
            <w:r w:rsidR="00612FFC" w:rsidRPr="007D4FB9">
              <w:rPr>
                <w:rFonts w:ascii="Times New Roman" w:eastAsia="Times New Roman" w:hAnsi="Times New Roman" w:cs="Times New Roman"/>
                <w:color w:val="000000"/>
                <w:sz w:val="24"/>
                <w:szCs w:val="24"/>
              </w:rPr>
              <w:t>.</w:t>
            </w:r>
          </w:p>
          <w:p w:rsidR="003551D2" w:rsidRDefault="003551D2" w:rsidP="003551D2">
            <w:pPr>
              <w:pStyle w:val="ListParagraph"/>
              <w:numPr>
                <w:ilvl w:val="0"/>
                <w:numId w:val="11"/>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b/>
                <w:color w:val="000000"/>
                <w:sz w:val="24"/>
                <w:szCs w:val="24"/>
              </w:rPr>
              <w:t>False</w:t>
            </w:r>
            <w:r>
              <w:rPr>
                <w:rFonts w:ascii="Times New Roman" w:eastAsia="Times New Roman" w:hAnsi="Times New Roman" w:cs="Times New Roman"/>
                <w:color w:val="000000"/>
                <w:sz w:val="24"/>
                <w:szCs w:val="24"/>
              </w:rPr>
              <w:t xml:space="preserve"> (default):  </w:t>
            </w:r>
            <w:r w:rsidRPr="003551D2">
              <w:rPr>
                <w:rFonts w:ascii="Times New Roman" w:eastAsia="Times New Roman" w:hAnsi="Times New Roman" w:cs="Times New Roman"/>
                <w:color w:val="000000"/>
                <w:sz w:val="24"/>
                <w:szCs w:val="24"/>
              </w:rPr>
              <w:t>Store</w:t>
            </w:r>
            <w:r>
              <w:rPr>
                <w:rFonts w:ascii="Times New Roman" w:eastAsia="Times New Roman" w:hAnsi="Times New Roman" w:cs="Times New Roman"/>
                <w:color w:val="000000"/>
                <w:sz w:val="24"/>
                <w:szCs w:val="24"/>
              </w:rPr>
              <w:t>s</w:t>
            </w:r>
            <w:r w:rsidRPr="003551D2">
              <w:rPr>
                <w:rFonts w:ascii="Times New Roman" w:eastAsia="Times New Roman" w:hAnsi="Times New Roman" w:cs="Times New Roman"/>
                <w:color w:val="000000"/>
                <w:sz w:val="24"/>
                <w:szCs w:val="24"/>
              </w:rPr>
              <w:t xml:space="preserve"> all missing values as NULL. Any NULL values that are stored by using the word NULL in the delimited text file will be imported as the string 'NULL'.</w:t>
            </w:r>
          </w:p>
          <w:p w:rsidR="003551D2" w:rsidRPr="003551D2" w:rsidRDefault="003551D2" w:rsidP="003551D2">
            <w:pPr>
              <w:pStyle w:val="ListParagraph"/>
              <w:numPr>
                <w:ilvl w:val="0"/>
                <w:numId w:val="11"/>
              </w:num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True</w:t>
            </w:r>
            <w:r>
              <w:rPr>
                <w:rFonts w:ascii="Times New Roman" w:eastAsia="Times New Roman" w:hAnsi="Times New Roman" w:cs="Times New Roman"/>
                <w:color w:val="000000"/>
                <w:sz w:val="24"/>
                <w:szCs w:val="24"/>
              </w:rPr>
              <w:t xml:space="preserve">:  </w:t>
            </w:r>
            <w:r w:rsidRPr="003551D2">
              <w:rPr>
                <w:rFonts w:ascii="Times New Roman" w:eastAsia="Times New Roman" w:hAnsi="Times New Roman" w:cs="Times New Roman"/>
                <w:color w:val="000000"/>
                <w:sz w:val="24"/>
                <w:szCs w:val="24"/>
              </w:rPr>
              <w:t>When retrieving data from the text file, store</w:t>
            </w:r>
            <w:r>
              <w:rPr>
                <w:rFonts w:ascii="Times New Roman" w:eastAsia="Times New Roman" w:hAnsi="Times New Roman" w:cs="Times New Roman"/>
                <w:color w:val="000000"/>
                <w:sz w:val="24"/>
                <w:szCs w:val="24"/>
              </w:rPr>
              <w:t>s</w:t>
            </w:r>
            <w:r w:rsidRPr="003551D2">
              <w:rPr>
                <w:rFonts w:ascii="Times New Roman" w:eastAsia="Times New Roman" w:hAnsi="Times New Roman" w:cs="Times New Roman"/>
                <w:color w:val="000000"/>
                <w:sz w:val="24"/>
                <w:szCs w:val="24"/>
              </w:rPr>
              <w:t xml:space="preserve"> each missing value by using the default value for the data type of the corresponding column in the external table definition. For example, replace a missing value with:</w:t>
            </w:r>
          </w:p>
          <w:p w:rsidR="003551D2" w:rsidRPr="003551D2" w:rsidRDefault="003551D2" w:rsidP="003551D2">
            <w:pPr>
              <w:pStyle w:val="ListParagraph"/>
              <w:numPr>
                <w:ilvl w:val="1"/>
                <w:numId w:val="11"/>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0 if the column is defined as a numeric column.</w:t>
            </w:r>
          </w:p>
          <w:p w:rsidR="003551D2" w:rsidRPr="003551D2" w:rsidRDefault="003551D2" w:rsidP="003551D2">
            <w:pPr>
              <w:pStyle w:val="ListParagraph"/>
              <w:numPr>
                <w:ilvl w:val="1"/>
                <w:numId w:val="11"/>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Empty string "" if the column is a string column.</w:t>
            </w:r>
          </w:p>
          <w:p w:rsidR="003551D2" w:rsidRPr="003551D2" w:rsidRDefault="003551D2" w:rsidP="00612FFC">
            <w:pPr>
              <w:pStyle w:val="ListParagraph"/>
              <w:numPr>
                <w:ilvl w:val="1"/>
                <w:numId w:val="11"/>
              </w:num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1900-01-01 if the column is a date column.</w:t>
            </w:r>
          </w:p>
        </w:tc>
      </w:tr>
      <w:tr w:rsidR="003551D2"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Pr="007D4FB9" w:rsidRDefault="003551D2"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3551D2" w:rsidP="00612FFC">
            <w:pPr>
              <w:spacing w:after="100" w:line="240" w:lineRule="auto"/>
              <w:rPr>
                <w:rFonts w:ascii="Times New Roman" w:eastAsia="Times New Roman" w:hAnsi="Times New Roman" w:cs="Times New Roman"/>
                <w:i/>
                <w:iCs/>
                <w:color w:val="000000"/>
                <w:sz w:val="24"/>
                <w:szCs w:val="24"/>
              </w:rPr>
            </w:pPr>
            <w:proofErr w:type="spellStart"/>
            <w:r>
              <w:rPr>
                <w:rFonts w:ascii="Times New Roman" w:eastAsia="Times New Roman" w:hAnsi="Times New Roman" w:cs="Times New Roman"/>
                <w:i/>
                <w:iCs/>
                <w:color w:val="000000"/>
                <w:sz w:val="24"/>
                <w:szCs w:val="24"/>
              </w:rPr>
              <w:t>Serde</w:t>
            </w:r>
            <w:proofErr w:type="spellEnd"/>
            <w:r>
              <w:rPr>
                <w:rFonts w:ascii="Times New Roman" w:eastAsia="Times New Roman" w:hAnsi="Times New Roman" w:cs="Times New Roman"/>
                <w:i/>
                <w:iCs/>
                <w:color w:val="000000"/>
                <w:sz w:val="24"/>
                <w:szCs w:val="24"/>
              </w:rPr>
              <w:t xml:space="preserve"> Method</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040A87"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040A87">
              <w:rPr>
                <w:rFonts w:ascii="Times New Roman" w:eastAsia="Times New Roman" w:hAnsi="Times New Roman" w:cs="Times New Roman"/>
                <w:color w:val="000000"/>
                <w:sz w:val="24"/>
                <w:szCs w:val="24"/>
              </w:rPr>
              <w:t xml:space="preserve">pecify a Hive </w:t>
            </w:r>
            <w:proofErr w:type="spellStart"/>
            <w:r w:rsidRPr="00040A87">
              <w:rPr>
                <w:rFonts w:ascii="Times New Roman" w:eastAsia="Times New Roman" w:hAnsi="Times New Roman" w:cs="Times New Roman"/>
                <w:color w:val="000000"/>
                <w:sz w:val="24"/>
                <w:szCs w:val="24"/>
              </w:rPr>
              <w:t>Serializer</w:t>
            </w:r>
            <w:proofErr w:type="spellEnd"/>
            <w:r w:rsidRPr="00040A87">
              <w:rPr>
                <w:rFonts w:ascii="Times New Roman" w:eastAsia="Times New Roman" w:hAnsi="Times New Roman" w:cs="Times New Roman"/>
                <w:color w:val="000000"/>
                <w:sz w:val="24"/>
                <w:szCs w:val="24"/>
              </w:rPr>
              <w:t xml:space="preserve"> and </w:t>
            </w:r>
            <w:proofErr w:type="spellStart"/>
            <w:r w:rsidRPr="00040A87">
              <w:rPr>
                <w:rFonts w:ascii="Times New Roman" w:eastAsia="Times New Roman" w:hAnsi="Times New Roman" w:cs="Times New Roman"/>
                <w:color w:val="000000"/>
                <w:sz w:val="24"/>
                <w:szCs w:val="24"/>
              </w:rPr>
              <w:t>Deserializer</w:t>
            </w:r>
            <w:proofErr w:type="spellEnd"/>
            <w:r w:rsidRPr="00040A87">
              <w:rPr>
                <w:rFonts w:ascii="Times New Roman" w:eastAsia="Times New Roman" w:hAnsi="Times New Roman" w:cs="Times New Roman"/>
                <w:color w:val="000000"/>
                <w:sz w:val="24"/>
                <w:szCs w:val="24"/>
              </w:rPr>
              <w:t xml:space="preserve"> (</w:t>
            </w:r>
            <w:proofErr w:type="spellStart"/>
            <w:r w:rsidRPr="00040A87">
              <w:rPr>
                <w:rFonts w:ascii="Times New Roman" w:eastAsia="Times New Roman" w:hAnsi="Times New Roman" w:cs="Times New Roman"/>
                <w:color w:val="000000"/>
                <w:sz w:val="24"/>
                <w:szCs w:val="24"/>
              </w:rPr>
              <w:t>SerDe</w:t>
            </w:r>
            <w:proofErr w:type="spellEnd"/>
            <w:r w:rsidRPr="00040A87">
              <w:rPr>
                <w:rFonts w:ascii="Times New Roman" w:eastAsia="Times New Roman" w:hAnsi="Times New Roman" w:cs="Times New Roman"/>
                <w:color w:val="000000"/>
                <w:sz w:val="24"/>
                <w:szCs w:val="24"/>
              </w:rPr>
              <w:t>) method</w:t>
            </w:r>
            <w:r>
              <w:rPr>
                <w:rFonts w:ascii="Times New Roman" w:eastAsia="Times New Roman" w:hAnsi="Times New Roman" w:cs="Times New Roman"/>
                <w:color w:val="000000"/>
                <w:sz w:val="24"/>
                <w:szCs w:val="24"/>
              </w:rPr>
              <w:t xml:space="preserve">.  This option is only available for Hive </w:t>
            </w:r>
            <w:proofErr w:type="spellStart"/>
            <w:r>
              <w:rPr>
                <w:rFonts w:ascii="Times New Roman" w:eastAsia="Times New Roman" w:hAnsi="Times New Roman" w:cs="Times New Roman"/>
                <w:color w:val="000000"/>
                <w:sz w:val="24"/>
                <w:szCs w:val="24"/>
              </w:rPr>
              <w:t>RCFile</w:t>
            </w:r>
            <w:proofErr w:type="spellEnd"/>
            <w:r>
              <w:rPr>
                <w:rFonts w:ascii="Times New Roman" w:eastAsia="Times New Roman" w:hAnsi="Times New Roman" w:cs="Times New Roman"/>
                <w:color w:val="000000"/>
                <w:sz w:val="24"/>
                <w:szCs w:val="24"/>
              </w:rPr>
              <w:t xml:space="preserve"> files.  </w:t>
            </w:r>
            <w:proofErr w:type="spellStart"/>
            <w:r>
              <w:rPr>
                <w:rFonts w:ascii="Times New Roman" w:eastAsia="Times New Roman" w:hAnsi="Times New Roman" w:cs="Times New Roman"/>
                <w:color w:val="000000"/>
                <w:sz w:val="24"/>
                <w:szCs w:val="24"/>
              </w:rPr>
              <w:t>PolyBase</w:t>
            </w:r>
            <w:proofErr w:type="spellEnd"/>
            <w:r>
              <w:rPr>
                <w:rFonts w:ascii="Times New Roman" w:eastAsia="Times New Roman" w:hAnsi="Times New Roman" w:cs="Times New Roman"/>
                <w:color w:val="000000"/>
                <w:sz w:val="24"/>
                <w:szCs w:val="24"/>
              </w:rPr>
              <w:t xml:space="preserve"> supports the following </w:t>
            </w:r>
            <w:proofErr w:type="spellStart"/>
            <w:r>
              <w:rPr>
                <w:rFonts w:ascii="Times New Roman" w:eastAsia="Times New Roman" w:hAnsi="Times New Roman" w:cs="Times New Roman"/>
                <w:color w:val="000000"/>
                <w:sz w:val="24"/>
                <w:szCs w:val="24"/>
              </w:rPr>
              <w:t>SerDe</w:t>
            </w:r>
            <w:proofErr w:type="spellEnd"/>
            <w:r>
              <w:rPr>
                <w:rFonts w:ascii="Times New Roman" w:eastAsia="Times New Roman" w:hAnsi="Times New Roman" w:cs="Times New Roman"/>
                <w:color w:val="000000"/>
                <w:sz w:val="24"/>
                <w:szCs w:val="24"/>
              </w:rPr>
              <w:t xml:space="preserve"> methods:</w:t>
            </w:r>
          </w:p>
          <w:p w:rsidR="00040A87" w:rsidRDefault="00040A87" w:rsidP="00040A87">
            <w:pPr>
              <w:pStyle w:val="ListParagraph"/>
              <w:numPr>
                <w:ilvl w:val="0"/>
                <w:numId w:val="12"/>
              </w:numPr>
              <w:spacing w:after="100" w:line="240" w:lineRule="auto"/>
              <w:rPr>
                <w:rFonts w:ascii="Times New Roman" w:eastAsia="Times New Roman" w:hAnsi="Times New Roman" w:cs="Times New Roman"/>
                <w:color w:val="000000"/>
                <w:sz w:val="24"/>
                <w:szCs w:val="24"/>
              </w:rPr>
            </w:pPr>
            <w:r w:rsidRPr="00040A87">
              <w:rPr>
                <w:rFonts w:ascii="Times New Roman" w:eastAsia="Times New Roman" w:hAnsi="Times New Roman" w:cs="Times New Roman"/>
                <w:b/>
                <w:color w:val="000000"/>
                <w:sz w:val="24"/>
                <w:szCs w:val="24"/>
              </w:rPr>
              <w:t>Lazy Binary:</w:t>
            </w:r>
            <w:r>
              <w:rPr>
                <w:rFonts w:ascii="Times New Roman" w:eastAsia="Times New Roman" w:hAnsi="Times New Roman" w:cs="Times New Roman"/>
                <w:color w:val="000000"/>
                <w:sz w:val="24"/>
                <w:szCs w:val="24"/>
              </w:rPr>
              <w:t xml:space="preserve">  </w:t>
            </w:r>
            <w:r w:rsidRPr="00040A87">
              <w:rPr>
                <w:rFonts w:ascii="Times New Roman" w:eastAsia="Times New Roman" w:hAnsi="Times New Roman" w:cs="Times New Roman"/>
                <w:color w:val="000000"/>
                <w:sz w:val="24"/>
                <w:szCs w:val="24"/>
              </w:rPr>
              <w:t>org.apache.hadoop.hive.serde2.columnar.LazyBinaryColumnarSerDe</w:t>
            </w:r>
          </w:p>
          <w:p w:rsidR="00040A87" w:rsidRPr="00040A87" w:rsidRDefault="00040A87" w:rsidP="00040A87">
            <w:pPr>
              <w:pStyle w:val="ListParagraph"/>
              <w:numPr>
                <w:ilvl w:val="0"/>
                <w:numId w:val="12"/>
              </w:numPr>
              <w:spacing w:after="100" w:line="240" w:lineRule="auto"/>
              <w:rPr>
                <w:rFonts w:ascii="Times New Roman" w:eastAsia="Times New Roman" w:hAnsi="Times New Roman" w:cs="Times New Roman"/>
                <w:color w:val="000000"/>
                <w:sz w:val="24"/>
                <w:szCs w:val="24"/>
              </w:rPr>
            </w:pPr>
            <w:r w:rsidRPr="00040A87">
              <w:rPr>
                <w:rFonts w:ascii="Times New Roman" w:eastAsia="Times New Roman" w:hAnsi="Times New Roman" w:cs="Times New Roman"/>
                <w:b/>
                <w:color w:val="000000"/>
                <w:sz w:val="24"/>
                <w:szCs w:val="24"/>
              </w:rPr>
              <w:t>Columnar:</w:t>
            </w:r>
            <w:r>
              <w:rPr>
                <w:rFonts w:ascii="Times New Roman" w:eastAsia="Times New Roman" w:hAnsi="Times New Roman" w:cs="Times New Roman"/>
                <w:color w:val="000000"/>
                <w:sz w:val="24"/>
                <w:szCs w:val="24"/>
              </w:rPr>
              <w:t xml:space="preserve">  </w:t>
            </w:r>
            <w:r w:rsidRPr="00040A87">
              <w:rPr>
                <w:rFonts w:ascii="Times New Roman" w:eastAsia="Times New Roman" w:hAnsi="Times New Roman" w:cs="Times New Roman"/>
                <w:color w:val="000000"/>
                <w:sz w:val="24"/>
                <w:szCs w:val="24"/>
              </w:rPr>
              <w:t>org.apache.hadoop.hive.serde2.columnar.ColumnarSerDe</w:t>
            </w:r>
          </w:p>
        </w:tc>
      </w:tr>
      <w:tr w:rsidR="003551D2"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Pr="007D4FB9" w:rsidRDefault="003551D2"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3551D2"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Compressed By</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3551D2" w:rsidP="00612FFC">
            <w:pPr>
              <w:spacing w:after="100" w:line="240" w:lineRule="auto"/>
              <w:rPr>
                <w:rFonts w:ascii="Times New Roman" w:eastAsia="Times New Roman" w:hAnsi="Times New Roman" w:cs="Times New Roman"/>
                <w:color w:val="000000"/>
                <w:sz w:val="24"/>
                <w:szCs w:val="24"/>
              </w:rPr>
            </w:pPr>
            <w:r w:rsidRPr="003551D2">
              <w:rPr>
                <w:rFonts w:ascii="Times New Roman" w:eastAsia="Times New Roman" w:hAnsi="Times New Roman" w:cs="Times New Roman"/>
                <w:color w:val="000000"/>
                <w:sz w:val="24"/>
                <w:szCs w:val="24"/>
              </w:rPr>
              <w:t>Select this check box and from the list displayed select the compression type of the source file.</w:t>
            </w:r>
          </w:p>
        </w:tc>
      </w:tr>
      <w:tr w:rsidR="003551D2"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Pr="007D4FB9" w:rsidRDefault="003551D2"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3551D2" w:rsidP="00612FFC">
            <w:pPr>
              <w:spacing w:after="100" w:line="240" w:lineRule="auto"/>
              <w:rPr>
                <w:rFonts w:ascii="Times New Roman" w:eastAsia="Times New Roman" w:hAnsi="Times New Roman" w:cs="Times New Roman"/>
                <w:i/>
                <w:iCs/>
                <w:color w:val="000000"/>
                <w:sz w:val="24"/>
                <w:szCs w:val="24"/>
              </w:rPr>
            </w:pP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3551D2" w:rsidRDefault="003551D2" w:rsidP="00612FFC">
            <w:pPr>
              <w:spacing w:after="100" w:line="240" w:lineRule="auto"/>
              <w:rPr>
                <w:rFonts w:ascii="Times New Roman" w:eastAsia="Times New Roman" w:hAnsi="Times New Roman" w:cs="Times New Roman"/>
                <w:color w:val="000000"/>
                <w:sz w:val="24"/>
                <w:szCs w:val="24"/>
              </w:rPr>
            </w:pP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2A3D5A" w:rsidP="002A3D5A">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Data Import</w:t>
            </w:r>
            <w:r w:rsidR="00612FFC">
              <w:rPr>
                <w:rFonts w:ascii="Times New Roman" w:eastAsia="Times New Roman" w:hAnsi="Times New Roman" w:cs="Times New Roman"/>
                <w:i/>
                <w:iCs/>
                <w:color w:val="000000"/>
                <w:sz w:val="24"/>
                <w:szCs w:val="24"/>
              </w:rPr>
              <w:t xml:space="preserve"> Reject Options</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this check box to specify </w:t>
            </w:r>
            <w:r w:rsidRPr="001B16E3">
              <w:rPr>
                <w:rFonts w:ascii="Times New Roman" w:eastAsia="Times New Roman" w:hAnsi="Times New Roman" w:cs="Times New Roman"/>
                <w:color w:val="000000"/>
                <w:sz w:val="24"/>
                <w:szCs w:val="24"/>
              </w:rPr>
              <w:t xml:space="preserve">reject parameters that determine how </w:t>
            </w:r>
            <w:proofErr w:type="spellStart"/>
            <w:r w:rsidRPr="001B16E3">
              <w:rPr>
                <w:rFonts w:ascii="Times New Roman" w:eastAsia="Times New Roman" w:hAnsi="Times New Roman" w:cs="Times New Roman"/>
                <w:color w:val="000000"/>
                <w:sz w:val="24"/>
                <w:szCs w:val="24"/>
              </w:rPr>
              <w:t>PolyBase</w:t>
            </w:r>
            <w:proofErr w:type="spellEnd"/>
            <w:r w:rsidRPr="001B16E3">
              <w:rPr>
                <w:rFonts w:ascii="Times New Roman" w:eastAsia="Times New Roman" w:hAnsi="Times New Roman" w:cs="Times New Roman"/>
                <w:color w:val="000000"/>
                <w:sz w:val="24"/>
                <w:szCs w:val="24"/>
              </w:rPr>
              <w:t xml:space="preserve"> will handle dirty records it retrieves from the external data source. A data record is considered ‘dirty’ if it actual data types or the number of columns do not match the column definitions of the external table.</w:t>
            </w:r>
          </w:p>
          <w:p w:rsidR="00612FFC" w:rsidRDefault="00612FFC" w:rsidP="00612FFC">
            <w:pPr>
              <w:spacing w:after="100" w:line="240" w:lineRule="auto"/>
              <w:rPr>
                <w:rFonts w:ascii="Times New Roman" w:eastAsia="Times New Roman" w:hAnsi="Times New Roman" w:cs="Times New Roman"/>
                <w:color w:val="000000"/>
                <w:sz w:val="24"/>
                <w:szCs w:val="24"/>
              </w:rPr>
            </w:pPr>
          </w:p>
          <w:p w:rsidR="00612FFC" w:rsidRPr="007D4FB9"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refer to Microsoft’s documentation for more information:  </w:t>
            </w:r>
            <w:hyperlink r:id="rId8" w:history="1">
              <w:r w:rsidRPr="001B16E3">
                <w:rPr>
                  <w:rStyle w:val="Hyperlink"/>
                  <w:rFonts w:ascii="Times New Roman" w:eastAsia="Times New Roman" w:hAnsi="Times New Roman" w:cs="Times New Roman"/>
                  <w:sz w:val="24"/>
                  <w:szCs w:val="24"/>
                </w:rPr>
                <w:t>https://msdn.microsoft.com/en-us/library/dn935021.aspx</w:t>
              </w:r>
            </w:hyperlink>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Reject Type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1B16E3">
              <w:rPr>
                <w:rFonts w:ascii="Times New Roman" w:eastAsia="Times New Roman" w:hAnsi="Times New Roman" w:cs="Times New Roman"/>
                <w:color w:val="000000"/>
                <w:sz w:val="24"/>
                <w:szCs w:val="24"/>
              </w:rPr>
              <w:t xml:space="preserve">Clarifies whether the </w:t>
            </w:r>
            <w:r w:rsidRPr="001B16E3">
              <w:rPr>
                <w:rFonts w:ascii="Times New Roman" w:eastAsia="Times New Roman" w:hAnsi="Times New Roman" w:cs="Times New Roman"/>
                <w:b/>
                <w:color w:val="000000"/>
                <w:sz w:val="24"/>
                <w:szCs w:val="24"/>
              </w:rPr>
              <w:t>Reject Value</w:t>
            </w:r>
            <w:r w:rsidRPr="001B16E3">
              <w:rPr>
                <w:rFonts w:ascii="Times New Roman" w:eastAsia="Times New Roman" w:hAnsi="Times New Roman" w:cs="Times New Roman"/>
                <w:color w:val="000000"/>
                <w:sz w:val="24"/>
                <w:szCs w:val="24"/>
              </w:rPr>
              <w:t xml:space="preserve"> option is specified as a literal value or a percentage.</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Reject Value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sidRPr="001B16E3">
              <w:rPr>
                <w:rFonts w:ascii="Times New Roman" w:eastAsia="Times New Roman" w:hAnsi="Times New Roman" w:cs="Times New Roman"/>
                <w:color w:val="000000"/>
                <w:sz w:val="24"/>
                <w:szCs w:val="24"/>
              </w:rPr>
              <w:t>Specifies the value or the percentage of rows that can be rejected before the query fails.</w:t>
            </w:r>
          </w:p>
          <w:p w:rsidR="00612FFC" w:rsidRPr="001B16E3" w:rsidRDefault="00612FFC" w:rsidP="00612FFC">
            <w:pPr>
              <w:pStyle w:val="ListParagraph"/>
              <w:numPr>
                <w:ilvl w:val="0"/>
                <w:numId w:val="7"/>
              </w:numPr>
              <w:spacing w:after="100" w:line="240" w:lineRule="auto"/>
              <w:rPr>
                <w:rFonts w:ascii="Times New Roman" w:eastAsia="Times New Roman" w:hAnsi="Times New Roman" w:cs="Times New Roman"/>
                <w:color w:val="000000"/>
                <w:sz w:val="24"/>
                <w:szCs w:val="24"/>
              </w:rPr>
            </w:pPr>
            <w:r w:rsidRPr="001B16E3">
              <w:rPr>
                <w:rFonts w:ascii="Times New Roman" w:eastAsia="Times New Roman" w:hAnsi="Times New Roman" w:cs="Times New Roman"/>
                <w:color w:val="000000"/>
                <w:sz w:val="24"/>
                <w:szCs w:val="24"/>
              </w:rPr>
              <w:t xml:space="preserve">For </w:t>
            </w:r>
            <w:r w:rsidRPr="001B16E3">
              <w:rPr>
                <w:rFonts w:ascii="Times New Roman" w:eastAsia="Times New Roman" w:hAnsi="Times New Roman" w:cs="Times New Roman"/>
                <w:b/>
                <w:color w:val="000000"/>
                <w:sz w:val="24"/>
                <w:szCs w:val="24"/>
              </w:rPr>
              <w:t>Reject Type</w:t>
            </w:r>
            <w:r w:rsidRPr="001B16E3">
              <w:rPr>
                <w:rFonts w:ascii="Times New Roman" w:eastAsia="Times New Roman" w:hAnsi="Times New Roman" w:cs="Times New Roman"/>
                <w:color w:val="000000"/>
                <w:sz w:val="24"/>
                <w:szCs w:val="24"/>
              </w:rPr>
              <w:t xml:space="preserve"> = value, must be an integer between 0 and 2,147,483,647.</w:t>
            </w:r>
          </w:p>
          <w:p w:rsidR="00612FFC" w:rsidRPr="001B16E3" w:rsidRDefault="00612FFC" w:rsidP="00612FFC">
            <w:pPr>
              <w:pStyle w:val="ListParagraph"/>
              <w:numPr>
                <w:ilvl w:val="0"/>
                <w:numId w:val="7"/>
              </w:numPr>
              <w:spacing w:after="100" w:line="240" w:lineRule="auto"/>
              <w:rPr>
                <w:rFonts w:ascii="Times New Roman" w:eastAsia="Times New Roman" w:hAnsi="Times New Roman" w:cs="Times New Roman"/>
                <w:color w:val="000000"/>
                <w:sz w:val="24"/>
                <w:szCs w:val="24"/>
              </w:rPr>
            </w:pPr>
            <w:r w:rsidRPr="001B16E3">
              <w:rPr>
                <w:rFonts w:ascii="Times New Roman" w:eastAsia="Times New Roman" w:hAnsi="Times New Roman" w:cs="Times New Roman"/>
                <w:color w:val="000000"/>
                <w:sz w:val="24"/>
                <w:szCs w:val="24"/>
              </w:rPr>
              <w:t xml:space="preserve">For </w:t>
            </w:r>
            <w:r w:rsidRPr="001B16E3">
              <w:rPr>
                <w:rFonts w:ascii="Times New Roman" w:eastAsia="Times New Roman" w:hAnsi="Times New Roman" w:cs="Times New Roman"/>
                <w:b/>
                <w:color w:val="000000"/>
                <w:sz w:val="24"/>
                <w:szCs w:val="24"/>
              </w:rPr>
              <w:t>Reject Type</w:t>
            </w:r>
            <w:r w:rsidRPr="001B16E3">
              <w:rPr>
                <w:rFonts w:ascii="Times New Roman" w:eastAsia="Times New Roman" w:hAnsi="Times New Roman" w:cs="Times New Roman"/>
                <w:color w:val="000000"/>
                <w:sz w:val="24"/>
                <w:szCs w:val="24"/>
              </w:rPr>
              <w:t xml:space="preserve"> = percentage, must be a float between 0 and 100.</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Reject Sample Value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1B16E3">
              <w:rPr>
                <w:rFonts w:ascii="Times New Roman" w:eastAsia="Times New Roman" w:hAnsi="Times New Roman" w:cs="Times New Roman"/>
                <w:color w:val="000000"/>
                <w:sz w:val="24"/>
                <w:szCs w:val="24"/>
              </w:rPr>
              <w:t xml:space="preserve">This attribute is required when you specify </w:t>
            </w:r>
            <w:r w:rsidRPr="001B16E3">
              <w:rPr>
                <w:rFonts w:ascii="Times New Roman" w:eastAsia="Times New Roman" w:hAnsi="Times New Roman" w:cs="Times New Roman"/>
                <w:b/>
                <w:color w:val="000000"/>
                <w:sz w:val="24"/>
                <w:szCs w:val="24"/>
              </w:rPr>
              <w:t>Reject Type</w:t>
            </w:r>
            <w:r w:rsidRPr="001B16E3">
              <w:rPr>
                <w:rFonts w:ascii="Times New Roman" w:eastAsia="Times New Roman" w:hAnsi="Times New Roman" w:cs="Times New Roman"/>
                <w:color w:val="000000"/>
                <w:sz w:val="24"/>
                <w:szCs w:val="24"/>
              </w:rPr>
              <w:t xml:space="preserve"> = percentage. It determines the number of rows to attempt to retrieve before the </w:t>
            </w:r>
            <w:proofErr w:type="spellStart"/>
            <w:r w:rsidRPr="001B16E3">
              <w:rPr>
                <w:rFonts w:ascii="Times New Roman" w:eastAsia="Times New Roman" w:hAnsi="Times New Roman" w:cs="Times New Roman"/>
                <w:color w:val="000000"/>
                <w:sz w:val="24"/>
                <w:szCs w:val="24"/>
              </w:rPr>
              <w:t>PolyBase</w:t>
            </w:r>
            <w:proofErr w:type="spellEnd"/>
            <w:r w:rsidRPr="001B16E3">
              <w:rPr>
                <w:rFonts w:ascii="Times New Roman" w:eastAsia="Times New Roman" w:hAnsi="Times New Roman" w:cs="Times New Roman"/>
                <w:color w:val="000000"/>
                <w:sz w:val="24"/>
                <w:szCs w:val="24"/>
              </w:rPr>
              <w:t xml:space="preserve"> recalculates the percentage of rejected rows.</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Data Warehouse Table Properties</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Distribution Option</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color w:val="000000"/>
                <w:sz w:val="24"/>
                <w:szCs w:val="24"/>
              </w:rPr>
            </w:pPr>
            <w:r w:rsidRPr="00702F61">
              <w:rPr>
                <w:rFonts w:ascii="Times New Roman" w:eastAsia="Times New Roman" w:hAnsi="Times New Roman" w:cs="Times New Roman"/>
                <w:color w:val="000000"/>
                <w:sz w:val="24"/>
                <w:szCs w:val="24"/>
              </w:rPr>
              <w:t>To understand how to choose the best distribution method and use distributed tables, see</w:t>
            </w:r>
            <w:r>
              <w:rPr>
                <w:rFonts w:ascii="Times New Roman" w:eastAsia="Times New Roman" w:hAnsi="Times New Roman" w:cs="Times New Roman"/>
                <w:color w:val="000000"/>
                <w:sz w:val="24"/>
                <w:szCs w:val="24"/>
              </w:rPr>
              <w:t xml:space="preserve"> Microsoft’s documentation:</w:t>
            </w:r>
            <w:r w:rsidRPr="00702F61">
              <w:rPr>
                <w:rFonts w:ascii="Times New Roman" w:eastAsia="Times New Roman" w:hAnsi="Times New Roman" w:cs="Times New Roman"/>
                <w:color w:val="000000"/>
                <w:sz w:val="24"/>
                <w:szCs w:val="24"/>
              </w:rPr>
              <w:t xml:space="preserve"> </w:t>
            </w:r>
            <w:hyperlink r:id="rId9" w:history="1">
              <w:r w:rsidRPr="007655FE">
                <w:rPr>
                  <w:rStyle w:val="Hyperlink"/>
                  <w:rFonts w:ascii="Times New Roman" w:eastAsia="Times New Roman" w:hAnsi="Times New Roman" w:cs="Times New Roman"/>
                  <w:sz w:val="24"/>
                  <w:szCs w:val="24"/>
                </w:rPr>
                <w:t>Distributing tables in Azure SQL Data Warehouse</w:t>
              </w:r>
            </w:hyperlink>
            <w:r w:rsidRPr="00702F61">
              <w:rPr>
                <w:rFonts w:ascii="Times New Roman" w:eastAsia="Times New Roman" w:hAnsi="Times New Roman" w:cs="Times New Roman"/>
                <w:color w:val="000000"/>
                <w:sz w:val="24"/>
                <w:szCs w:val="24"/>
              </w:rPr>
              <w:t>.</w:t>
            </w:r>
          </w:p>
          <w:p w:rsidR="00612FFC" w:rsidRDefault="00612FFC" w:rsidP="00612FFC">
            <w:pPr>
              <w:spacing w:after="100" w:line="240" w:lineRule="auto"/>
              <w:rPr>
                <w:rFonts w:ascii="Times New Roman" w:eastAsia="Times New Roman" w:hAnsi="Times New Roman" w:cs="Times New Roman"/>
                <w:color w:val="000000"/>
                <w:sz w:val="24"/>
                <w:szCs w:val="24"/>
              </w:rPr>
            </w:pPr>
          </w:p>
          <w:p w:rsidR="00612FFC" w:rsidRPr="007655FE"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b/>
                <w:color w:val="000000"/>
                <w:sz w:val="24"/>
                <w:szCs w:val="24"/>
              </w:rPr>
              <w:t xml:space="preserve">DISTRIBUTION = HASH </w:t>
            </w:r>
            <w:r w:rsidRPr="007655FE">
              <w:rPr>
                <w:rFonts w:ascii="Times New Roman" w:eastAsia="Times New Roman" w:hAnsi="Times New Roman" w:cs="Times New Roman"/>
                <w:color w:val="000000"/>
                <w:sz w:val="24"/>
                <w:szCs w:val="24"/>
              </w:rPr>
              <w:t xml:space="preserve">( </w:t>
            </w:r>
            <w:proofErr w:type="spellStart"/>
            <w:r w:rsidRPr="007655FE">
              <w:rPr>
                <w:rFonts w:ascii="Times New Roman" w:eastAsia="Times New Roman" w:hAnsi="Times New Roman" w:cs="Times New Roman"/>
                <w:color w:val="000000"/>
                <w:sz w:val="24"/>
                <w:szCs w:val="24"/>
              </w:rPr>
              <w:t>distribution_column_name</w:t>
            </w:r>
            <w:proofErr w:type="spellEnd"/>
            <w:r w:rsidRPr="007655FE">
              <w:rPr>
                <w:rFonts w:ascii="Times New Roman" w:eastAsia="Times New Roman" w:hAnsi="Times New Roman" w:cs="Times New Roman"/>
                <w:color w:val="000000"/>
                <w:sz w:val="24"/>
                <w:szCs w:val="24"/>
              </w:rPr>
              <w:t xml:space="preserve"> )</w:t>
            </w:r>
          </w:p>
          <w:p w:rsidR="00612FFC" w:rsidRPr="007655FE"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color w:val="000000"/>
                <w:sz w:val="24"/>
                <w:szCs w:val="24"/>
              </w:rPr>
              <w:t xml:space="preserve">Assigns each row to one distribution by hashing the value stored in </w:t>
            </w:r>
            <w:proofErr w:type="spellStart"/>
            <w:r w:rsidRPr="007655FE">
              <w:rPr>
                <w:rFonts w:ascii="Times New Roman" w:eastAsia="Times New Roman" w:hAnsi="Times New Roman" w:cs="Times New Roman"/>
                <w:color w:val="000000"/>
                <w:sz w:val="24"/>
                <w:szCs w:val="24"/>
              </w:rPr>
              <w:t>distribution_column_name</w:t>
            </w:r>
            <w:proofErr w:type="spellEnd"/>
            <w:r w:rsidRPr="007655FE">
              <w:rPr>
                <w:rFonts w:ascii="Times New Roman" w:eastAsia="Times New Roman" w:hAnsi="Times New Roman" w:cs="Times New Roman"/>
                <w:color w:val="000000"/>
                <w:sz w:val="24"/>
                <w:szCs w:val="24"/>
              </w:rPr>
              <w:t>. The algorithm is deterministic which means it always hashes the same value to the same distribution. The distribution column should be defined as NOT NULL since all rows that have NULL will be assigned to the same distribution.</w:t>
            </w:r>
          </w:p>
          <w:p w:rsidR="00612FFC" w:rsidRPr="007655FE" w:rsidRDefault="00612FFC" w:rsidP="00612FFC">
            <w:pPr>
              <w:spacing w:after="100" w:line="240" w:lineRule="auto"/>
              <w:rPr>
                <w:rFonts w:ascii="Times New Roman" w:eastAsia="Times New Roman" w:hAnsi="Times New Roman" w:cs="Times New Roman"/>
                <w:b/>
                <w:color w:val="000000"/>
                <w:sz w:val="24"/>
                <w:szCs w:val="24"/>
              </w:rPr>
            </w:pPr>
            <w:r w:rsidRPr="007655FE">
              <w:rPr>
                <w:rFonts w:ascii="Times New Roman" w:eastAsia="Times New Roman" w:hAnsi="Times New Roman" w:cs="Times New Roman"/>
                <w:b/>
                <w:color w:val="000000"/>
                <w:sz w:val="24"/>
                <w:szCs w:val="24"/>
              </w:rPr>
              <w:t>DISTRIBUTION = ROUND ROBIN</w:t>
            </w:r>
          </w:p>
          <w:p w:rsidR="00612FFC" w:rsidRPr="007655FE"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color w:val="000000"/>
                <w:sz w:val="24"/>
                <w:szCs w:val="24"/>
              </w:rPr>
              <w:t>Distributes the rows evenly across all the distributions in a round-robin fashion. This is the default for SQL Data Warehouse.</w:t>
            </w:r>
          </w:p>
          <w:p w:rsidR="00612FFC" w:rsidRPr="007655FE"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b/>
                <w:color w:val="000000"/>
                <w:sz w:val="24"/>
                <w:szCs w:val="24"/>
              </w:rPr>
              <w:t>DISTRIBUTION = REPLICATE</w:t>
            </w:r>
            <w:r w:rsidRPr="007655FE">
              <w:rPr>
                <w:rFonts w:ascii="Times New Roman" w:eastAsia="Times New Roman" w:hAnsi="Times New Roman" w:cs="Times New Roman"/>
                <w:color w:val="000000"/>
                <w:sz w:val="24"/>
                <w:szCs w:val="24"/>
              </w:rPr>
              <w:t xml:space="preserve"> -- Applies only to Parallel Data Warehouse.</w:t>
            </w:r>
          </w:p>
          <w:p w:rsidR="00612FFC" w:rsidRPr="001B16E3"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color w:val="000000"/>
                <w:sz w:val="24"/>
                <w:szCs w:val="24"/>
              </w:rPr>
              <w:lastRenderedPageBreak/>
              <w:t xml:space="preserve">Stores one copy of the table in full on each Compute node. Within each Compute node, the table is stored in a SQL Server </w:t>
            </w:r>
            <w:proofErr w:type="spellStart"/>
            <w:r w:rsidRPr="007655FE">
              <w:rPr>
                <w:rFonts w:ascii="Times New Roman" w:eastAsia="Times New Roman" w:hAnsi="Times New Roman" w:cs="Times New Roman"/>
                <w:color w:val="000000"/>
                <w:sz w:val="24"/>
                <w:szCs w:val="24"/>
              </w:rPr>
              <w:t>filegroup</w:t>
            </w:r>
            <w:proofErr w:type="spellEnd"/>
            <w:r w:rsidRPr="007655FE">
              <w:rPr>
                <w:rFonts w:ascii="Times New Roman" w:eastAsia="Times New Roman" w:hAnsi="Times New Roman" w:cs="Times New Roman"/>
                <w:color w:val="000000"/>
                <w:sz w:val="24"/>
                <w:szCs w:val="24"/>
              </w:rPr>
              <w:t xml:space="preserve"> that spans the Compute node. This is the default for Parallel Data Warehouse.</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Distribution Column Name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attribute is required when you specify </w:t>
            </w:r>
            <w:r w:rsidRPr="007655FE">
              <w:rPr>
                <w:rFonts w:ascii="Times New Roman" w:eastAsia="Times New Roman" w:hAnsi="Times New Roman" w:cs="Times New Roman"/>
                <w:b/>
                <w:color w:val="000000"/>
                <w:sz w:val="24"/>
                <w:szCs w:val="24"/>
              </w:rPr>
              <w:t>Distribution Option</w:t>
            </w:r>
            <w:r>
              <w:rPr>
                <w:rFonts w:ascii="Times New Roman" w:eastAsia="Times New Roman" w:hAnsi="Times New Roman" w:cs="Times New Roman"/>
                <w:color w:val="000000"/>
                <w:sz w:val="24"/>
                <w:szCs w:val="24"/>
              </w:rPr>
              <w:t xml:space="preserve"> = hash.</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Table Option</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color w:val="000000"/>
                <w:sz w:val="24"/>
                <w:szCs w:val="24"/>
              </w:rPr>
            </w:pPr>
            <w:r w:rsidRPr="00F34D38">
              <w:rPr>
                <w:rFonts w:ascii="Times New Roman" w:eastAsia="Times New Roman" w:hAnsi="Times New Roman" w:cs="Times New Roman"/>
                <w:color w:val="000000"/>
                <w:sz w:val="24"/>
                <w:szCs w:val="24"/>
              </w:rPr>
              <w:t xml:space="preserve">For guidance on choosing the type of table, see </w:t>
            </w:r>
            <w:r>
              <w:rPr>
                <w:rFonts w:ascii="Times New Roman" w:eastAsia="Times New Roman" w:hAnsi="Times New Roman" w:cs="Times New Roman"/>
                <w:color w:val="000000"/>
                <w:sz w:val="24"/>
                <w:szCs w:val="24"/>
              </w:rPr>
              <w:t xml:space="preserve">Microsoft’s Documentation: </w:t>
            </w:r>
            <w:hyperlink r:id="rId10" w:history="1">
              <w:r w:rsidRPr="00F34D38">
                <w:rPr>
                  <w:rStyle w:val="Hyperlink"/>
                  <w:rFonts w:ascii="Times New Roman" w:eastAsia="Times New Roman" w:hAnsi="Times New Roman" w:cs="Times New Roman"/>
                  <w:sz w:val="24"/>
                  <w:szCs w:val="24"/>
                </w:rPr>
                <w:t>Indexing tables in Azure SQL Data Warehouse</w:t>
              </w:r>
            </w:hyperlink>
            <w:r w:rsidRPr="00F34D38">
              <w:rPr>
                <w:rFonts w:ascii="Times New Roman" w:eastAsia="Times New Roman" w:hAnsi="Times New Roman" w:cs="Times New Roman"/>
                <w:color w:val="000000"/>
                <w:sz w:val="24"/>
                <w:szCs w:val="24"/>
              </w:rPr>
              <w:t>.</w:t>
            </w:r>
          </w:p>
          <w:p w:rsidR="00612FFC" w:rsidRDefault="00612FFC" w:rsidP="00612FFC">
            <w:pPr>
              <w:spacing w:after="100" w:line="240" w:lineRule="auto"/>
              <w:rPr>
                <w:rFonts w:ascii="Times New Roman" w:eastAsia="Times New Roman" w:hAnsi="Times New Roman" w:cs="Times New Roman"/>
                <w:color w:val="000000"/>
                <w:sz w:val="24"/>
                <w:szCs w:val="24"/>
              </w:rPr>
            </w:pPr>
          </w:p>
          <w:p w:rsidR="00612FFC" w:rsidRPr="00F34D38" w:rsidRDefault="00612FFC" w:rsidP="00612FFC">
            <w:pPr>
              <w:spacing w:after="100" w:line="240" w:lineRule="auto"/>
              <w:rPr>
                <w:rFonts w:ascii="Times New Roman" w:eastAsia="Times New Roman" w:hAnsi="Times New Roman" w:cs="Times New Roman"/>
                <w:b/>
                <w:color w:val="000000"/>
                <w:sz w:val="24"/>
                <w:szCs w:val="24"/>
              </w:rPr>
            </w:pPr>
            <w:r w:rsidRPr="00F34D38">
              <w:rPr>
                <w:rFonts w:ascii="Times New Roman" w:eastAsia="Times New Roman" w:hAnsi="Times New Roman" w:cs="Times New Roman"/>
                <w:b/>
                <w:color w:val="000000"/>
                <w:sz w:val="24"/>
                <w:szCs w:val="24"/>
              </w:rPr>
              <w:t>CLUSTERED COLUMNSTORE INDEX</w:t>
            </w:r>
          </w:p>
          <w:p w:rsidR="00612FFC" w:rsidRPr="00F34D38" w:rsidRDefault="00612FFC" w:rsidP="00612FFC">
            <w:pPr>
              <w:spacing w:after="100" w:line="240" w:lineRule="auto"/>
              <w:rPr>
                <w:rFonts w:ascii="Times New Roman" w:eastAsia="Times New Roman" w:hAnsi="Times New Roman" w:cs="Times New Roman"/>
                <w:color w:val="000000"/>
                <w:sz w:val="24"/>
                <w:szCs w:val="24"/>
              </w:rPr>
            </w:pPr>
            <w:r w:rsidRPr="00F34D38">
              <w:rPr>
                <w:rFonts w:ascii="Times New Roman" w:eastAsia="Times New Roman" w:hAnsi="Times New Roman" w:cs="Times New Roman"/>
                <w:color w:val="000000"/>
                <w:sz w:val="24"/>
                <w:szCs w:val="24"/>
              </w:rPr>
              <w:t xml:space="preserve">Stores the table as a clustered </w:t>
            </w:r>
            <w:proofErr w:type="spellStart"/>
            <w:r w:rsidRPr="00F34D38">
              <w:rPr>
                <w:rFonts w:ascii="Times New Roman" w:eastAsia="Times New Roman" w:hAnsi="Times New Roman" w:cs="Times New Roman"/>
                <w:color w:val="000000"/>
                <w:sz w:val="24"/>
                <w:szCs w:val="24"/>
              </w:rPr>
              <w:t>columnstore</w:t>
            </w:r>
            <w:proofErr w:type="spellEnd"/>
            <w:r w:rsidRPr="00F34D38">
              <w:rPr>
                <w:rFonts w:ascii="Times New Roman" w:eastAsia="Times New Roman" w:hAnsi="Times New Roman" w:cs="Times New Roman"/>
                <w:color w:val="000000"/>
                <w:sz w:val="24"/>
                <w:szCs w:val="24"/>
              </w:rPr>
              <w:t xml:space="preserve"> index. The clustered </w:t>
            </w:r>
            <w:proofErr w:type="spellStart"/>
            <w:r w:rsidRPr="00F34D38">
              <w:rPr>
                <w:rFonts w:ascii="Times New Roman" w:eastAsia="Times New Roman" w:hAnsi="Times New Roman" w:cs="Times New Roman"/>
                <w:color w:val="000000"/>
                <w:sz w:val="24"/>
                <w:szCs w:val="24"/>
              </w:rPr>
              <w:t>columnstore</w:t>
            </w:r>
            <w:proofErr w:type="spellEnd"/>
            <w:r w:rsidRPr="00F34D38">
              <w:rPr>
                <w:rFonts w:ascii="Times New Roman" w:eastAsia="Times New Roman" w:hAnsi="Times New Roman" w:cs="Times New Roman"/>
                <w:color w:val="000000"/>
                <w:sz w:val="24"/>
                <w:szCs w:val="24"/>
              </w:rPr>
              <w:t xml:space="preserve"> index applies to all of the table data. This is the default for SQL Data Warehouse.</w:t>
            </w:r>
          </w:p>
          <w:p w:rsidR="00612FFC" w:rsidRPr="00F34D38" w:rsidRDefault="00612FFC" w:rsidP="00612FFC">
            <w:pPr>
              <w:spacing w:after="100" w:line="240" w:lineRule="auto"/>
              <w:rPr>
                <w:rFonts w:ascii="Times New Roman" w:eastAsia="Times New Roman" w:hAnsi="Times New Roman" w:cs="Times New Roman"/>
                <w:b/>
                <w:color w:val="000000"/>
                <w:sz w:val="24"/>
                <w:szCs w:val="24"/>
              </w:rPr>
            </w:pPr>
            <w:r w:rsidRPr="00F34D38">
              <w:rPr>
                <w:rFonts w:ascii="Times New Roman" w:eastAsia="Times New Roman" w:hAnsi="Times New Roman" w:cs="Times New Roman"/>
                <w:b/>
                <w:color w:val="000000"/>
                <w:sz w:val="24"/>
                <w:szCs w:val="24"/>
              </w:rPr>
              <w:t>HEAP</w:t>
            </w:r>
          </w:p>
          <w:p w:rsidR="00612FFC" w:rsidRPr="00F34D38" w:rsidRDefault="00612FFC" w:rsidP="00612FFC">
            <w:pPr>
              <w:spacing w:after="100" w:line="240" w:lineRule="auto"/>
              <w:rPr>
                <w:rFonts w:ascii="Times New Roman" w:eastAsia="Times New Roman" w:hAnsi="Times New Roman" w:cs="Times New Roman"/>
                <w:color w:val="000000"/>
                <w:sz w:val="24"/>
                <w:szCs w:val="24"/>
              </w:rPr>
            </w:pPr>
            <w:r w:rsidRPr="00F34D38">
              <w:rPr>
                <w:rFonts w:ascii="Times New Roman" w:eastAsia="Times New Roman" w:hAnsi="Times New Roman" w:cs="Times New Roman"/>
                <w:color w:val="000000"/>
                <w:sz w:val="24"/>
                <w:szCs w:val="24"/>
              </w:rPr>
              <w:t>Stores the table as a heap. This is the default for Parallel Data Warehouse.</w:t>
            </w:r>
          </w:p>
          <w:p w:rsidR="00612FFC" w:rsidRPr="00F34D38" w:rsidRDefault="00612FFC" w:rsidP="00612FFC">
            <w:pPr>
              <w:spacing w:after="100" w:line="240" w:lineRule="auto"/>
              <w:rPr>
                <w:rFonts w:ascii="Times New Roman" w:eastAsia="Times New Roman" w:hAnsi="Times New Roman" w:cs="Times New Roman"/>
                <w:color w:val="000000"/>
                <w:sz w:val="24"/>
                <w:szCs w:val="24"/>
              </w:rPr>
            </w:pPr>
            <w:r w:rsidRPr="00F34D38">
              <w:rPr>
                <w:rFonts w:ascii="Times New Roman" w:eastAsia="Times New Roman" w:hAnsi="Times New Roman" w:cs="Times New Roman"/>
                <w:b/>
                <w:color w:val="000000"/>
                <w:sz w:val="24"/>
                <w:szCs w:val="24"/>
              </w:rPr>
              <w:t xml:space="preserve">CLUSTERED INDEX </w:t>
            </w:r>
          </w:p>
          <w:p w:rsidR="00612FFC" w:rsidRPr="001B16E3" w:rsidRDefault="00612FFC" w:rsidP="00612FFC">
            <w:pPr>
              <w:spacing w:after="100" w:line="240" w:lineRule="auto"/>
              <w:rPr>
                <w:rFonts w:ascii="Times New Roman" w:eastAsia="Times New Roman" w:hAnsi="Times New Roman" w:cs="Times New Roman"/>
                <w:color w:val="000000"/>
                <w:sz w:val="24"/>
                <w:szCs w:val="24"/>
              </w:rPr>
            </w:pPr>
            <w:r w:rsidRPr="00F34D38">
              <w:rPr>
                <w:rFonts w:ascii="Times New Roman" w:eastAsia="Times New Roman" w:hAnsi="Times New Roman" w:cs="Times New Roman"/>
                <w:color w:val="000000"/>
                <w:sz w:val="24"/>
                <w:szCs w:val="24"/>
              </w:rPr>
              <w:t xml:space="preserve">Stores the table as a clustered index with one or more key columns. This stores the data by row. Use </w:t>
            </w:r>
            <w:r w:rsidRPr="00505103">
              <w:rPr>
                <w:rFonts w:ascii="Times New Roman" w:eastAsia="Times New Roman" w:hAnsi="Times New Roman" w:cs="Times New Roman"/>
                <w:b/>
                <w:color w:val="000000"/>
                <w:sz w:val="24"/>
                <w:szCs w:val="24"/>
              </w:rPr>
              <w:t>Index Column(s)</w:t>
            </w:r>
            <w:r>
              <w:rPr>
                <w:rFonts w:ascii="Times New Roman" w:eastAsia="Times New Roman" w:hAnsi="Times New Roman" w:cs="Times New Roman"/>
                <w:color w:val="000000"/>
                <w:sz w:val="24"/>
                <w:szCs w:val="24"/>
              </w:rPr>
              <w:t xml:space="preserve"> field</w:t>
            </w:r>
            <w:r w:rsidRPr="00F34D38">
              <w:rPr>
                <w:rFonts w:ascii="Times New Roman" w:eastAsia="Times New Roman" w:hAnsi="Times New Roman" w:cs="Times New Roman"/>
                <w:color w:val="000000"/>
                <w:sz w:val="24"/>
                <w:szCs w:val="24"/>
              </w:rPr>
              <w:t xml:space="preserve"> to specify the name of one or</w:t>
            </w:r>
            <w:r>
              <w:rPr>
                <w:rFonts w:ascii="Times New Roman" w:eastAsia="Times New Roman" w:hAnsi="Times New Roman" w:cs="Times New Roman"/>
                <w:color w:val="000000"/>
                <w:sz w:val="24"/>
                <w:szCs w:val="24"/>
              </w:rPr>
              <w:t xml:space="preserve"> more key columns in the index.</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Index Column(s)</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Specify the name of one or more key columns for the CLUSTERED INDEX </w:t>
            </w:r>
            <w:r w:rsidRPr="00505103">
              <w:rPr>
                <w:rFonts w:ascii="Times New Roman" w:eastAsia="Times New Roman" w:hAnsi="Times New Roman" w:cs="Times New Roman"/>
                <w:b/>
                <w:color w:val="000000"/>
                <w:sz w:val="24"/>
                <w:szCs w:val="24"/>
              </w:rPr>
              <w:t>Table Option</w:t>
            </w:r>
            <w:r w:rsidRPr="0050510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Default index order is ASC.  Specific order can be specified in this field as: “indexcolumn1 ASC, indexcolumn2 DESC”.</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Partition</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this check box to partition the table.</w:t>
            </w:r>
          </w:p>
          <w:p w:rsidR="00612FFC" w:rsidRPr="001B16E3"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color w:val="000000"/>
                <w:sz w:val="24"/>
                <w:szCs w:val="24"/>
              </w:rPr>
              <w:t>For guidance on using table partitions, see</w:t>
            </w:r>
            <w:r>
              <w:rPr>
                <w:rFonts w:ascii="Times New Roman" w:eastAsia="Times New Roman" w:hAnsi="Times New Roman" w:cs="Times New Roman"/>
                <w:color w:val="000000"/>
                <w:sz w:val="24"/>
                <w:szCs w:val="24"/>
              </w:rPr>
              <w:t xml:space="preserve"> Microsoft’s documentation:</w:t>
            </w:r>
            <w:r w:rsidRPr="007655FE">
              <w:rPr>
                <w:rFonts w:ascii="Times New Roman" w:eastAsia="Times New Roman" w:hAnsi="Times New Roman" w:cs="Times New Roman"/>
                <w:color w:val="000000"/>
                <w:sz w:val="24"/>
                <w:szCs w:val="24"/>
              </w:rPr>
              <w:t xml:space="preserve"> </w:t>
            </w:r>
            <w:hyperlink r:id="rId11" w:history="1">
              <w:r w:rsidRPr="007655FE">
                <w:rPr>
                  <w:rStyle w:val="Hyperlink"/>
                  <w:rFonts w:ascii="Times New Roman" w:eastAsia="Times New Roman" w:hAnsi="Times New Roman" w:cs="Times New Roman"/>
                  <w:sz w:val="24"/>
                  <w:szCs w:val="24"/>
                </w:rPr>
                <w:t>Partitioning tables in SQL Data Warehouse</w:t>
              </w:r>
            </w:hyperlink>
            <w:r w:rsidRPr="007655FE">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Partition Column Name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w:t>
            </w:r>
            <w:r w:rsidRPr="007655FE">
              <w:rPr>
                <w:rFonts w:ascii="Times New Roman" w:eastAsia="Times New Roman" w:hAnsi="Times New Roman" w:cs="Times New Roman"/>
                <w:color w:val="000000"/>
                <w:sz w:val="24"/>
                <w:szCs w:val="24"/>
              </w:rPr>
              <w:t xml:space="preserve"> the column that SQL Data Warehouse will use to partition the rows. This column can be any data type. SQL Data Warehouse sorts the partition column values in ascending order. The low-to-high ordering goes from LEFT to RIGHT for the purpose of the </w:t>
            </w:r>
            <w:r w:rsidRPr="007655FE">
              <w:rPr>
                <w:rFonts w:ascii="Times New Roman" w:eastAsia="Times New Roman" w:hAnsi="Times New Roman" w:cs="Times New Roman"/>
                <w:b/>
                <w:color w:val="000000"/>
                <w:sz w:val="24"/>
                <w:szCs w:val="24"/>
              </w:rPr>
              <w:t>Range</w:t>
            </w:r>
            <w:r w:rsidRPr="007655FE">
              <w:rPr>
                <w:rFonts w:ascii="Times New Roman" w:eastAsia="Times New Roman" w:hAnsi="Times New Roman" w:cs="Times New Roman"/>
                <w:color w:val="000000"/>
                <w:sz w:val="24"/>
                <w:szCs w:val="24"/>
              </w:rPr>
              <w:t xml:space="preserve"> specification.</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Range</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 if the</w:t>
            </w:r>
            <w:r w:rsidRPr="007655FE">
              <w:rPr>
                <w:rFonts w:ascii="Times New Roman" w:eastAsia="Times New Roman" w:hAnsi="Times New Roman" w:cs="Times New Roman"/>
                <w:color w:val="000000"/>
                <w:sz w:val="24"/>
                <w:szCs w:val="24"/>
              </w:rPr>
              <w:t xml:space="preserve"> </w:t>
            </w:r>
            <w:proofErr w:type="spellStart"/>
            <w:r w:rsidRPr="007655FE">
              <w:rPr>
                <w:rFonts w:ascii="Times New Roman" w:eastAsia="Times New Roman" w:hAnsi="Times New Roman" w:cs="Times New Roman"/>
                <w:color w:val="000000"/>
                <w:sz w:val="24"/>
                <w:szCs w:val="24"/>
              </w:rPr>
              <w:t>the</w:t>
            </w:r>
            <w:proofErr w:type="spellEnd"/>
            <w:r w:rsidRPr="007655FE">
              <w:rPr>
                <w:rFonts w:ascii="Times New Roman" w:eastAsia="Times New Roman" w:hAnsi="Times New Roman" w:cs="Times New Roman"/>
                <w:color w:val="000000"/>
                <w:sz w:val="24"/>
                <w:szCs w:val="24"/>
              </w:rPr>
              <w:t xml:space="preserve"> boundary value belongs to the partition on the left (lower values)</w:t>
            </w:r>
            <w:r>
              <w:rPr>
                <w:rFonts w:ascii="Times New Roman" w:eastAsia="Times New Roman" w:hAnsi="Times New Roman" w:cs="Times New Roman"/>
                <w:color w:val="000000"/>
                <w:sz w:val="24"/>
                <w:szCs w:val="24"/>
              </w:rPr>
              <w:t xml:space="preserve"> or on the right (higher values)</w:t>
            </w:r>
            <w:r w:rsidRPr="007655FE">
              <w:rPr>
                <w:rFonts w:ascii="Times New Roman" w:eastAsia="Times New Roman" w:hAnsi="Times New Roman" w:cs="Times New Roman"/>
                <w:color w:val="000000"/>
                <w:sz w:val="24"/>
                <w:szCs w:val="24"/>
              </w:rPr>
              <w:t>. The default is LEFT.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Default="00612FFC" w:rsidP="00612FFC">
            <w:pPr>
              <w:spacing w:after="10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Partition for Values</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tcPr>
          <w:p w:rsidR="00612FFC" w:rsidRPr="001B16E3" w:rsidRDefault="00612FFC" w:rsidP="00612FFC">
            <w:pPr>
              <w:spacing w:after="100" w:line="240" w:lineRule="auto"/>
              <w:rPr>
                <w:rFonts w:ascii="Times New Roman" w:eastAsia="Times New Roman" w:hAnsi="Times New Roman" w:cs="Times New Roman"/>
                <w:color w:val="000000"/>
                <w:sz w:val="24"/>
                <w:szCs w:val="24"/>
              </w:rPr>
            </w:pPr>
            <w:r w:rsidRPr="007655FE">
              <w:rPr>
                <w:rFonts w:ascii="Times New Roman" w:eastAsia="Times New Roman" w:hAnsi="Times New Roman" w:cs="Times New Roman"/>
                <w:color w:val="000000"/>
                <w:sz w:val="24"/>
                <w:szCs w:val="24"/>
              </w:rPr>
              <w:t>Specifies the boundary values for the partition</w:t>
            </w:r>
            <w:r>
              <w:rPr>
                <w:rFonts w:ascii="Times New Roman" w:eastAsia="Times New Roman" w:hAnsi="Times New Roman" w:cs="Times New Roman"/>
                <w:color w:val="000000"/>
                <w:sz w:val="24"/>
                <w:szCs w:val="24"/>
              </w:rPr>
              <w:t>.</w:t>
            </w:r>
          </w:p>
        </w:tc>
      </w:tr>
      <w:tr w:rsidR="00612FFC"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w:t>
            </w:r>
          </w:p>
        </w:tc>
        <w:tc>
          <w:tcPr>
            <w:tcW w:w="1414" w:type="dxa"/>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proofErr w:type="spellStart"/>
            <w:r w:rsidRPr="007D4FB9">
              <w:rPr>
                <w:rFonts w:ascii="Times New Roman" w:eastAsia="Times New Roman" w:hAnsi="Times New Roman" w:cs="Times New Roman"/>
                <w:i/>
                <w:iCs/>
                <w:color w:val="000000"/>
                <w:sz w:val="24"/>
                <w:szCs w:val="24"/>
              </w:rPr>
              <w:t>tStatCatcher</w:t>
            </w:r>
            <w:proofErr w:type="spellEnd"/>
            <w:r w:rsidRPr="007D4FB9">
              <w:rPr>
                <w:rFonts w:ascii="Times New Roman" w:eastAsia="Times New Roman" w:hAnsi="Times New Roman" w:cs="Times New Roman"/>
                <w:i/>
                <w:iCs/>
                <w:color w:val="000000"/>
                <w:sz w:val="24"/>
                <w:szCs w:val="24"/>
              </w:rPr>
              <w:t xml:space="preserve"> Statistics</w:t>
            </w:r>
            <w:r w:rsidRPr="007D4FB9">
              <w:rPr>
                <w:rFonts w:ascii="Times New Roman" w:eastAsia="Times New Roman" w:hAnsi="Times New Roman" w:cs="Times New Roman"/>
                <w:color w:val="000000"/>
                <w:sz w:val="24"/>
                <w:szCs w:val="24"/>
              </w:rPr>
              <w:t xml:space="preserve"> </w:t>
            </w:r>
          </w:p>
        </w:tc>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Select this check box to gather the Job processing metadata at the Job level as well as at each component level.</w:t>
            </w:r>
          </w:p>
        </w:tc>
      </w:tr>
      <w:tr w:rsidR="00040A87"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lastRenderedPageBreak/>
              <w:t>Global Variables</w:t>
            </w:r>
            <w:r w:rsidRPr="007D4FB9">
              <w:rPr>
                <w:rFonts w:ascii="Times New Roman" w:eastAsia="Times New Roman" w:hAnsi="Times New Roman" w:cs="Times New Roman"/>
                <w:color w:val="000000"/>
                <w:sz w:val="24"/>
                <w:szCs w:val="24"/>
              </w:rPr>
              <w:t xml:space="preserve"> </w:t>
            </w:r>
          </w:p>
        </w:tc>
        <w:tc>
          <w:tcPr>
            <w:tcW w:w="9025" w:type="dxa"/>
            <w:gridSpan w:val="2"/>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ERROR_MESSAGE</w:t>
            </w:r>
            <w:r w:rsidRPr="007D4FB9">
              <w:rPr>
                <w:rFonts w:ascii="Times New Roman" w:eastAsia="Times New Roman" w:hAnsi="Times New Roman" w:cs="Times New Roman"/>
                <w:color w:val="000000"/>
                <w:sz w:val="24"/>
                <w:szCs w:val="24"/>
              </w:rPr>
              <w:t xml:space="preserve">: the error message generated by the component when an error occurs. This is an After variable and it returns a string. This variable functions only if the </w:t>
            </w:r>
            <w:r w:rsidRPr="007D4FB9">
              <w:rPr>
                <w:rFonts w:ascii="Times New Roman" w:eastAsia="Times New Roman" w:hAnsi="Times New Roman" w:cs="Times New Roman"/>
                <w:b/>
                <w:bCs/>
                <w:color w:val="000000"/>
                <w:sz w:val="24"/>
                <w:szCs w:val="24"/>
              </w:rPr>
              <w:t>Die on error</w:t>
            </w:r>
            <w:r w:rsidRPr="007D4FB9">
              <w:rPr>
                <w:rFonts w:ascii="Times New Roman" w:eastAsia="Times New Roman" w:hAnsi="Times New Roman" w:cs="Times New Roman"/>
                <w:color w:val="000000"/>
                <w:sz w:val="24"/>
                <w:szCs w:val="24"/>
              </w:rPr>
              <w:t xml:space="preserve"> check box is cleared, if the component has this check box.</w:t>
            </w:r>
          </w:p>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A Flow variable functions during the execution of a component while an After variable functions after the execution of the component.</w:t>
            </w:r>
          </w:p>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To fill up a field or expression with a variable, press </w:t>
            </w:r>
            <w:r w:rsidRPr="007D4FB9">
              <w:rPr>
                <w:rFonts w:ascii="Times New Roman" w:eastAsia="Times New Roman" w:hAnsi="Times New Roman" w:cs="Times New Roman"/>
                <w:b/>
                <w:bCs/>
                <w:color w:val="000000"/>
                <w:sz w:val="24"/>
                <w:szCs w:val="24"/>
              </w:rPr>
              <w:t>Ctrl + Space</w:t>
            </w:r>
            <w:r w:rsidRPr="007D4FB9">
              <w:rPr>
                <w:rFonts w:ascii="Times New Roman" w:eastAsia="Times New Roman" w:hAnsi="Times New Roman" w:cs="Times New Roman"/>
                <w:color w:val="000000"/>
                <w:sz w:val="24"/>
                <w:szCs w:val="24"/>
              </w:rPr>
              <w:t xml:space="preserve"> to access the variable list and choose the variable to use from it. </w:t>
            </w:r>
          </w:p>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For further information about variables, see </w:t>
            </w:r>
            <w:proofErr w:type="spellStart"/>
            <w:r w:rsidRPr="007D4FB9">
              <w:rPr>
                <w:rFonts w:ascii="Times New Roman" w:eastAsia="Times New Roman" w:hAnsi="Times New Roman" w:cs="Times New Roman"/>
                <w:i/>
                <w:iCs/>
                <w:color w:val="000000"/>
                <w:sz w:val="24"/>
                <w:szCs w:val="24"/>
              </w:rPr>
              <w:t>Talend</w:t>
            </w:r>
            <w:proofErr w:type="spellEnd"/>
            <w:r w:rsidRPr="007D4FB9">
              <w:rPr>
                <w:rFonts w:ascii="Times New Roman" w:eastAsia="Times New Roman" w:hAnsi="Times New Roman" w:cs="Times New Roman"/>
                <w:i/>
                <w:iCs/>
                <w:color w:val="000000"/>
                <w:sz w:val="24"/>
                <w:szCs w:val="24"/>
              </w:rPr>
              <w:t xml:space="preserve"> Studio</w:t>
            </w:r>
            <w:r w:rsidRPr="007D4FB9">
              <w:rPr>
                <w:rFonts w:ascii="Times New Roman" w:eastAsia="Times New Roman" w:hAnsi="Times New Roman" w:cs="Times New Roman"/>
                <w:color w:val="000000"/>
                <w:sz w:val="24"/>
                <w:szCs w:val="24"/>
              </w:rPr>
              <w:t xml:space="preserve"> </w:t>
            </w:r>
            <w:r w:rsidRPr="007D4FB9">
              <w:rPr>
                <w:rFonts w:ascii="Times New Roman" w:eastAsia="Times New Roman" w:hAnsi="Times New Roman" w:cs="Times New Roman"/>
                <w:i/>
                <w:iCs/>
                <w:color w:val="000000"/>
                <w:sz w:val="24"/>
                <w:szCs w:val="24"/>
              </w:rPr>
              <w:t>User Guide</w:t>
            </w:r>
            <w:r w:rsidRPr="007D4FB9">
              <w:rPr>
                <w:rFonts w:ascii="Times New Roman" w:eastAsia="Times New Roman" w:hAnsi="Times New Roman" w:cs="Times New Roman"/>
                <w:color w:val="000000"/>
                <w:sz w:val="24"/>
                <w:szCs w:val="24"/>
              </w:rPr>
              <w:t>.</w:t>
            </w:r>
          </w:p>
        </w:tc>
      </w:tr>
      <w:tr w:rsidR="00040A87"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Usage</w:t>
            </w:r>
            <w:r w:rsidRPr="007D4FB9">
              <w:rPr>
                <w:rFonts w:ascii="Times New Roman" w:eastAsia="Times New Roman" w:hAnsi="Times New Roman" w:cs="Times New Roman"/>
                <w:color w:val="000000"/>
                <w:sz w:val="24"/>
                <w:szCs w:val="24"/>
              </w:rPr>
              <w:t xml:space="preserve"> </w:t>
            </w:r>
          </w:p>
        </w:tc>
        <w:tc>
          <w:tcPr>
            <w:tcW w:w="9025" w:type="dxa"/>
            <w:gridSpan w:val="2"/>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This component is mainly used </w:t>
            </w:r>
            <w:r>
              <w:rPr>
                <w:rFonts w:ascii="Times New Roman" w:eastAsia="Times New Roman" w:hAnsi="Times New Roman" w:cs="Times New Roman"/>
                <w:color w:val="000000"/>
                <w:sz w:val="24"/>
                <w:szCs w:val="24"/>
              </w:rPr>
              <w:t>to load data in bulk to the Azure SQL Data Warehouse.</w:t>
            </w:r>
          </w:p>
        </w:tc>
      </w:tr>
      <w:tr w:rsidR="00040A87" w:rsidRPr="007D4FB9" w:rsidTr="00040A87">
        <w:tc>
          <w:tcPr>
            <w:tcW w:w="0" w:type="auto"/>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b/>
                <w:bCs/>
                <w:color w:val="000000"/>
                <w:sz w:val="24"/>
                <w:szCs w:val="24"/>
              </w:rPr>
              <w:t>Log4j</w:t>
            </w:r>
            <w:r w:rsidRPr="007D4FB9">
              <w:rPr>
                <w:rFonts w:ascii="Times New Roman" w:eastAsia="Times New Roman" w:hAnsi="Times New Roman" w:cs="Times New Roman"/>
                <w:color w:val="000000"/>
                <w:sz w:val="24"/>
                <w:szCs w:val="24"/>
              </w:rPr>
              <w:t xml:space="preserve"> </w:t>
            </w:r>
          </w:p>
        </w:tc>
        <w:tc>
          <w:tcPr>
            <w:tcW w:w="9025" w:type="dxa"/>
            <w:gridSpan w:val="2"/>
            <w:tcBorders>
              <w:top w:val="single" w:sz="6" w:space="0" w:color="666666"/>
              <w:left w:val="single" w:sz="6" w:space="0" w:color="666666"/>
              <w:bottom w:val="single" w:sz="6" w:space="0" w:color="666666"/>
              <w:right w:val="single" w:sz="6" w:space="0" w:color="666666"/>
            </w:tcBorders>
            <w:tcMar>
              <w:top w:w="60" w:type="dxa"/>
              <w:left w:w="100" w:type="dxa"/>
              <w:bottom w:w="60" w:type="dxa"/>
              <w:right w:w="100" w:type="dxa"/>
            </w:tcMar>
            <w:hideMark/>
          </w:tcPr>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If you are using a subscription-based version of the Studio, the activity of this component can be logged using the </w:t>
            </w:r>
            <w:r w:rsidRPr="007D4FB9">
              <w:rPr>
                <w:rFonts w:ascii="Times New Roman" w:eastAsia="Times New Roman" w:hAnsi="Times New Roman" w:cs="Times New Roman"/>
                <w:i/>
                <w:iCs/>
                <w:color w:val="000000"/>
                <w:sz w:val="24"/>
                <w:szCs w:val="24"/>
              </w:rPr>
              <w:t>log4j</w:t>
            </w:r>
            <w:r w:rsidRPr="007D4FB9">
              <w:rPr>
                <w:rFonts w:ascii="Times New Roman" w:eastAsia="Times New Roman" w:hAnsi="Times New Roman" w:cs="Times New Roman"/>
                <w:color w:val="000000"/>
                <w:sz w:val="24"/>
                <w:szCs w:val="24"/>
              </w:rPr>
              <w:t xml:space="preserve"> feature. For more information on this feature, see </w:t>
            </w:r>
            <w:proofErr w:type="spellStart"/>
            <w:r w:rsidRPr="007D4FB9">
              <w:rPr>
                <w:rFonts w:ascii="Times New Roman" w:eastAsia="Times New Roman" w:hAnsi="Times New Roman" w:cs="Times New Roman"/>
                <w:i/>
                <w:iCs/>
                <w:color w:val="000000"/>
                <w:sz w:val="24"/>
                <w:szCs w:val="24"/>
              </w:rPr>
              <w:t>Talend</w:t>
            </w:r>
            <w:proofErr w:type="spellEnd"/>
            <w:r w:rsidRPr="007D4FB9">
              <w:rPr>
                <w:rFonts w:ascii="Times New Roman" w:eastAsia="Times New Roman" w:hAnsi="Times New Roman" w:cs="Times New Roman"/>
                <w:i/>
                <w:iCs/>
                <w:color w:val="000000"/>
                <w:sz w:val="24"/>
                <w:szCs w:val="24"/>
              </w:rPr>
              <w:t xml:space="preserve"> Studio User Guide</w:t>
            </w:r>
            <w:r w:rsidRPr="007D4FB9">
              <w:rPr>
                <w:rFonts w:ascii="Times New Roman" w:eastAsia="Times New Roman" w:hAnsi="Times New Roman" w:cs="Times New Roman"/>
                <w:color w:val="000000"/>
                <w:sz w:val="24"/>
                <w:szCs w:val="24"/>
              </w:rPr>
              <w:t>.</w:t>
            </w:r>
          </w:p>
          <w:p w:rsidR="00612FFC" w:rsidRPr="007D4FB9" w:rsidRDefault="00612FFC" w:rsidP="00612FFC">
            <w:pPr>
              <w:spacing w:after="100" w:line="240" w:lineRule="auto"/>
              <w:rPr>
                <w:rFonts w:ascii="Times New Roman" w:eastAsia="Times New Roman" w:hAnsi="Times New Roman" w:cs="Times New Roman"/>
                <w:color w:val="000000"/>
                <w:sz w:val="24"/>
                <w:szCs w:val="24"/>
              </w:rPr>
            </w:pPr>
            <w:r w:rsidRPr="007D4FB9">
              <w:rPr>
                <w:rFonts w:ascii="Times New Roman" w:eastAsia="Times New Roman" w:hAnsi="Times New Roman" w:cs="Times New Roman"/>
                <w:color w:val="000000"/>
                <w:sz w:val="24"/>
                <w:szCs w:val="24"/>
              </w:rPr>
              <w:t xml:space="preserve">For more information on the log4j logging levels, see the Apache documentation at </w:t>
            </w:r>
            <w:hyperlink r:id="rId12" w:tgtFrame="_top" w:history="1">
              <w:r w:rsidRPr="007D4FB9">
                <w:rPr>
                  <w:rFonts w:ascii="Times New Roman" w:eastAsia="Times New Roman" w:hAnsi="Times New Roman" w:cs="Times New Roman"/>
                  <w:color w:val="0000FF"/>
                  <w:sz w:val="24"/>
                  <w:szCs w:val="24"/>
                  <w:u w:val="single"/>
                </w:rPr>
                <w:t>http://logging.apache.org/log4j/1.2/apidocs/org/apache/log4j/Level.html</w:t>
              </w:r>
            </w:hyperlink>
            <w:r w:rsidRPr="007D4FB9">
              <w:rPr>
                <w:rFonts w:ascii="Times New Roman" w:eastAsia="Times New Roman" w:hAnsi="Times New Roman" w:cs="Times New Roman"/>
                <w:color w:val="000000"/>
                <w:sz w:val="24"/>
                <w:szCs w:val="24"/>
              </w:rPr>
              <w:t>.</w:t>
            </w:r>
          </w:p>
        </w:tc>
      </w:tr>
    </w:tbl>
    <w:p w:rsidR="00924E59" w:rsidRDefault="007F3F32"/>
    <w:sectPr w:rsidR="0092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127.0.0.1:55036/help/topic/org.talend.help/guide/components/images/tRedshiftOutputBulkExec_icon32.png" style="width:24pt;height:24pt;visibility:visible;mso-wrap-style:square" o:bullet="t">
        <v:imagedata r:id="rId1" o:title="tRedshiftOutputBulkExec_icon32"/>
      </v:shape>
    </w:pict>
  </w:numPicBullet>
  <w:abstractNum w:abstractNumId="0" w15:restartNumberingAfterBreak="0">
    <w:nsid w:val="0381117B"/>
    <w:multiLevelType w:val="hybridMultilevel"/>
    <w:tmpl w:val="A1B6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95A2A"/>
    <w:multiLevelType w:val="multilevel"/>
    <w:tmpl w:val="673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00858"/>
    <w:multiLevelType w:val="hybridMultilevel"/>
    <w:tmpl w:val="A0383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F6699"/>
    <w:multiLevelType w:val="multilevel"/>
    <w:tmpl w:val="7A9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C385E"/>
    <w:multiLevelType w:val="multilevel"/>
    <w:tmpl w:val="38E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C6127"/>
    <w:multiLevelType w:val="multilevel"/>
    <w:tmpl w:val="A76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83307"/>
    <w:multiLevelType w:val="hybridMultilevel"/>
    <w:tmpl w:val="AD12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32FF8"/>
    <w:multiLevelType w:val="multilevel"/>
    <w:tmpl w:val="CD96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780C65"/>
    <w:multiLevelType w:val="multilevel"/>
    <w:tmpl w:val="5B9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E12668"/>
    <w:multiLevelType w:val="hybridMultilevel"/>
    <w:tmpl w:val="C8A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01FB5"/>
    <w:multiLevelType w:val="multilevel"/>
    <w:tmpl w:val="53B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E8618B"/>
    <w:multiLevelType w:val="multilevel"/>
    <w:tmpl w:val="93F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
  </w:num>
  <w:num w:numId="4">
    <w:abstractNumId w:val="5"/>
  </w:num>
  <w:num w:numId="5">
    <w:abstractNumId w:val="8"/>
  </w:num>
  <w:num w:numId="6">
    <w:abstractNumId w:val="4"/>
  </w:num>
  <w:num w:numId="7">
    <w:abstractNumId w:val="9"/>
  </w:num>
  <w:num w:numId="8">
    <w:abstractNumId w:val="3"/>
  </w:num>
  <w:num w:numId="9">
    <w:abstractNumId w:val="11"/>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B9"/>
    <w:rsid w:val="00040A87"/>
    <w:rsid w:val="00051686"/>
    <w:rsid w:val="00071FE6"/>
    <w:rsid w:val="000B56C3"/>
    <w:rsid w:val="00182A52"/>
    <w:rsid w:val="001B16E3"/>
    <w:rsid w:val="0029256C"/>
    <w:rsid w:val="002A3D5A"/>
    <w:rsid w:val="003551D2"/>
    <w:rsid w:val="00505103"/>
    <w:rsid w:val="00612FFC"/>
    <w:rsid w:val="006C519A"/>
    <w:rsid w:val="00702F61"/>
    <w:rsid w:val="0075574F"/>
    <w:rsid w:val="007655FE"/>
    <w:rsid w:val="007D4FB9"/>
    <w:rsid w:val="007F3F32"/>
    <w:rsid w:val="0093126C"/>
    <w:rsid w:val="009C656B"/>
    <w:rsid w:val="00A31DB0"/>
    <w:rsid w:val="00A72B1A"/>
    <w:rsid w:val="00D41E10"/>
    <w:rsid w:val="00E02A58"/>
    <w:rsid w:val="00F34BC7"/>
    <w:rsid w:val="00F3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C9BFB-75A3-47E8-8FCE-0FE91A32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FB9"/>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7D4FB9"/>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FB9"/>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7D4FB9"/>
    <w:rPr>
      <w:rFonts w:ascii="Times New Roman" w:eastAsia="Times New Roman" w:hAnsi="Times New Roman" w:cs="Times New Roman"/>
      <w:b/>
      <w:bCs/>
      <w:color w:val="000000"/>
      <w:sz w:val="27"/>
      <w:szCs w:val="27"/>
    </w:rPr>
  </w:style>
  <w:style w:type="character" w:styleId="Hyperlink">
    <w:name w:val="Hyperlink"/>
    <w:basedOn w:val="DefaultParagraphFont"/>
    <w:uiPriority w:val="99"/>
    <w:unhideWhenUsed/>
    <w:rsid w:val="007D4FB9"/>
    <w:rPr>
      <w:color w:val="0000FF"/>
      <w:u w:val="single"/>
    </w:rPr>
  </w:style>
  <w:style w:type="paragraph" w:styleId="NormalWeb">
    <w:name w:val="Normal (Web)"/>
    <w:basedOn w:val="Normal"/>
    <w:uiPriority w:val="99"/>
    <w:semiHidden/>
    <w:unhideWhenUsed/>
    <w:rsid w:val="007D4FB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ponenticon">
    <w:name w:val="component_icon"/>
    <w:basedOn w:val="Normal"/>
    <w:rsid w:val="007D4FB9"/>
    <w:pPr>
      <w:spacing w:after="100" w:afterAutospacing="1" w:line="240" w:lineRule="auto"/>
      <w:ind w:left="-600"/>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D4FB9"/>
    <w:rPr>
      <w:b/>
      <w:bCs/>
    </w:rPr>
  </w:style>
  <w:style w:type="character" w:styleId="Emphasis">
    <w:name w:val="Emphasis"/>
    <w:basedOn w:val="DefaultParagraphFont"/>
    <w:uiPriority w:val="20"/>
    <w:qFormat/>
    <w:rsid w:val="007D4FB9"/>
    <w:rPr>
      <w:i/>
      <w:iCs/>
    </w:rPr>
  </w:style>
  <w:style w:type="character" w:customStyle="1" w:styleId="Date1">
    <w:name w:val="Date1"/>
    <w:basedOn w:val="DefaultParagraphFont"/>
    <w:rsid w:val="007D4FB9"/>
  </w:style>
  <w:style w:type="paragraph" w:styleId="ListParagraph">
    <w:name w:val="List Paragraph"/>
    <w:basedOn w:val="Normal"/>
    <w:uiPriority w:val="34"/>
    <w:qFormat/>
    <w:rsid w:val="001B16E3"/>
    <w:pPr>
      <w:ind w:left="720"/>
      <w:contextualSpacing/>
    </w:pPr>
  </w:style>
  <w:style w:type="character" w:styleId="FollowedHyperlink">
    <w:name w:val="FollowedHyperlink"/>
    <w:basedOn w:val="DefaultParagraphFont"/>
    <w:uiPriority w:val="99"/>
    <w:semiHidden/>
    <w:unhideWhenUsed/>
    <w:rsid w:val="00F34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309">
      <w:bodyDiv w:val="1"/>
      <w:marLeft w:val="0"/>
      <w:marRight w:val="0"/>
      <w:marTop w:val="0"/>
      <w:marBottom w:val="0"/>
      <w:divBdr>
        <w:top w:val="none" w:sz="0" w:space="0" w:color="auto"/>
        <w:left w:val="none" w:sz="0" w:space="0" w:color="auto"/>
        <w:bottom w:val="none" w:sz="0" w:space="0" w:color="auto"/>
        <w:right w:val="none" w:sz="0" w:space="0" w:color="auto"/>
      </w:divBdr>
    </w:div>
    <w:div w:id="35204568">
      <w:bodyDiv w:val="1"/>
      <w:marLeft w:val="5"/>
      <w:marRight w:val="5"/>
      <w:marTop w:val="60"/>
      <w:marBottom w:val="3"/>
      <w:divBdr>
        <w:top w:val="none" w:sz="0" w:space="0" w:color="auto"/>
        <w:left w:val="none" w:sz="0" w:space="0" w:color="auto"/>
        <w:bottom w:val="none" w:sz="0" w:space="0" w:color="auto"/>
        <w:right w:val="none" w:sz="0" w:space="0" w:color="auto"/>
      </w:divBdr>
      <w:divsChild>
        <w:div w:id="212233357">
          <w:marLeft w:val="600"/>
          <w:marRight w:val="200"/>
          <w:marTop w:val="0"/>
          <w:marBottom w:val="0"/>
          <w:divBdr>
            <w:top w:val="none" w:sz="0" w:space="0" w:color="auto"/>
            <w:left w:val="none" w:sz="0" w:space="0" w:color="auto"/>
            <w:bottom w:val="none" w:sz="0" w:space="0" w:color="auto"/>
            <w:right w:val="none" w:sz="0" w:space="0" w:color="auto"/>
          </w:divBdr>
          <w:divsChild>
            <w:div w:id="106195612">
              <w:marLeft w:val="0"/>
              <w:marRight w:val="200"/>
              <w:marTop w:val="0"/>
              <w:marBottom w:val="0"/>
              <w:divBdr>
                <w:top w:val="none" w:sz="0" w:space="0" w:color="auto"/>
                <w:left w:val="none" w:sz="0" w:space="0" w:color="auto"/>
                <w:bottom w:val="none" w:sz="0" w:space="0" w:color="auto"/>
                <w:right w:val="none" w:sz="0" w:space="0" w:color="auto"/>
              </w:divBdr>
              <w:divsChild>
                <w:div w:id="1734158576">
                  <w:marLeft w:val="0"/>
                  <w:marRight w:val="0"/>
                  <w:marTop w:val="0"/>
                  <w:marBottom w:val="0"/>
                  <w:divBdr>
                    <w:top w:val="none" w:sz="0" w:space="0" w:color="auto"/>
                    <w:left w:val="none" w:sz="0" w:space="0" w:color="auto"/>
                    <w:bottom w:val="none" w:sz="0" w:space="0" w:color="auto"/>
                    <w:right w:val="none" w:sz="0" w:space="0" w:color="auto"/>
                  </w:divBdr>
                  <w:divsChild>
                    <w:div w:id="1258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0082">
      <w:bodyDiv w:val="1"/>
      <w:marLeft w:val="5"/>
      <w:marRight w:val="5"/>
      <w:marTop w:val="60"/>
      <w:marBottom w:val="3"/>
      <w:divBdr>
        <w:top w:val="none" w:sz="0" w:space="0" w:color="auto"/>
        <w:left w:val="none" w:sz="0" w:space="0" w:color="auto"/>
        <w:bottom w:val="none" w:sz="0" w:space="0" w:color="auto"/>
        <w:right w:val="none" w:sz="0" w:space="0" w:color="auto"/>
      </w:divBdr>
      <w:divsChild>
        <w:div w:id="1915818846">
          <w:marLeft w:val="600"/>
          <w:marRight w:val="200"/>
          <w:marTop w:val="0"/>
          <w:marBottom w:val="0"/>
          <w:divBdr>
            <w:top w:val="none" w:sz="0" w:space="0" w:color="auto"/>
            <w:left w:val="none" w:sz="0" w:space="0" w:color="auto"/>
            <w:bottom w:val="none" w:sz="0" w:space="0" w:color="auto"/>
            <w:right w:val="none" w:sz="0" w:space="0" w:color="auto"/>
          </w:divBdr>
          <w:divsChild>
            <w:div w:id="1996107689">
              <w:marLeft w:val="0"/>
              <w:marRight w:val="200"/>
              <w:marTop w:val="0"/>
              <w:marBottom w:val="0"/>
              <w:divBdr>
                <w:top w:val="none" w:sz="0" w:space="0" w:color="auto"/>
                <w:left w:val="none" w:sz="0" w:space="0" w:color="auto"/>
                <w:bottom w:val="none" w:sz="0" w:space="0" w:color="auto"/>
                <w:right w:val="none" w:sz="0" w:space="0" w:color="auto"/>
              </w:divBdr>
              <w:divsChild>
                <w:div w:id="15320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7795">
      <w:bodyDiv w:val="1"/>
      <w:marLeft w:val="0"/>
      <w:marRight w:val="0"/>
      <w:marTop w:val="0"/>
      <w:marBottom w:val="0"/>
      <w:divBdr>
        <w:top w:val="none" w:sz="0" w:space="0" w:color="auto"/>
        <w:left w:val="none" w:sz="0" w:space="0" w:color="auto"/>
        <w:bottom w:val="none" w:sz="0" w:space="0" w:color="auto"/>
        <w:right w:val="none" w:sz="0" w:space="0" w:color="auto"/>
      </w:divBdr>
    </w:div>
    <w:div w:id="285430727">
      <w:bodyDiv w:val="1"/>
      <w:marLeft w:val="0"/>
      <w:marRight w:val="0"/>
      <w:marTop w:val="0"/>
      <w:marBottom w:val="0"/>
      <w:divBdr>
        <w:top w:val="none" w:sz="0" w:space="0" w:color="auto"/>
        <w:left w:val="none" w:sz="0" w:space="0" w:color="auto"/>
        <w:bottom w:val="none" w:sz="0" w:space="0" w:color="auto"/>
        <w:right w:val="none" w:sz="0" w:space="0" w:color="auto"/>
      </w:divBdr>
    </w:div>
    <w:div w:id="627056706">
      <w:bodyDiv w:val="1"/>
      <w:marLeft w:val="5"/>
      <w:marRight w:val="5"/>
      <w:marTop w:val="60"/>
      <w:marBottom w:val="3"/>
      <w:divBdr>
        <w:top w:val="none" w:sz="0" w:space="0" w:color="auto"/>
        <w:left w:val="none" w:sz="0" w:space="0" w:color="auto"/>
        <w:bottom w:val="none" w:sz="0" w:space="0" w:color="auto"/>
        <w:right w:val="none" w:sz="0" w:space="0" w:color="auto"/>
      </w:divBdr>
      <w:divsChild>
        <w:div w:id="1979607">
          <w:marLeft w:val="600"/>
          <w:marRight w:val="200"/>
          <w:marTop w:val="0"/>
          <w:marBottom w:val="0"/>
          <w:divBdr>
            <w:top w:val="none" w:sz="0" w:space="0" w:color="auto"/>
            <w:left w:val="none" w:sz="0" w:space="0" w:color="auto"/>
            <w:bottom w:val="none" w:sz="0" w:space="0" w:color="auto"/>
            <w:right w:val="none" w:sz="0" w:space="0" w:color="auto"/>
          </w:divBdr>
          <w:divsChild>
            <w:div w:id="1971325179">
              <w:marLeft w:val="0"/>
              <w:marRight w:val="200"/>
              <w:marTop w:val="0"/>
              <w:marBottom w:val="0"/>
              <w:divBdr>
                <w:top w:val="none" w:sz="0" w:space="0" w:color="auto"/>
                <w:left w:val="none" w:sz="0" w:space="0" w:color="auto"/>
                <w:bottom w:val="none" w:sz="0" w:space="0" w:color="auto"/>
                <w:right w:val="none" w:sz="0" w:space="0" w:color="auto"/>
              </w:divBdr>
              <w:divsChild>
                <w:div w:id="16510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8076">
      <w:bodyDiv w:val="1"/>
      <w:marLeft w:val="5"/>
      <w:marRight w:val="5"/>
      <w:marTop w:val="60"/>
      <w:marBottom w:val="3"/>
      <w:divBdr>
        <w:top w:val="none" w:sz="0" w:space="0" w:color="auto"/>
        <w:left w:val="none" w:sz="0" w:space="0" w:color="auto"/>
        <w:bottom w:val="none" w:sz="0" w:space="0" w:color="auto"/>
        <w:right w:val="none" w:sz="0" w:space="0" w:color="auto"/>
      </w:divBdr>
      <w:divsChild>
        <w:div w:id="937567156">
          <w:marLeft w:val="600"/>
          <w:marRight w:val="200"/>
          <w:marTop w:val="0"/>
          <w:marBottom w:val="0"/>
          <w:divBdr>
            <w:top w:val="none" w:sz="0" w:space="0" w:color="auto"/>
            <w:left w:val="none" w:sz="0" w:space="0" w:color="auto"/>
            <w:bottom w:val="none" w:sz="0" w:space="0" w:color="auto"/>
            <w:right w:val="none" w:sz="0" w:space="0" w:color="auto"/>
          </w:divBdr>
          <w:divsChild>
            <w:div w:id="2050373387">
              <w:marLeft w:val="0"/>
              <w:marRight w:val="200"/>
              <w:marTop w:val="0"/>
              <w:marBottom w:val="0"/>
              <w:divBdr>
                <w:top w:val="none" w:sz="0" w:space="0" w:color="auto"/>
                <w:left w:val="none" w:sz="0" w:space="0" w:color="auto"/>
                <w:bottom w:val="none" w:sz="0" w:space="0" w:color="auto"/>
                <w:right w:val="none" w:sz="0" w:space="0" w:color="auto"/>
              </w:divBdr>
              <w:divsChild>
                <w:div w:id="317155025">
                  <w:marLeft w:val="0"/>
                  <w:marRight w:val="0"/>
                  <w:marTop w:val="0"/>
                  <w:marBottom w:val="0"/>
                  <w:divBdr>
                    <w:top w:val="none" w:sz="0" w:space="0" w:color="auto"/>
                    <w:left w:val="none" w:sz="0" w:space="0" w:color="auto"/>
                    <w:bottom w:val="none" w:sz="0" w:space="0" w:color="auto"/>
                    <w:right w:val="none" w:sz="0" w:space="0" w:color="auto"/>
                  </w:divBdr>
                  <w:divsChild>
                    <w:div w:id="16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33957">
      <w:bodyDiv w:val="1"/>
      <w:marLeft w:val="5"/>
      <w:marRight w:val="5"/>
      <w:marTop w:val="60"/>
      <w:marBottom w:val="3"/>
      <w:divBdr>
        <w:top w:val="none" w:sz="0" w:space="0" w:color="auto"/>
        <w:left w:val="none" w:sz="0" w:space="0" w:color="auto"/>
        <w:bottom w:val="none" w:sz="0" w:space="0" w:color="auto"/>
        <w:right w:val="none" w:sz="0" w:space="0" w:color="auto"/>
      </w:divBdr>
      <w:divsChild>
        <w:div w:id="790395287">
          <w:marLeft w:val="600"/>
          <w:marRight w:val="200"/>
          <w:marTop w:val="0"/>
          <w:marBottom w:val="0"/>
          <w:divBdr>
            <w:top w:val="none" w:sz="0" w:space="0" w:color="auto"/>
            <w:left w:val="none" w:sz="0" w:space="0" w:color="auto"/>
            <w:bottom w:val="none" w:sz="0" w:space="0" w:color="auto"/>
            <w:right w:val="none" w:sz="0" w:space="0" w:color="auto"/>
          </w:divBdr>
          <w:divsChild>
            <w:div w:id="345375288">
              <w:marLeft w:val="0"/>
              <w:marRight w:val="200"/>
              <w:marTop w:val="0"/>
              <w:marBottom w:val="0"/>
              <w:divBdr>
                <w:top w:val="none" w:sz="0" w:space="0" w:color="auto"/>
                <w:left w:val="none" w:sz="0" w:space="0" w:color="auto"/>
                <w:bottom w:val="none" w:sz="0" w:space="0" w:color="auto"/>
                <w:right w:val="none" w:sz="0" w:space="0" w:color="auto"/>
              </w:divBdr>
              <w:divsChild>
                <w:div w:id="14323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319">
      <w:bodyDiv w:val="1"/>
      <w:marLeft w:val="0"/>
      <w:marRight w:val="0"/>
      <w:marTop w:val="0"/>
      <w:marBottom w:val="0"/>
      <w:divBdr>
        <w:top w:val="none" w:sz="0" w:space="0" w:color="auto"/>
        <w:left w:val="none" w:sz="0" w:space="0" w:color="auto"/>
        <w:bottom w:val="none" w:sz="0" w:space="0" w:color="auto"/>
        <w:right w:val="none" w:sz="0" w:space="0" w:color="auto"/>
      </w:divBdr>
    </w:div>
    <w:div w:id="1400833707">
      <w:bodyDiv w:val="1"/>
      <w:marLeft w:val="0"/>
      <w:marRight w:val="0"/>
      <w:marTop w:val="0"/>
      <w:marBottom w:val="0"/>
      <w:divBdr>
        <w:top w:val="none" w:sz="0" w:space="0" w:color="auto"/>
        <w:left w:val="none" w:sz="0" w:space="0" w:color="auto"/>
        <w:bottom w:val="none" w:sz="0" w:space="0" w:color="auto"/>
        <w:right w:val="none" w:sz="0" w:space="0" w:color="auto"/>
      </w:divBdr>
    </w:div>
    <w:div w:id="1401170484">
      <w:bodyDiv w:val="1"/>
      <w:marLeft w:val="5"/>
      <w:marRight w:val="5"/>
      <w:marTop w:val="60"/>
      <w:marBottom w:val="3"/>
      <w:divBdr>
        <w:top w:val="none" w:sz="0" w:space="0" w:color="auto"/>
        <w:left w:val="none" w:sz="0" w:space="0" w:color="auto"/>
        <w:bottom w:val="none" w:sz="0" w:space="0" w:color="auto"/>
        <w:right w:val="none" w:sz="0" w:space="0" w:color="auto"/>
      </w:divBdr>
      <w:divsChild>
        <w:div w:id="284310908">
          <w:marLeft w:val="600"/>
          <w:marRight w:val="200"/>
          <w:marTop w:val="0"/>
          <w:marBottom w:val="0"/>
          <w:divBdr>
            <w:top w:val="none" w:sz="0" w:space="0" w:color="auto"/>
            <w:left w:val="none" w:sz="0" w:space="0" w:color="auto"/>
            <w:bottom w:val="none" w:sz="0" w:space="0" w:color="auto"/>
            <w:right w:val="none" w:sz="0" w:space="0" w:color="auto"/>
          </w:divBdr>
          <w:divsChild>
            <w:div w:id="27226244">
              <w:marLeft w:val="0"/>
              <w:marRight w:val="200"/>
              <w:marTop w:val="0"/>
              <w:marBottom w:val="0"/>
              <w:divBdr>
                <w:top w:val="none" w:sz="0" w:space="0" w:color="auto"/>
                <w:left w:val="none" w:sz="0" w:space="0" w:color="auto"/>
                <w:bottom w:val="none" w:sz="0" w:space="0" w:color="auto"/>
                <w:right w:val="none" w:sz="0" w:space="0" w:color="auto"/>
              </w:divBdr>
              <w:divsChild>
                <w:div w:id="1046568223">
                  <w:marLeft w:val="0"/>
                  <w:marRight w:val="0"/>
                  <w:marTop w:val="0"/>
                  <w:marBottom w:val="0"/>
                  <w:divBdr>
                    <w:top w:val="none" w:sz="0" w:space="0" w:color="auto"/>
                    <w:left w:val="none" w:sz="0" w:space="0" w:color="auto"/>
                    <w:bottom w:val="none" w:sz="0" w:space="0" w:color="auto"/>
                    <w:right w:val="none" w:sz="0" w:space="0" w:color="auto"/>
                  </w:divBdr>
                  <w:divsChild>
                    <w:div w:id="7395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0659">
      <w:bodyDiv w:val="1"/>
      <w:marLeft w:val="5"/>
      <w:marRight w:val="5"/>
      <w:marTop w:val="60"/>
      <w:marBottom w:val="3"/>
      <w:divBdr>
        <w:top w:val="none" w:sz="0" w:space="0" w:color="auto"/>
        <w:left w:val="none" w:sz="0" w:space="0" w:color="auto"/>
        <w:bottom w:val="none" w:sz="0" w:space="0" w:color="auto"/>
        <w:right w:val="none" w:sz="0" w:space="0" w:color="auto"/>
      </w:divBdr>
      <w:divsChild>
        <w:div w:id="1644846349">
          <w:marLeft w:val="600"/>
          <w:marRight w:val="200"/>
          <w:marTop w:val="0"/>
          <w:marBottom w:val="0"/>
          <w:divBdr>
            <w:top w:val="none" w:sz="0" w:space="0" w:color="auto"/>
            <w:left w:val="none" w:sz="0" w:space="0" w:color="auto"/>
            <w:bottom w:val="none" w:sz="0" w:space="0" w:color="auto"/>
            <w:right w:val="none" w:sz="0" w:space="0" w:color="auto"/>
          </w:divBdr>
          <w:divsChild>
            <w:div w:id="1535927095">
              <w:marLeft w:val="0"/>
              <w:marRight w:val="200"/>
              <w:marTop w:val="0"/>
              <w:marBottom w:val="0"/>
              <w:divBdr>
                <w:top w:val="none" w:sz="0" w:space="0" w:color="auto"/>
                <w:left w:val="none" w:sz="0" w:space="0" w:color="auto"/>
                <w:bottom w:val="none" w:sz="0" w:space="0" w:color="auto"/>
                <w:right w:val="none" w:sz="0" w:space="0" w:color="auto"/>
              </w:divBdr>
              <w:divsChild>
                <w:div w:id="198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4654">
      <w:bodyDiv w:val="1"/>
      <w:marLeft w:val="5"/>
      <w:marRight w:val="5"/>
      <w:marTop w:val="60"/>
      <w:marBottom w:val="3"/>
      <w:divBdr>
        <w:top w:val="none" w:sz="0" w:space="0" w:color="auto"/>
        <w:left w:val="none" w:sz="0" w:space="0" w:color="auto"/>
        <w:bottom w:val="none" w:sz="0" w:space="0" w:color="auto"/>
        <w:right w:val="none" w:sz="0" w:space="0" w:color="auto"/>
      </w:divBdr>
      <w:divsChild>
        <w:div w:id="848643639">
          <w:marLeft w:val="600"/>
          <w:marRight w:val="200"/>
          <w:marTop w:val="0"/>
          <w:marBottom w:val="0"/>
          <w:divBdr>
            <w:top w:val="none" w:sz="0" w:space="0" w:color="auto"/>
            <w:left w:val="none" w:sz="0" w:space="0" w:color="auto"/>
            <w:bottom w:val="none" w:sz="0" w:space="0" w:color="auto"/>
            <w:right w:val="none" w:sz="0" w:space="0" w:color="auto"/>
          </w:divBdr>
          <w:divsChild>
            <w:div w:id="691612436">
              <w:marLeft w:val="0"/>
              <w:marRight w:val="0"/>
              <w:marTop w:val="0"/>
              <w:marBottom w:val="0"/>
              <w:divBdr>
                <w:top w:val="none" w:sz="0" w:space="0" w:color="auto"/>
                <w:left w:val="none" w:sz="0" w:space="0" w:color="auto"/>
                <w:bottom w:val="none" w:sz="0" w:space="0" w:color="auto"/>
                <w:right w:val="none" w:sz="0" w:space="0" w:color="auto"/>
              </w:divBdr>
              <w:divsChild>
                <w:div w:id="1653437743">
                  <w:marLeft w:val="0"/>
                  <w:marRight w:val="0"/>
                  <w:marTop w:val="0"/>
                  <w:marBottom w:val="0"/>
                  <w:divBdr>
                    <w:top w:val="none" w:sz="0" w:space="0" w:color="auto"/>
                    <w:left w:val="none" w:sz="0" w:space="0" w:color="auto"/>
                    <w:bottom w:val="none" w:sz="0" w:space="0" w:color="auto"/>
                    <w:right w:val="none" w:sz="0" w:space="0" w:color="auto"/>
                  </w:divBdr>
                  <w:divsChild>
                    <w:div w:id="4199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768">
              <w:marLeft w:val="0"/>
              <w:marRight w:val="0"/>
              <w:marTop w:val="0"/>
              <w:marBottom w:val="0"/>
              <w:divBdr>
                <w:top w:val="none" w:sz="0" w:space="0" w:color="auto"/>
                <w:left w:val="none" w:sz="0" w:space="0" w:color="auto"/>
                <w:bottom w:val="none" w:sz="0" w:space="0" w:color="auto"/>
                <w:right w:val="none" w:sz="0" w:space="0" w:color="auto"/>
              </w:divBdr>
            </w:div>
            <w:div w:id="1887837034">
              <w:marLeft w:val="0"/>
              <w:marRight w:val="200"/>
              <w:marTop w:val="0"/>
              <w:marBottom w:val="0"/>
              <w:divBdr>
                <w:top w:val="none" w:sz="0" w:space="0" w:color="auto"/>
                <w:left w:val="none" w:sz="0" w:space="0" w:color="auto"/>
                <w:bottom w:val="none" w:sz="0" w:space="0" w:color="auto"/>
                <w:right w:val="none" w:sz="0" w:space="0" w:color="auto"/>
              </w:divBdr>
              <w:divsChild>
                <w:div w:id="602227152">
                  <w:marLeft w:val="0"/>
                  <w:marRight w:val="0"/>
                  <w:marTop w:val="0"/>
                  <w:marBottom w:val="0"/>
                  <w:divBdr>
                    <w:top w:val="none" w:sz="0" w:space="0" w:color="auto"/>
                    <w:left w:val="none" w:sz="0" w:space="0" w:color="auto"/>
                    <w:bottom w:val="none" w:sz="0" w:space="0" w:color="auto"/>
                    <w:right w:val="none" w:sz="0" w:space="0" w:color="auto"/>
                  </w:divBdr>
                  <w:divsChild>
                    <w:div w:id="1405030929">
                      <w:marLeft w:val="0"/>
                      <w:marRight w:val="0"/>
                      <w:marTop w:val="0"/>
                      <w:marBottom w:val="0"/>
                      <w:divBdr>
                        <w:top w:val="none" w:sz="0" w:space="0" w:color="auto"/>
                        <w:left w:val="none" w:sz="0" w:space="0" w:color="auto"/>
                        <w:bottom w:val="none" w:sz="0" w:space="0" w:color="auto"/>
                        <w:right w:val="none" w:sz="0" w:space="0" w:color="auto"/>
                      </w:divBdr>
                      <w:divsChild>
                        <w:div w:id="2310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720">
                  <w:marLeft w:val="0"/>
                  <w:marRight w:val="0"/>
                  <w:marTop w:val="0"/>
                  <w:marBottom w:val="0"/>
                  <w:divBdr>
                    <w:top w:val="none" w:sz="0" w:space="0" w:color="auto"/>
                    <w:left w:val="none" w:sz="0" w:space="0" w:color="auto"/>
                    <w:bottom w:val="none" w:sz="0" w:space="0" w:color="auto"/>
                    <w:right w:val="none" w:sz="0" w:space="0" w:color="auto"/>
                  </w:divBdr>
                  <w:divsChild>
                    <w:div w:id="1418290602">
                      <w:marLeft w:val="0"/>
                      <w:marRight w:val="0"/>
                      <w:marTop w:val="0"/>
                      <w:marBottom w:val="0"/>
                      <w:divBdr>
                        <w:top w:val="none" w:sz="0" w:space="0" w:color="auto"/>
                        <w:left w:val="none" w:sz="0" w:space="0" w:color="auto"/>
                        <w:bottom w:val="none" w:sz="0" w:space="0" w:color="auto"/>
                        <w:right w:val="none" w:sz="0" w:space="0" w:color="auto"/>
                      </w:divBdr>
                    </w:div>
                    <w:div w:id="1793093473">
                      <w:marLeft w:val="0"/>
                      <w:marRight w:val="0"/>
                      <w:marTop w:val="0"/>
                      <w:marBottom w:val="0"/>
                      <w:divBdr>
                        <w:top w:val="none" w:sz="0" w:space="0" w:color="auto"/>
                        <w:left w:val="none" w:sz="0" w:space="0" w:color="auto"/>
                        <w:bottom w:val="none" w:sz="0" w:space="0" w:color="auto"/>
                        <w:right w:val="none" w:sz="0" w:space="0" w:color="auto"/>
                      </w:divBdr>
                    </w:div>
                    <w:div w:id="678195227">
                      <w:marLeft w:val="0"/>
                      <w:marRight w:val="0"/>
                      <w:marTop w:val="0"/>
                      <w:marBottom w:val="0"/>
                      <w:divBdr>
                        <w:top w:val="none" w:sz="0" w:space="0" w:color="auto"/>
                        <w:left w:val="none" w:sz="0" w:space="0" w:color="auto"/>
                        <w:bottom w:val="none" w:sz="0" w:space="0" w:color="auto"/>
                        <w:right w:val="none" w:sz="0" w:space="0" w:color="auto"/>
                      </w:divBdr>
                    </w:div>
                    <w:div w:id="374624731">
                      <w:marLeft w:val="0"/>
                      <w:marRight w:val="0"/>
                      <w:marTop w:val="0"/>
                      <w:marBottom w:val="0"/>
                      <w:divBdr>
                        <w:top w:val="none" w:sz="0" w:space="0" w:color="auto"/>
                        <w:left w:val="none" w:sz="0" w:space="0" w:color="auto"/>
                        <w:bottom w:val="none" w:sz="0" w:space="0" w:color="auto"/>
                        <w:right w:val="none" w:sz="0" w:space="0" w:color="auto"/>
                      </w:divBdr>
                    </w:div>
                    <w:div w:id="1536314565">
                      <w:marLeft w:val="0"/>
                      <w:marRight w:val="0"/>
                      <w:marTop w:val="0"/>
                      <w:marBottom w:val="0"/>
                      <w:divBdr>
                        <w:top w:val="none" w:sz="0" w:space="0" w:color="auto"/>
                        <w:left w:val="none" w:sz="0" w:space="0" w:color="auto"/>
                        <w:bottom w:val="none" w:sz="0" w:space="0" w:color="auto"/>
                        <w:right w:val="none" w:sz="0" w:space="0" w:color="auto"/>
                      </w:divBdr>
                    </w:div>
                    <w:div w:id="1490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4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n935021.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dn935026.aspx" TargetMode="External"/><Relationship Id="rId12" Type="http://schemas.openxmlformats.org/officeDocument/2006/relationships/hyperlink" Target="http://logging.apache.org/log4j/1.2/apidocs/org/apache/log4j/Lev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ql-data-warehouse/sql-data-warehouse-get-started-load-with-polybase" TargetMode="External"/><Relationship Id="rId11" Type="http://schemas.openxmlformats.org/officeDocument/2006/relationships/hyperlink" Target="https://azure.microsoft.com/documentation/articles/sql-data-warehouse-tables-partition/" TargetMode="External"/><Relationship Id="rId5" Type="http://schemas.openxmlformats.org/officeDocument/2006/relationships/image" Target="media/image2.png"/><Relationship Id="rId10" Type="http://schemas.openxmlformats.org/officeDocument/2006/relationships/hyperlink" Target="https://azure.microsoft.com/documentation/articles/sql-data-warehouse-tables-index/" TargetMode="External"/><Relationship Id="rId4" Type="http://schemas.openxmlformats.org/officeDocument/2006/relationships/webSettings" Target="webSettings.xml"/><Relationship Id="rId9" Type="http://schemas.openxmlformats.org/officeDocument/2006/relationships/hyperlink" Target="https://azure.microsoft.com/documentation/articles/sql-data-warehouse-tables-distribut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4747</TotalTime>
  <Pages>6</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Zubair</dc:creator>
  <cp:keywords/>
  <dc:description/>
  <cp:lastModifiedBy>Usman Zubair</cp:lastModifiedBy>
  <cp:revision>14</cp:revision>
  <cp:lastPrinted>2017-01-04T22:22:00Z</cp:lastPrinted>
  <dcterms:created xsi:type="dcterms:W3CDTF">2016-12-07T16:21:00Z</dcterms:created>
  <dcterms:modified xsi:type="dcterms:W3CDTF">2017-01-04T22:22:00Z</dcterms:modified>
</cp:coreProperties>
</file>