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AC9" w:rsidRDefault="00C20183">
      <w:pPr>
        <w:spacing w:before="35" w:line="259" w:lineRule="auto"/>
        <w:ind w:left="500" w:right="244"/>
        <w:rPr>
          <w:rFonts w:ascii="Times New Roman" w:eastAsia="Times New Roman" w:hAnsi="Times New Roman" w:cs="Times New Roman"/>
          <w:sz w:val="37"/>
          <w:szCs w:val="37"/>
        </w:rPr>
      </w:pPr>
      <w:r>
        <w:rPr>
          <w:rFonts w:ascii="Times New Roman"/>
          <w:b/>
          <w:color w:val="181818"/>
          <w:spacing w:val="-8"/>
          <w:sz w:val="37"/>
          <w:u w:val="thick" w:color="181818"/>
        </w:rPr>
        <w:t>How</w:t>
      </w:r>
      <w:r>
        <w:rPr>
          <w:rFonts w:ascii="Times New Roman"/>
          <w:b/>
          <w:color w:val="181818"/>
          <w:spacing w:val="-24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6"/>
          <w:sz w:val="37"/>
          <w:u w:val="thick" w:color="181818"/>
        </w:rPr>
        <w:t>to</w:t>
      </w:r>
      <w:r>
        <w:rPr>
          <w:rFonts w:ascii="Times New Roman"/>
          <w:b/>
          <w:color w:val="181818"/>
          <w:spacing w:val="-43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1"/>
          <w:sz w:val="37"/>
          <w:u w:val="thick" w:color="181818"/>
        </w:rPr>
        <w:t>Associate</w:t>
      </w:r>
      <w:r>
        <w:rPr>
          <w:rFonts w:ascii="Times New Roman"/>
          <w:b/>
          <w:color w:val="181818"/>
          <w:spacing w:val="-23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9"/>
          <w:sz w:val="37"/>
          <w:u w:val="thick" w:color="181818"/>
        </w:rPr>
        <w:t>and</w:t>
      </w:r>
      <w:r>
        <w:rPr>
          <w:rFonts w:ascii="Times New Roman"/>
          <w:b/>
          <w:color w:val="181818"/>
          <w:spacing w:val="-22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2"/>
          <w:sz w:val="37"/>
          <w:u w:val="thick" w:color="181818"/>
        </w:rPr>
        <w:t>Disassociate</w:t>
      </w:r>
      <w:r>
        <w:rPr>
          <w:rFonts w:ascii="Times New Roman"/>
          <w:b/>
          <w:color w:val="181818"/>
          <w:spacing w:val="-23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6"/>
          <w:sz w:val="37"/>
          <w:u w:val="thick" w:color="181818"/>
        </w:rPr>
        <w:t>an</w:t>
      </w:r>
      <w:r>
        <w:rPr>
          <w:rFonts w:ascii="Times New Roman"/>
          <w:b/>
          <w:color w:val="181818"/>
          <w:spacing w:val="-24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11"/>
          <w:sz w:val="37"/>
          <w:u w:val="thick" w:color="181818"/>
        </w:rPr>
        <w:t>Elastic</w:t>
      </w:r>
      <w:r>
        <w:rPr>
          <w:rFonts w:ascii="Times New Roman"/>
          <w:b/>
          <w:color w:val="181818"/>
          <w:spacing w:val="-23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6"/>
          <w:sz w:val="37"/>
          <w:u w:val="thick" w:color="181818"/>
        </w:rPr>
        <w:t>IP</w:t>
      </w:r>
      <w:r>
        <w:rPr>
          <w:rFonts w:ascii="Times New Roman"/>
          <w:b/>
          <w:color w:val="181818"/>
          <w:spacing w:val="-45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6"/>
          <w:sz w:val="37"/>
          <w:u w:val="thick" w:color="181818"/>
        </w:rPr>
        <w:t>to</w:t>
      </w:r>
      <w:r>
        <w:rPr>
          <w:rFonts w:ascii="Times New Roman"/>
          <w:b/>
          <w:color w:val="181818"/>
          <w:spacing w:val="-23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6"/>
          <w:sz w:val="37"/>
          <w:u w:val="thick" w:color="181818"/>
        </w:rPr>
        <w:t>an</w:t>
      </w:r>
      <w:r>
        <w:rPr>
          <w:rFonts w:ascii="Times New Roman"/>
          <w:b/>
          <w:color w:val="181818"/>
          <w:spacing w:val="-24"/>
          <w:sz w:val="37"/>
          <w:u w:val="thick" w:color="181818"/>
        </w:rPr>
        <w:t xml:space="preserve"> </w:t>
      </w:r>
      <w:r>
        <w:rPr>
          <w:rFonts w:ascii="Times New Roman"/>
          <w:b/>
          <w:color w:val="181818"/>
          <w:spacing w:val="-9"/>
          <w:sz w:val="37"/>
          <w:u w:val="thick" w:color="181818"/>
        </w:rPr>
        <w:t>EC2</w:t>
      </w:r>
      <w:r>
        <w:rPr>
          <w:rFonts w:ascii="Times New Roman"/>
          <w:b/>
          <w:color w:val="181818"/>
          <w:w w:val="99"/>
          <w:sz w:val="37"/>
        </w:rPr>
        <w:t xml:space="preserve"> </w:t>
      </w:r>
      <w:r>
        <w:rPr>
          <w:rFonts w:ascii="Times New Roman"/>
          <w:b/>
          <w:color w:val="181818"/>
          <w:spacing w:val="-11"/>
          <w:sz w:val="37"/>
          <w:u w:val="thick" w:color="181818"/>
        </w:rPr>
        <w:t>Instance</w:t>
      </w:r>
    </w:p>
    <w:p w:rsidR="003A3AC9" w:rsidRDefault="003A3AC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A3AC9" w:rsidRDefault="003A3AC9">
      <w:pPr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3A3AC9" w:rsidRDefault="003A3AC9">
      <w:pPr>
        <w:spacing w:before="4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:rsidR="00326784" w:rsidRPr="00DD2D4B" w:rsidRDefault="00C20183" w:rsidP="00326784">
      <w:pPr>
        <w:pStyle w:val="ListParagraph"/>
        <w:numPr>
          <w:ilvl w:val="0"/>
          <w:numId w:val="1"/>
        </w:numPr>
        <w:tabs>
          <w:tab w:val="left" w:pos="723"/>
        </w:tabs>
        <w:spacing w:before="74" w:line="312" w:lineRule="auto"/>
        <w:ind w:right="694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t xml:space="preserve">Go to the </w:t>
      </w:r>
      <w:hyperlink r:id="rId7">
        <w:r>
          <w:rPr>
            <w:rFonts w:ascii="Arial" w:eastAsia="Arial" w:hAnsi="Arial" w:cs="Arial"/>
            <w:color w:val="009ED1"/>
            <w:sz w:val="20"/>
            <w:szCs w:val="20"/>
            <w:u w:val="single" w:color="009ED1"/>
          </w:rPr>
          <w:t xml:space="preserve">AWS Console </w:t>
        </w:r>
      </w:hyperlink>
      <w:r>
        <w:rPr>
          <w:rFonts w:ascii="Arial" w:eastAsia="Arial" w:hAnsi="Arial" w:cs="Arial"/>
          <w:color w:val="545454"/>
          <w:sz w:val="20"/>
          <w:szCs w:val="20"/>
        </w:rPr>
        <w:t>and select the EC2 Service. It will list the AWS dashboard. It lists</w:t>
      </w:r>
      <w:r>
        <w:rPr>
          <w:rFonts w:ascii="Arial" w:eastAsia="Arial" w:hAnsi="Arial" w:cs="Arial"/>
          <w:color w:val="545454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the</w:t>
      </w:r>
      <w:r>
        <w:rPr>
          <w:rFonts w:ascii="Arial" w:eastAsia="Arial" w:hAnsi="Arial" w:cs="Arial"/>
          <w:color w:val="545454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 xml:space="preserve">current running </w:t>
      </w:r>
      <w:r>
        <w:rPr>
          <w:rFonts w:ascii="Arial" w:eastAsia="Arial" w:hAnsi="Arial" w:cs="Arial"/>
          <w:color w:val="545454"/>
          <w:sz w:val="20"/>
          <w:szCs w:val="20"/>
        </w:rPr>
        <w:t>instances, snapshots and elastic IPs. Click on the “Running Instance” link or</w:t>
      </w:r>
      <w:r>
        <w:rPr>
          <w:rFonts w:ascii="Arial" w:eastAsia="Arial" w:hAnsi="Arial" w:cs="Arial"/>
          <w:color w:val="545454"/>
          <w:spacing w:val="-14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the</w:t>
      </w:r>
      <w:r>
        <w:rPr>
          <w:rFonts w:ascii="Arial" w:eastAsia="Arial" w:hAnsi="Arial" w:cs="Arial"/>
          <w:color w:val="545454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“Instances” link in the left navigation</w:t>
      </w:r>
      <w:r>
        <w:rPr>
          <w:rFonts w:ascii="Arial" w:eastAsia="Arial" w:hAnsi="Arial" w:cs="Arial"/>
          <w:color w:val="545454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menu.</w:t>
      </w:r>
    </w:p>
    <w:p w:rsidR="00DD2D4B" w:rsidRPr="00326784" w:rsidRDefault="00DD2D4B" w:rsidP="00DD2D4B">
      <w:pPr>
        <w:pStyle w:val="ListParagraph"/>
        <w:tabs>
          <w:tab w:val="left" w:pos="723"/>
        </w:tabs>
        <w:spacing w:before="74" w:line="312" w:lineRule="auto"/>
        <w:ind w:left="500" w:right="694"/>
        <w:jc w:val="both"/>
        <w:rPr>
          <w:rFonts w:ascii="Arial" w:eastAsia="Arial" w:hAnsi="Arial" w:cs="Arial"/>
          <w:sz w:val="20"/>
          <w:szCs w:val="20"/>
        </w:rPr>
      </w:pPr>
    </w:p>
    <w:p w:rsidR="003A3AC9" w:rsidRDefault="00DD2D4B" w:rsidP="00DD2D4B">
      <w:pPr>
        <w:spacing w:before="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683899" cy="3101009"/>
            <wp:effectExtent l="19050" t="0" r="2651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3636" cy="3100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AC9" w:rsidRDefault="003A3AC9">
      <w:pPr>
        <w:rPr>
          <w:rFonts w:ascii="Arial" w:eastAsia="Arial" w:hAnsi="Arial" w:cs="Arial"/>
          <w:sz w:val="20"/>
          <w:szCs w:val="20"/>
        </w:rPr>
      </w:pPr>
    </w:p>
    <w:p w:rsidR="003A3AC9" w:rsidRDefault="003A3AC9">
      <w:pPr>
        <w:rPr>
          <w:rFonts w:ascii="Arial" w:eastAsia="Arial" w:hAnsi="Arial" w:cs="Arial"/>
          <w:sz w:val="20"/>
          <w:szCs w:val="20"/>
        </w:rPr>
      </w:pPr>
    </w:p>
    <w:p w:rsidR="003A3AC9" w:rsidRDefault="00C20183">
      <w:pPr>
        <w:pStyle w:val="ListParagraph"/>
        <w:numPr>
          <w:ilvl w:val="0"/>
          <w:numId w:val="1"/>
        </w:numPr>
        <w:tabs>
          <w:tab w:val="left" w:pos="723"/>
        </w:tabs>
        <w:spacing w:line="312" w:lineRule="auto"/>
        <w:ind w:right="782" w:firstLine="0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 xml:space="preserve">The </w:t>
      </w:r>
      <w:hyperlink r:id="rId9">
        <w:r>
          <w:rPr>
            <w:rFonts w:ascii="Arial"/>
            <w:color w:val="009ED1"/>
            <w:sz w:val="20"/>
            <w:u w:val="single" w:color="009ED1"/>
          </w:rPr>
          <w:t xml:space="preserve">EC2 Instances </w:t>
        </w:r>
      </w:hyperlink>
      <w:r>
        <w:rPr>
          <w:rFonts w:ascii="Arial"/>
          <w:color w:val="545454"/>
          <w:sz w:val="20"/>
        </w:rPr>
        <w:t>dashboard displays all the instances of that region. When the instance</w:t>
      </w:r>
      <w:r>
        <w:rPr>
          <w:rFonts w:ascii="Arial"/>
          <w:color w:val="545454"/>
          <w:spacing w:val="-11"/>
          <w:sz w:val="20"/>
        </w:rPr>
        <w:t xml:space="preserve"> </w:t>
      </w:r>
      <w:r>
        <w:rPr>
          <w:rFonts w:ascii="Arial"/>
          <w:color w:val="545454"/>
          <w:sz w:val="20"/>
        </w:rPr>
        <w:t>is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launched, AWS assigns a public IP to the</w:t>
      </w:r>
      <w:r>
        <w:rPr>
          <w:rFonts w:ascii="Arial"/>
          <w:color w:val="545454"/>
          <w:spacing w:val="-4"/>
          <w:sz w:val="20"/>
        </w:rPr>
        <w:t xml:space="preserve"> </w:t>
      </w:r>
      <w:r>
        <w:rPr>
          <w:rFonts w:ascii="Arial"/>
          <w:color w:val="545454"/>
          <w:sz w:val="20"/>
        </w:rPr>
        <w:t>instance.</w:t>
      </w:r>
    </w:p>
    <w:p w:rsidR="003A3AC9" w:rsidRDefault="0030558A">
      <w:pPr>
        <w:spacing w:before="1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381750" cy="3180522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5168" cy="318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AC9" w:rsidRDefault="003A3AC9">
      <w:pPr>
        <w:spacing w:line="4481" w:lineRule="exact"/>
        <w:rPr>
          <w:rFonts w:ascii="Arial" w:eastAsia="Arial" w:hAnsi="Arial" w:cs="Arial"/>
          <w:sz w:val="20"/>
          <w:szCs w:val="20"/>
        </w:rPr>
        <w:sectPr w:rsidR="003A3AC9">
          <w:type w:val="continuous"/>
          <w:pgSz w:w="11910" w:h="16840"/>
          <w:pgMar w:top="1420" w:right="1300" w:bottom="280" w:left="940" w:header="720" w:footer="720" w:gutter="0"/>
          <w:cols w:space="720"/>
        </w:sectPr>
      </w:pPr>
    </w:p>
    <w:p w:rsidR="003A3AC9" w:rsidRDefault="00C20183">
      <w:pPr>
        <w:pStyle w:val="ListParagraph"/>
        <w:numPr>
          <w:ilvl w:val="0"/>
          <w:numId w:val="1"/>
        </w:numPr>
        <w:tabs>
          <w:tab w:val="left" w:pos="336"/>
        </w:tabs>
        <w:spacing w:before="48" w:line="312" w:lineRule="auto"/>
        <w:ind w:left="114" w:right="169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lastRenderedPageBreak/>
        <w:t>Go to Elastic IP dashboard by clicking on the “Elastic IP” in step#1. It lists all the Elastic IPs of that</w:t>
      </w:r>
      <w:r>
        <w:rPr>
          <w:rFonts w:ascii="Arial" w:eastAsia="Arial" w:hAnsi="Arial" w:cs="Arial"/>
          <w:color w:val="545454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region.</w:t>
      </w:r>
      <w:r>
        <w:rPr>
          <w:rFonts w:ascii="Arial" w:eastAsia="Arial" w:hAnsi="Arial" w:cs="Arial"/>
          <w:color w:val="545454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Select an elastic IP to be assigned to the instance and click on the “Associate Address”</w:t>
      </w:r>
      <w:r>
        <w:rPr>
          <w:rFonts w:ascii="Arial" w:eastAsia="Arial" w:hAnsi="Arial" w:cs="Arial"/>
          <w:color w:val="545454"/>
          <w:spacing w:val="-12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button.</w:t>
      </w:r>
    </w:p>
    <w:p w:rsidR="003A3AC9" w:rsidRDefault="003A3AC9">
      <w:pPr>
        <w:rPr>
          <w:rFonts w:ascii="Arial" w:eastAsia="Arial" w:hAnsi="Arial" w:cs="Arial"/>
          <w:sz w:val="20"/>
          <w:szCs w:val="20"/>
        </w:rPr>
      </w:pPr>
    </w:p>
    <w:p w:rsidR="003A3AC9" w:rsidRPr="0030558A" w:rsidRDefault="0030558A" w:rsidP="0030558A">
      <w:pPr>
        <w:spacing w:before="5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w:drawing>
          <wp:inline distT="0" distB="0" distL="0" distR="0">
            <wp:extent cx="6249670" cy="1574165"/>
            <wp:effectExtent l="19050" t="0" r="0" b="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AC9" w:rsidRDefault="003A3AC9">
      <w:pPr>
        <w:rPr>
          <w:rFonts w:ascii="Arial" w:eastAsia="Arial" w:hAnsi="Arial" w:cs="Arial"/>
          <w:sz w:val="20"/>
          <w:szCs w:val="20"/>
        </w:rPr>
      </w:pPr>
    </w:p>
    <w:p w:rsidR="003A3AC9" w:rsidRDefault="00C20183">
      <w:pPr>
        <w:pStyle w:val="ListParagraph"/>
        <w:numPr>
          <w:ilvl w:val="0"/>
          <w:numId w:val="1"/>
        </w:numPr>
        <w:tabs>
          <w:tab w:val="left" w:pos="478"/>
        </w:tabs>
        <w:spacing w:before="120" w:line="312" w:lineRule="auto"/>
        <w:ind w:left="255" w:right="431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t>It asks for the instance which will be associated with this IP. Select the instance from the list and</w:t>
      </w:r>
      <w:r>
        <w:rPr>
          <w:rFonts w:ascii="Arial" w:eastAsia="Arial" w:hAnsi="Arial" w:cs="Arial"/>
          <w:color w:val="545454"/>
          <w:spacing w:val="-15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click</w:t>
      </w:r>
      <w:r>
        <w:rPr>
          <w:rFonts w:ascii="Arial" w:eastAsia="Arial" w:hAnsi="Arial" w:cs="Arial"/>
          <w:color w:val="545454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on “Yes,</w:t>
      </w:r>
      <w:r>
        <w:rPr>
          <w:rFonts w:ascii="Arial" w:eastAsia="Arial" w:hAnsi="Arial" w:cs="Arial"/>
          <w:color w:val="545454"/>
          <w:spacing w:val="-2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Associate”.</w:t>
      </w:r>
    </w:p>
    <w:p w:rsidR="003A3AC9" w:rsidRDefault="0030558A" w:rsidP="0030558A">
      <w:pPr>
        <w:spacing w:before="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249670" cy="269557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AC9" w:rsidRDefault="003A3AC9">
      <w:pPr>
        <w:spacing w:before="10"/>
        <w:rPr>
          <w:rFonts w:ascii="Arial" w:eastAsia="Arial" w:hAnsi="Arial" w:cs="Arial"/>
          <w:sz w:val="16"/>
          <w:szCs w:val="16"/>
        </w:rPr>
      </w:pPr>
    </w:p>
    <w:p w:rsidR="003A3AC9" w:rsidRDefault="00C20183">
      <w:pPr>
        <w:pStyle w:val="ListParagraph"/>
        <w:numPr>
          <w:ilvl w:val="0"/>
          <w:numId w:val="1"/>
        </w:numPr>
        <w:tabs>
          <w:tab w:val="left" w:pos="478"/>
        </w:tabs>
        <w:spacing w:line="312" w:lineRule="auto"/>
        <w:ind w:left="255" w:right="441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It will associate the elastic IP to that instance. Go to Instance dashboard and select the instance.</w:t>
      </w:r>
      <w:r>
        <w:rPr>
          <w:rFonts w:ascii="Arial"/>
          <w:color w:val="545454"/>
          <w:spacing w:val="-13"/>
          <w:sz w:val="20"/>
        </w:rPr>
        <w:t xml:space="preserve"> </w:t>
      </w:r>
      <w:r>
        <w:rPr>
          <w:rFonts w:ascii="Arial"/>
          <w:color w:val="545454"/>
          <w:sz w:val="20"/>
        </w:rPr>
        <w:t>The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IP of the instance is updated to the elastic</w:t>
      </w:r>
      <w:r>
        <w:rPr>
          <w:rFonts w:ascii="Arial"/>
          <w:color w:val="545454"/>
          <w:spacing w:val="-6"/>
          <w:sz w:val="20"/>
        </w:rPr>
        <w:t xml:space="preserve"> </w:t>
      </w:r>
      <w:r>
        <w:rPr>
          <w:rFonts w:ascii="Arial"/>
          <w:color w:val="545454"/>
          <w:sz w:val="20"/>
        </w:rPr>
        <w:t>IP.</w:t>
      </w:r>
    </w:p>
    <w:p w:rsidR="003A3AC9" w:rsidRDefault="003A3AC9">
      <w:pPr>
        <w:rPr>
          <w:rFonts w:ascii="Arial" w:eastAsia="Arial" w:hAnsi="Arial" w:cs="Arial"/>
          <w:sz w:val="20"/>
          <w:szCs w:val="20"/>
        </w:rPr>
      </w:pPr>
    </w:p>
    <w:p w:rsidR="003A3AC9" w:rsidRDefault="00A37350" w:rsidP="00A3735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249670" cy="3188335"/>
            <wp:effectExtent l="19050" t="0" r="0" b="0"/>
            <wp:docPr id="1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9670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AC9" w:rsidRDefault="003A3AC9">
      <w:pPr>
        <w:spacing w:line="4515" w:lineRule="exact"/>
        <w:rPr>
          <w:rFonts w:ascii="Arial" w:eastAsia="Arial" w:hAnsi="Arial" w:cs="Arial"/>
          <w:sz w:val="20"/>
          <w:szCs w:val="20"/>
        </w:rPr>
        <w:sectPr w:rsidR="003A3AC9">
          <w:pgSz w:w="11910" w:h="16840"/>
          <w:pgMar w:top="1440" w:right="1160" w:bottom="280" w:left="900" w:header="720" w:footer="720" w:gutter="0"/>
          <w:cols w:space="720"/>
        </w:sectPr>
      </w:pPr>
    </w:p>
    <w:p w:rsidR="003A3AC9" w:rsidRDefault="00C20183">
      <w:pPr>
        <w:pStyle w:val="ListParagraph"/>
        <w:numPr>
          <w:ilvl w:val="0"/>
          <w:numId w:val="1"/>
        </w:numPr>
        <w:tabs>
          <w:tab w:val="left" w:pos="323"/>
        </w:tabs>
        <w:spacing w:before="48" w:line="312" w:lineRule="auto"/>
        <w:ind w:left="100" w:right="135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lastRenderedPageBreak/>
        <w:t xml:space="preserve">To disassociate the instance, </w:t>
      </w:r>
      <w:r w:rsidR="00A37350">
        <w:rPr>
          <w:rFonts w:ascii="Arial" w:eastAsia="Arial" w:hAnsi="Arial" w:cs="Arial"/>
          <w:color w:val="545454"/>
          <w:sz w:val="20"/>
          <w:szCs w:val="20"/>
        </w:rPr>
        <w:t>Go to Elastic IP dashboard by clicking on the “Elastic IP” in step#1. It lists all the Elastic IPs of that</w:t>
      </w:r>
      <w:r w:rsidR="00A37350">
        <w:rPr>
          <w:rFonts w:ascii="Arial" w:eastAsia="Arial" w:hAnsi="Arial" w:cs="Arial"/>
          <w:color w:val="545454"/>
          <w:spacing w:val="-12"/>
          <w:sz w:val="20"/>
          <w:szCs w:val="20"/>
        </w:rPr>
        <w:t xml:space="preserve"> </w:t>
      </w:r>
      <w:r w:rsidR="00A37350">
        <w:rPr>
          <w:rFonts w:ascii="Arial" w:eastAsia="Arial" w:hAnsi="Arial" w:cs="Arial"/>
          <w:color w:val="545454"/>
          <w:sz w:val="20"/>
          <w:szCs w:val="20"/>
        </w:rPr>
        <w:t>region. Select an elastic IP to be</w:t>
      </w:r>
      <w:r>
        <w:rPr>
          <w:rFonts w:ascii="Arial" w:eastAsia="Arial" w:hAnsi="Arial" w:cs="Arial"/>
          <w:color w:val="545454"/>
          <w:sz w:val="20"/>
          <w:szCs w:val="20"/>
        </w:rPr>
        <w:t xml:space="preserve"> the instanc</w:t>
      </w:r>
      <w:r w:rsidR="00A37350">
        <w:rPr>
          <w:rFonts w:ascii="Arial" w:eastAsia="Arial" w:hAnsi="Arial" w:cs="Arial"/>
          <w:color w:val="545454"/>
          <w:sz w:val="20"/>
          <w:szCs w:val="20"/>
        </w:rPr>
        <w:t xml:space="preserve">e and click on “Disassociate </w:t>
      </w:r>
      <w:r>
        <w:rPr>
          <w:rFonts w:ascii="Arial" w:eastAsia="Arial" w:hAnsi="Arial" w:cs="Arial"/>
          <w:color w:val="545454"/>
          <w:sz w:val="20"/>
          <w:szCs w:val="20"/>
        </w:rPr>
        <w:t>Address” from</w:t>
      </w:r>
      <w:r>
        <w:rPr>
          <w:rFonts w:ascii="Arial" w:eastAsia="Arial" w:hAnsi="Arial" w:cs="Arial"/>
          <w:color w:val="545454"/>
          <w:spacing w:val="-11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the</w:t>
      </w:r>
      <w:r>
        <w:rPr>
          <w:rFonts w:ascii="Arial" w:eastAsia="Arial" w:hAnsi="Arial" w:cs="Arial"/>
          <w:color w:val="545454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Actions</w:t>
      </w:r>
      <w:r>
        <w:rPr>
          <w:rFonts w:ascii="Arial" w:eastAsia="Arial" w:hAnsi="Arial" w:cs="Arial"/>
          <w:color w:val="545454"/>
          <w:spacing w:val="-1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menu.</w:t>
      </w:r>
    </w:p>
    <w:p w:rsidR="003A3AC9" w:rsidRDefault="00025BB4" w:rsidP="00025BB4">
      <w:pPr>
        <w:spacing w:before="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5716905" cy="1630045"/>
            <wp:effectExtent l="19050" t="0" r="0" b="0"/>
            <wp:docPr id="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163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AC9" w:rsidRDefault="003A3AC9">
      <w:pPr>
        <w:rPr>
          <w:rFonts w:ascii="Arial" w:eastAsia="Arial" w:hAnsi="Arial" w:cs="Arial"/>
          <w:sz w:val="20"/>
          <w:szCs w:val="20"/>
        </w:rPr>
      </w:pPr>
    </w:p>
    <w:p w:rsidR="003A3AC9" w:rsidRDefault="003A3AC9">
      <w:pPr>
        <w:rPr>
          <w:rFonts w:ascii="Arial" w:eastAsia="Arial" w:hAnsi="Arial" w:cs="Arial"/>
          <w:sz w:val="20"/>
          <w:szCs w:val="20"/>
        </w:rPr>
      </w:pPr>
    </w:p>
    <w:p w:rsidR="003A3AC9" w:rsidRDefault="003A3AC9">
      <w:pPr>
        <w:spacing w:before="3"/>
        <w:rPr>
          <w:rFonts w:ascii="Arial" w:eastAsia="Arial" w:hAnsi="Arial" w:cs="Arial"/>
          <w:sz w:val="18"/>
          <w:szCs w:val="18"/>
        </w:rPr>
      </w:pPr>
    </w:p>
    <w:p w:rsidR="003A3AC9" w:rsidRPr="00025BB4" w:rsidRDefault="00C20183">
      <w:pPr>
        <w:pStyle w:val="ListParagraph"/>
        <w:numPr>
          <w:ilvl w:val="0"/>
          <w:numId w:val="1"/>
        </w:numPr>
        <w:tabs>
          <w:tab w:val="left" w:pos="323"/>
        </w:tabs>
        <w:ind w:left="322" w:right="135" w:hanging="222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color w:val="545454"/>
          <w:sz w:val="20"/>
          <w:szCs w:val="20"/>
        </w:rPr>
        <w:t>AWS will ask for a confirmation before disassociating the address. Click on “Yes,</w:t>
      </w:r>
      <w:r>
        <w:rPr>
          <w:rFonts w:ascii="Arial" w:eastAsia="Arial" w:hAnsi="Arial" w:cs="Arial"/>
          <w:color w:val="545454"/>
          <w:spacing w:val="-9"/>
          <w:sz w:val="20"/>
          <w:szCs w:val="20"/>
        </w:rPr>
        <w:t xml:space="preserve"> </w:t>
      </w:r>
      <w:r>
        <w:rPr>
          <w:rFonts w:ascii="Arial" w:eastAsia="Arial" w:hAnsi="Arial" w:cs="Arial"/>
          <w:color w:val="545454"/>
          <w:sz w:val="20"/>
          <w:szCs w:val="20"/>
        </w:rPr>
        <w:t>Disassociate”.</w:t>
      </w:r>
    </w:p>
    <w:p w:rsidR="00025BB4" w:rsidRDefault="00025BB4" w:rsidP="00025BB4">
      <w:pPr>
        <w:pStyle w:val="ListParagraph"/>
        <w:tabs>
          <w:tab w:val="left" w:pos="323"/>
        </w:tabs>
        <w:ind w:left="322" w:right="135"/>
        <w:jc w:val="right"/>
        <w:rPr>
          <w:rFonts w:ascii="Arial" w:eastAsia="Arial" w:hAnsi="Arial" w:cs="Arial"/>
          <w:sz w:val="20"/>
          <w:szCs w:val="20"/>
        </w:rPr>
      </w:pPr>
    </w:p>
    <w:p w:rsidR="003A3AC9" w:rsidRDefault="00025BB4">
      <w:pPr>
        <w:spacing w:before="8"/>
        <w:rPr>
          <w:rFonts w:ascii="Arial" w:eastAsia="Arial" w:hAnsi="Arial" w:cs="Arial"/>
          <w:sz w:val="26"/>
          <w:szCs w:val="26"/>
        </w:rPr>
      </w:pPr>
      <w:r>
        <w:rPr>
          <w:rFonts w:ascii="Arial" w:eastAsia="Arial" w:hAnsi="Arial" w:cs="Arial"/>
          <w:noProof/>
          <w:sz w:val="26"/>
          <w:szCs w:val="26"/>
        </w:rPr>
        <w:drawing>
          <wp:inline distT="0" distB="0" distL="0" distR="0">
            <wp:extent cx="4320457" cy="1693628"/>
            <wp:effectExtent l="19050" t="0" r="3893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620" cy="1695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3AC9" w:rsidRDefault="00C20183">
      <w:pPr>
        <w:pStyle w:val="ListParagraph"/>
        <w:numPr>
          <w:ilvl w:val="0"/>
          <w:numId w:val="1"/>
        </w:numPr>
        <w:tabs>
          <w:tab w:val="left" w:pos="338"/>
        </w:tabs>
        <w:spacing w:before="48" w:line="312" w:lineRule="auto"/>
        <w:ind w:left="115" w:right="244" w:firstLine="0"/>
        <w:jc w:val="left"/>
        <w:rPr>
          <w:rFonts w:ascii="Arial" w:eastAsia="Arial" w:hAnsi="Arial" w:cs="Arial"/>
          <w:sz w:val="20"/>
          <w:szCs w:val="20"/>
        </w:rPr>
      </w:pPr>
      <w:r>
        <w:rPr>
          <w:rFonts w:ascii="Arial"/>
          <w:color w:val="545454"/>
          <w:sz w:val="20"/>
        </w:rPr>
        <w:t>The elastic IP address associated with the instance will be disassociated. The above mentioned IP</w:t>
      </w:r>
      <w:r>
        <w:rPr>
          <w:rFonts w:ascii="Arial"/>
          <w:color w:val="545454"/>
          <w:spacing w:val="-9"/>
          <w:sz w:val="20"/>
        </w:rPr>
        <w:t xml:space="preserve"> </w:t>
      </w:r>
      <w:r>
        <w:rPr>
          <w:rFonts w:ascii="Arial"/>
          <w:color w:val="545454"/>
          <w:sz w:val="20"/>
        </w:rPr>
        <w:t>can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be reassigned to any other instance. If the IP address is unassigned, it will cost the user. Release the</w:t>
      </w:r>
      <w:r>
        <w:rPr>
          <w:rFonts w:ascii="Arial"/>
          <w:color w:val="545454"/>
          <w:spacing w:val="-10"/>
          <w:sz w:val="20"/>
        </w:rPr>
        <w:t xml:space="preserve"> </w:t>
      </w:r>
      <w:r>
        <w:rPr>
          <w:rFonts w:ascii="Arial"/>
          <w:color w:val="545454"/>
          <w:sz w:val="20"/>
        </w:rPr>
        <w:t>IP</w:t>
      </w:r>
      <w:r>
        <w:rPr>
          <w:rFonts w:ascii="Arial"/>
          <w:color w:val="545454"/>
          <w:sz w:val="20"/>
        </w:rPr>
        <w:t xml:space="preserve"> </w:t>
      </w:r>
      <w:r>
        <w:rPr>
          <w:rFonts w:ascii="Arial"/>
          <w:color w:val="545454"/>
          <w:sz w:val="20"/>
        </w:rPr>
        <w:t>address if the user does not require</w:t>
      </w:r>
      <w:r>
        <w:rPr>
          <w:rFonts w:ascii="Arial"/>
          <w:color w:val="545454"/>
          <w:spacing w:val="-5"/>
          <w:sz w:val="20"/>
        </w:rPr>
        <w:t xml:space="preserve"> </w:t>
      </w:r>
      <w:r>
        <w:rPr>
          <w:rFonts w:ascii="Arial"/>
          <w:color w:val="545454"/>
          <w:sz w:val="20"/>
        </w:rPr>
        <w:t>it.</w:t>
      </w:r>
    </w:p>
    <w:p w:rsidR="003A3AC9" w:rsidRPr="00025BB4" w:rsidRDefault="003A3AC9">
      <w:pPr>
        <w:spacing w:before="9"/>
        <w:rPr>
          <w:rFonts w:ascii="Arial" w:eastAsia="Arial" w:hAnsi="Arial" w:cs="Arial"/>
          <w:sz w:val="14"/>
          <w:szCs w:val="26"/>
        </w:rPr>
      </w:pPr>
    </w:p>
    <w:p w:rsidR="003A3AC9" w:rsidRDefault="00C20183">
      <w:pPr>
        <w:pStyle w:val="BodyText"/>
        <w:spacing w:line="312" w:lineRule="auto"/>
        <w:ind w:right="602"/>
      </w:pPr>
      <w:r>
        <w:rPr>
          <w:color w:val="545454"/>
        </w:rPr>
        <w:t>The figure given below demonstrates the instance with the new public IP after the elastic IP has</w:t>
      </w:r>
      <w:r>
        <w:rPr>
          <w:color w:val="545454"/>
          <w:spacing w:val="-10"/>
        </w:rPr>
        <w:t xml:space="preserve"> </w:t>
      </w:r>
      <w:r>
        <w:rPr>
          <w:color w:val="545454"/>
        </w:rPr>
        <w:t>been</w:t>
      </w:r>
      <w:r>
        <w:rPr>
          <w:color w:val="545454"/>
        </w:rPr>
        <w:t xml:space="preserve"> </w:t>
      </w:r>
      <w:r>
        <w:rPr>
          <w:color w:val="545454"/>
        </w:rPr>
        <w:t>disassociated.</w:t>
      </w:r>
    </w:p>
    <w:p w:rsidR="003A3AC9" w:rsidRDefault="00A95A76" w:rsidP="00A95A76">
      <w:pPr>
        <w:spacing w:before="1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6341994" cy="3442915"/>
            <wp:effectExtent l="19050" t="0" r="1656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390" cy="3444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3AC9" w:rsidSect="003A3AC9">
      <w:pgSz w:w="11910" w:h="16840"/>
      <w:pgMar w:top="1440" w:right="1200" w:bottom="280" w:left="10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0183" w:rsidRDefault="00C20183" w:rsidP="00025BB4">
      <w:r>
        <w:separator/>
      </w:r>
    </w:p>
  </w:endnote>
  <w:endnote w:type="continuationSeparator" w:id="1">
    <w:p w:rsidR="00C20183" w:rsidRDefault="00C20183" w:rsidP="00025B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0183" w:rsidRDefault="00C20183" w:rsidP="00025BB4">
      <w:r>
        <w:separator/>
      </w:r>
    </w:p>
  </w:footnote>
  <w:footnote w:type="continuationSeparator" w:id="1">
    <w:p w:rsidR="00C20183" w:rsidRDefault="00C20183" w:rsidP="00025BB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094A6D"/>
    <w:multiLevelType w:val="hybridMultilevel"/>
    <w:tmpl w:val="77E2B072"/>
    <w:lvl w:ilvl="0" w:tplc="B61A9AB4">
      <w:start w:val="1"/>
      <w:numFmt w:val="decimal"/>
      <w:lvlText w:val="%1."/>
      <w:lvlJc w:val="left"/>
      <w:pPr>
        <w:ind w:left="500" w:hanging="223"/>
        <w:jc w:val="right"/>
      </w:pPr>
      <w:rPr>
        <w:rFonts w:ascii="Arial" w:eastAsia="Arial" w:hAnsi="Arial" w:hint="default"/>
        <w:b/>
        <w:bCs/>
        <w:color w:val="545454"/>
        <w:w w:val="100"/>
        <w:sz w:val="20"/>
        <w:szCs w:val="20"/>
      </w:rPr>
    </w:lvl>
    <w:lvl w:ilvl="1" w:tplc="6186ED02">
      <w:start w:val="1"/>
      <w:numFmt w:val="bullet"/>
      <w:lvlText w:val="•"/>
      <w:lvlJc w:val="left"/>
      <w:pPr>
        <w:ind w:left="1416" w:hanging="223"/>
      </w:pPr>
      <w:rPr>
        <w:rFonts w:hint="default"/>
      </w:rPr>
    </w:lvl>
    <w:lvl w:ilvl="2" w:tplc="28107936">
      <w:start w:val="1"/>
      <w:numFmt w:val="bullet"/>
      <w:lvlText w:val="•"/>
      <w:lvlJc w:val="left"/>
      <w:pPr>
        <w:ind w:left="2333" w:hanging="223"/>
      </w:pPr>
      <w:rPr>
        <w:rFonts w:hint="default"/>
      </w:rPr>
    </w:lvl>
    <w:lvl w:ilvl="3" w:tplc="6F1630FE">
      <w:start w:val="1"/>
      <w:numFmt w:val="bullet"/>
      <w:lvlText w:val="•"/>
      <w:lvlJc w:val="left"/>
      <w:pPr>
        <w:ind w:left="3249" w:hanging="223"/>
      </w:pPr>
      <w:rPr>
        <w:rFonts w:hint="default"/>
      </w:rPr>
    </w:lvl>
    <w:lvl w:ilvl="4" w:tplc="C90672A0">
      <w:start w:val="1"/>
      <w:numFmt w:val="bullet"/>
      <w:lvlText w:val="•"/>
      <w:lvlJc w:val="left"/>
      <w:pPr>
        <w:ind w:left="4166" w:hanging="223"/>
      </w:pPr>
      <w:rPr>
        <w:rFonts w:hint="default"/>
      </w:rPr>
    </w:lvl>
    <w:lvl w:ilvl="5" w:tplc="F6D4A342">
      <w:start w:val="1"/>
      <w:numFmt w:val="bullet"/>
      <w:lvlText w:val="•"/>
      <w:lvlJc w:val="left"/>
      <w:pPr>
        <w:ind w:left="5083" w:hanging="223"/>
      </w:pPr>
      <w:rPr>
        <w:rFonts w:hint="default"/>
      </w:rPr>
    </w:lvl>
    <w:lvl w:ilvl="6" w:tplc="92180EE8">
      <w:start w:val="1"/>
      <w:numFmt w:val="bullet"/>
      <w:lvlText w:val="•"/>
      <w:lvlJc w:val="left"/>
      <w:pPr>
        <w:ind w:left="5999" w:hanging="223"/>
      </w:pPr>
      <w:rPr>
        <w:rFonts w:hint="default"/>
      </w:rPr>
    </w:lvl>
    <w:lvl w:ilvl="7" w:tplc="3014B56A">
      <w:start w:val="1"/>
      <w:numFmt w:val="bullet"/>
      <w:lvlText w:val="•"/>
      <w:lvlJc w:val="left"/>
      <w:pPr>
        <w:ind w:left="6916" w:hanging="223"/>
      </w:pPr>
      <w:rPr>
        <w:rFonts w:hint="default"/>
      </w:rPr>
    </w:lvl>
    <w:lvl w:ilvl="8" w:tplc="4426F3E0">
      <w:start w:val="1"/>
      <w:numFmt w:val="bullet"/>
      <w:lvlText w:val="•"/>
      <w:lvlJc w:val="left"/>
      <w:pPr>
        <w:ind w:left="7833" w:hanging="2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3A3AC9"/>
    <w:rsid w:val="00025BB4"/>
    <w:rsid w:val="0030558A"/>
    <w:rsid w:val="00326784"/>
    <w:rsid w:val="003A3AC9"/>
    <w:rsid w:val="00A345F1"/>
    <w:rsid w:val="00A37350"/>
    <w:rsid w:val="00A95A76"/>
    <w:rsid w:val="00C20183"/>
    <w:rsid w:val="00DD2D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A3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A3AC9"/>
    <w:pPr>
      <w:ind w:left="115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3A3AC9"/>
  </w:style>
  <w:style w:type="paragraph" w:customStyle="1" w:styleId="TableParagraph">
    <w:name w:val="Table Paragraph"/>
    <w:basedOn w:val="Normal"/>
    <w:uiPriority w:val="1"/>
    <w:qFormat/>
    <w:rsid w:val="003A3AC9"/>
  </w:style>
  <w:style w:type="paragraph" w:styleId="BalloonText">
    <w:name w:val="Balloon Text"/>
    <w:basedOn w:val="Normal"/>
    <w:link w:val="BalloonTextChar"/>
    <w:uiPriority w:val="99"/>
    <w:semiHidden/>
    <w:unhideWhenUsed/>
    <w:rsid w:val="0032678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78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25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25BB4"/>
  </w:style>
  <w:style w:type="paragraph" w:styleId="Footer">
    <w:name w:val="footer"/>
    <w:basedOn w:val="Normal"/>
    <w:link w:val="FooterChar"/>
    <w:uiPriority w:val="99"/>
    <w:semiHidden/>
    <w:unhideWhenUsed/>
    <w:rsid w:val="00025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5BB4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wvem.com/cloudpedia/amazon-aws-console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newvem.com/cloudpedia/types-of-amazon-aws-ec2-instances/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rohit</cp:lastModifiedBy>
  <cp:revision>3</cp:revision>
  <dcterms:created xsi:type="dcterms:W3CDTF">2016-09-15T02:24:00Z</dcterms:created>
  <dcterms:modified xsi:type="dcterms:W3CDTF">2016-09-15T08:20:00Z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2016-09-15T00:00:00Z</vt:filetime>
  </property>
</Properties>
</file>