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EDBF7" w14:textId="1D301C3A" w:rsidR="00B06D9C" w:rsidRDefault="00B06D9C" w:rsidP="00B06D9C">
      <w:pPr>
        <w:pStyle w:val="Header"/>
      </w:pPr>
      <w:r>
        <w:rPr>
          <w:noProof/>
          <w:color w:val="2B579A"/>
          <w:shd w:val="clear" w:color="auto" w:fill="E6E6E6"/>
          <w:lang w:eastAsia="en-NZ"/>
        </w:rPr>
        <mc:AlternateContent>
          <mc:Choice Requires="wps">
            <w:drawing>
              <wp:anchor distT="45720" distB="45720" distL="114300" distR="114300" simplePos="0" relativeHeight="251658240" behindDoc="0" locked="1" layoutInCell="1" allowOverlap="1" wp14:anchorId="5469E86E" wp14:editId="49280E53">
                <wp:simplePos x="0" y="0"/>
                <wp:positionH relativeFrom="page">
                  <wp:posOffset>371475</wp:posOffset>
                </wp:positionH>
                <wp:positionV relativeFrom="page">
                  <wp:posOffset>2038350</wp:posOffset>
                </wp:positionV>
                <wp:extent cx="5478780" cy="3514725"/>
                <wp:effectExtent l="0" t="0" r="26670" b="28575"/>
                <wp:wrapNone/>
                <wp:docPr id="217" name="Text 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78780" cy="3514725"/>
                        </a:xfrm>
                        <a:prstGeom prst="rect">
                          <a:avLst/>
                        </a:prstGeom>
                        <a:solidFill>
                          <a:srgbClr val="FFFFFF"/>
                        </a:solidFill>
                        <a:ln w="9525">
                          <a:solidFill>
                            <a:schemeClr val="bg1"/>
                          </a:solidFill>
                          <a:miter lim="800000"/>
                          <a:headEnd/>
                          <a:tailEnd/>
                        </a:ln>
                      </wps:spPr>
                      <wps:txbx>
                        <w:txbxContent>
                          <w:p w14:paraId="6C6A3794" w14:textId="388AA33B" w:rsidR="00375AE6" w:rsidRDefault="00375AE6" w:rsidP="00B06D9C">
                            <w:pPr>
                              <w:pStyle w:val="Template-TITLE"/>
                            </w:pPr>
                            <w:bookmarkStart w:id="0" w:name="_Toc133828550"/>
                            <w:r>
                              <w:t>Programme</w:t>
                            </w:r>
                            <w:r w:rsidRPr="00063C73">
                              <w:t xml:space="preserve"> Architecture</w:t>
                            </w:r>
                          </w:p>
                          <w:p w14:paraId="0120DD9E" w14:textId="77777777" w:rsidR="007556B7" w:rsidRDefault="007556B7" w:rsidP="00F60F64">
                            <w:pPr>
                              <w:pStyle w:val="Template-Subtitle"/>
                            </w:pPr>
                          </w:p>
                          <w:p w14:paraId="41E31244" w14:textId="28452ECB" w:rsidR="00375AE6" w:rsidRDefault="00930BDF" w:rsidP="00F60F64">
                            <w:pPr>
                              <w:pStyle w:val="Template-Subtitle"/>
                            </w:pPr>
                            <w:r>
                              <w:t>Hira</w:t>
                            </w:r>
                            <w:r w:rsidR="00375AE6">
                              <w:t xml:space="preserve"> Programme</w:t>
                            </w:r>
                            <w:bookmarkEnd w:id="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469E86E" id="_x0000_t202" coordsize="21600,21600" o:spt="202" path="m,l,21600r21600,l21600,xe">
                <v:stroke joinstyle="miter"/>
                <v:path gradientshapeok="t" o:connecttype="rect"/>
              </v:shapetype>
              <v:shape id="Text Box 217" o:spid="_x0000_s1026" type="#_x0000_t202" style="position:absolute;margin-left:29.25pt;margin-top:160.5pt;width:431.4pt;height:276.75pt;z-index:251658240;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" strokecolor="white [3212]">
                <v:textbox>
                  <w:txbxContent>
                    <w:p w14:paraId="6C6A3794" w14:textId="388AA33B" w:rsidR="00375AE6" w:rsidRDefault="00375AE6" w:rsidP="00B06D9C">
                      <w:pPr>
                        <w:pStyle w:val="Template-TITLE"/>
                      </w:pPr>
                      <w:bookmarkStart w:id="1" w:name="_Toc133828550"/>
                      <w:r>
                        <w:t>Programme</w:t>
                      </w:r>
                      <w:r w:rsidRPr="00063C73">
                        <w:t xml:space="preserve"> Architecture</w:t>
                      </w:r>
                    </w:p>
                    <w:p w14:paraId="0120DD9E" w14:textId="77777777" w:rsidR="007556B7" w:rsidRDefault="007556B7" w:rsidP="00F60F64">
                      <w:pPr>
                        <w:pStyle w:val="Template-Subtitle"/>
                      </w:pPr>
                    </w:p>
                    <w:p w14:paraId="41E31244" w14:textId="28452ECB" w:rsidR="00375AE6" w:rsidRDefault="00930BDF" w:rsidP="00F60F64">
                      <w:pPr>
                        <w:pStyle w:val="Template-Subtitle"/>
                      </w:pPr>
                      <w:r>
                        <w:t>Hira</w:t>
                      </w:r>
                      <w:r w:rsidR="00375AE6">
                        <w:t xml:space="preserve"> Programme</w:t>
                      </w:r>
                      <w:bookmarkEnd w:id="1"/>
                    </w:p>
                  </w:txbxContent>
                </v:textbox>
                <w10:wrap anchorx="page" anchory="page"/>
                <w10:anchorlock/>
              </v:shape>
            </w:pict>
          </mc:Fallback>
        </mc:AlternateContent>
      </w:r>
      <w:r>
        <w:rPr>
          <w:noProof/>
          <w:color w:val="2B579A"/>
          <w:shd w:val="clear" w:color="auto" w:fill="E6E6E6"/>
          <w:lang w:eastAsia="en-NZ"/>
        </w:rPr>
        <mc:AlternateContent>
          <mc:Choice Requires="wps">
            <w:drawing>
              <wp:anchor distT="0" distB="0" distL="114300" distR="114300" simplePos="0" relativeHeight="251658241" behindDoc="1" locked="1" layoutInCell="1" allowOverlap="1" wp14:anchorId="6DFFE4A8" wp14:editId="59B79018">
                <wp:simplePos x="0" y="0"/>
                <wp:positionH relativeFrom="page">
                  <wp:posOffset>0</wp:posOffset>
                </wp:positionH>
                <wp:positionV relativeFrom="page">
                  <wp:posOffset>2160270</wp:posOffset>
                </wp:positionV>
                <wp:extent cx="5940000" cy="6012000"/>
                <wp:effectExtent l="0" t="0" r="3810" b="8255"/>
                <wp:wrapNone/>
                <wp:docPr id="8" name="Rectangle: Single Corner Rounded 8"/>
                <wp:cNvGraphicFramePr/>
                <a:graphic xmlns:a="http://schemas.openxmlformats.org/drawingml/2006/main">
                  <a:graphicData uri="http://schemas.microsoft.com/office/word/2010/wordprocessingShape">
                    <wps:wsp>
                      <wps:cNvSpPr/>
                      <wps:spPr>
                        <a:xfrm flipV="1">
                          <a:off x="0" y="0"/>
                          <a:ext cx="5940000" cy="6012000"/>
                        </a:xfrm>
                        <a:prstGeom prst="round1Rect">
                          <a:avLst>
                            <a:gd name="adj" fmla="val 8840"/>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16="http://schemas.microsoft.com/office/drawing/2014/main">
            <w:pict>
              <v:shape id="Round Single Corner Rectangle 3" style="position:absolute;margin-left:0;margin-top:170.1pt;width:467.7pt;height:473.4pt;flip:y;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coordsize="5940000,6012000" o:spid="_x0000_s1026" fillcolor="white [3212]" stroked="f" strokeweight="1pt" path="m,l5414904,v290003,,525096,235093,525096,525096l5940000,6012000,,601200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" w14:anchorId="65769B5C">
                <v:stroke joinstyle="miter"/>
                <v:path arrowok="t" o:connecttype="custom" o:connectlocs="0,0;5414904,0;5940000,525096;5940000,6012000;0,6012000;0,0" o:connectangles="0,0,0,0,0,0"/>
                <w10:wrap anchorx="page" anchory="page"/>
                <w10:anchorlock/>
              </v:shape>
            </w:pict>
          </mc:Fallback>
        </mc:AlternateContent>
      </w:r>
    </w:p>
    <w:p w14:paraId="5A097304" w14:textId="31EEA949" w:rsidR="00B06D9C" w:rsidRDefault="007323C6" w:rsidP="005C3F40">
      <w:pPr>
        <w:jc w:val="right"/>
      </w:pPr>
      <w:r>
        <w:rPr>
          <w:noProof/>
        </w:rPr>
        <w:drawing>
          <wp:inline distT="0" distB="0" distL="0" distR="0" wp14:anchorId="2BE11D9A" wp14:editId="7A8A81FF">
            <wp:extent cx="2160000" cy="476102"/>
            <wp:effectExtent l="0" t="0" r="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60000" cy="476102"/>
                    </a:xfrm>
                    <a:prstGeom prst="rect">
                      <a:avLst/>
                    </a:prstGeom>
                    <a:noFill/>
                  </pic:spPr>
                </pic:pic>
              </a:graphicData>
            </a:graphic>
          </wp:inline>
        </w:drawing>
      </w:r>
    </w:p>
    <w:p w14:paraId="378E3A98" w14:textId="721FDD4E" w:rsidR="00B06D9C" w:rsidRPr="00B62839" w:rsidRDefault="00B06D9C" w:rsidP="00B06D9C">
      <w:pPr>
        <w:spacing w:line="259" w:lineRule="auto"/>
      </w:pPr>
    </w:p>
    <w:p w14:paraId="1F720120" w14:textId="77777777" w:rsidR="00926083" w:rsidRDefault="00926083" w:rsidP="00A06BE4"/>
    <w:p w14:paraId="2814AE9D" w14:textId="77777777" w:rsidR="00CC37AF" w:rsidRDefault="00CC37AF" w:rsidP="00A06BE4"/>
    <w:p w14:paraId="68C00A6E" w14:textId="77777777" w:rsidR="00CC37AF" w:rsidRDefault="00CC37AF" w:rsidP="00A06BE4"/>
    <w:p w14:paraId="4DB1ED17" w14:textId="77777777" w:rsidR="00CC37AF" w:rsidRDefault="00CC37AF" w:rsidP="00A06BE4"/>
    <w:p w14:paraId="0AFF8052" w14:textId="77777777" w:rsidR="00CC37AF" w:rsidRDefault="00CC37AF" w:rsidP="00A06BE4"/>
    <w:p w14:paraId="700A8663" w14:textId="77777777" w:rsidR="00CC37AF" w:rsidRDefault="00CC37AF" w:rsidP="00A06BE4"/>
    <w:p w14:paraId="48EC67FF" w14:textId="77777777" w:rsidR="00CC37AF" w:rsidRDefault="00CC37AF" w:rsidP="00A06BE4"/>
    <w:p w14:paraId="312D0617" w14:textId="77777777" w:rsidR="00CC37AF" w:rsidRDefault="00CC37AF" w:rsidP="00A06BE4"/>
    <w:p w14:paraId="2FF8775D" w14:textId="77777777" w:rsidR="00CC37AF" w:rsidRDefault="00CC37AF" w:rsidP="00A06BE4"/>
    <w:p w14:paraId="4C8D0F00" w14:textId="77777777" w:rsidR="00CC37AF" w:rsidRDefault="00CC37AF" w:rsidP="00A06BE4"/>
    <w:p w14:paraId="4803F8B7" w14:textId="77777777" w:rsidR="00CC37AF" w:rsidRDefault="00CC37AF" w:rsidP="00A06BE4"/>
    <w:p w14:paraId="75205847" w14:textId="77777777" w:rsidR="00CC37AF" w:rsidRDefault="00CC37AF" w:rsidP="00A06BE4"/>
    <w:p w14:paraId="70AC6198" w14:textId="41B6886F" w:rsidR="00CC37AF" w:rsidRDefault="00CC37AF" w:rsidP="00A06BE4"/>
    <w:p w14:paraId="6147ED38" w14:textId="1EB3DEE0" w:rsidR="00CC37AF" w:rsidRDefault="00CC37AF" w:rsidP="00A06BE4">
      <w:r w:rsidRPr="00063471">
        <w:rPr>
          <w:noProof/>
        </w:rPr>
        <w:drawing>
          <wp:anchor distT="0" distB="0" distL="114300" distR="114300" simplePos="0" relativeHeight="251658242" behindDoc="1" locked="0" layoutInCell="1" allowOverlap="1" wp14:anchorId="26AF2301" wp14:editId="757A04D9">
            <wp:simplePos x="0" y="0"/>
            <wp:positionH relativeFrom="margin">
              <wp:align>center</wp:align>
            </wp:positionH>
            <wp:positionV relativeFrom="page">
              <wp:align>bottom</wp:align>
            </wp:positionV>
            <wp:extent cx="8956675" cy="5036185"/>
            <wp:effectExtent l="0" t="0" r="0" b="0"/>
            <wp:wrapNone/>
            <wp:docPr id="3" name="Picture 3">
              <a:extLst xmlns:a="http://schemas.openxmlformats.org/drawingml/2006/main">
                <a:ext uri="{FF2B5EF4-FFF2-40B4-BE49-F238E27FC236}">
                  <a16:creationId xmlns:a16="http://schemas.microsoft.com/office/drawing/2014/main" id="{403CFB55-44C4-E24F-9B59-0D9CBC59AA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403CFB55-44C4-E24F-9B59-0D9CBC59AA48}"/>
                        </a:ext>
                      </a:extLst>
                    </pic:cNvPr>
                    <pic:cNvPicPr>
                      <a:picLocks noChangeAspect="1"/>
                    </pic:cNvPicPr>
                  </pic:nvPicPr>
                  <pic:blipFill rotWithShape="1">
                    <a:blip r:embed="rId12" cstate="print">
                      <a:extLst>
                        <a:ext uri="{28A0092B-C50C-407E-A947-70E740481C1C}">
                          <a14:useLocalDpi xmlns:a14="http://schemas.microsoft.com/office/drawing/2010/main" val="0"/>
                        </a:ext>
                      </a:extLst>
                    </a:blip>
                    <a:srcRect/>
                    <a:stretch/>
                  </pic:blipFill>
                  <pic:spPr bwMode="auto">
                    <a:xfrm>
                      <a:off x="0" y="0"/>
                      <a:ext cx="8956675" cy="50361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6B9BE7C4" w14:textId="54ECE256" w:rsidR="00CC37AF" w:rsidRDefault="00CC37AF" w:rsidP="00A06BE4"/>
    <w:p w14:paraId="2E94E2BF" w14:textId="77777777" w:rsidR="00CC37AF" w:rsidRDefault="00CC37AF" w:rsidP="00A06BE4"/>
    <w:p w14:paraId="666AA066" w14:textId="677357D0" w:rsidR="00CC37AF" w:rsidRDefault="00CC37AF" w:rsidP="00A06BE4">
      <w:pPr>
        <w:sectPr w:rsidR="00CC37AF" w:rsidSect="00A06BE4">
          <w:footerReference w:type="even" r:id="rId13"/>
          <w:pgSz w:w="11907" w:h="16834" w:code="9"/>
          <w:pgMar w:top="567" w:right="567" w:bottom="567" w:left="567" w:header="284" w:footer="284" w:gutter="0"/>
          <w:cols w:space="720"/>
        </w:sectPr>
      </w:pPr>
    </w:p>
    <w:p w14:paraId="23985853" w14:textId="77777777" w:rsidR="009A38CA" w:rsidRPr="001727B6" w:rsidRDefault="009A38CA" w:rsidP="009A38CA">
      <w:pPr>
        <w:pStyle w:val="Title"/>
        <w:rPr>
          <w:color w:val="00558C" w:themeColor="accent1"/>
        </w:rPr>
      </w:pPr>
      <w:r w:rsidRPr="001727B6">
        <w:rPr>
          <w:color w:val="00558C" w:themeColor="accent1"/>
        </w:rPr>
        <w:lastRenderedPageBreak/>
        <w:t>Document Information</w:t>
      </w:r>
    </w:p>
    <w:tbl>
      <w:tblPr>
        <w:tblStyle w:val="TableGrid"/>
        <w:tblW w:w="5000" w:type="pct"/>
        <w:tblBorders>
          <w:top w:val="single" w:sz="4" w:space="0" w:color="A6A6A6" w:themeColor="background1" w:themeShade="A6"/>
          <w:left w:val="none" w:sz="0" w:space="0" w:color="auto"/>
          <w:bottom w:val="single" w:sz="4" w:space="0" w:color="A6A6A6" w:themeColor="background1" w:themeShade="A6"/>
          <w:right w:val="none" w:sz="0" w:space="0" w:color="auto"/>
          <w:insideH w:val="single" w:sz="4" w:space="0" w:color="A6A6A6" w:themeColor="background1" w:themeShade="A6"/>
          <w:insideV w:val="none" w:sz="0" w:space="0" w:color="auto"/>
        </w:tblBorders>
        <w:tblCellMar>
          <w:left w:w="57" w:type="dxa"/>
          <w:right w:w="57" w:type="dxa"/>
        </w:tblCellMar>
        <w:tblLook w:val="04A0" w:firstRow="1" w:lastRow="0" w:firstColumn="1" w:lastColumn="0" w:noHBand="0" w:noVBand="1"/>
      </w:tblPr>
      <w:tblGrid>
        <w:gridCol w:w="1684"/>
        <w:gridCol w:w="4554"/>
        <w:gridCol w:w="3225"/>
      </w:tblGrid>
      <w:tr w:rsidR="002F423C" w:rsidRPr="00DC20BD" w14:paraId="215DAA31" w14:textId="77777777" w:rsidTr="34EB3333">
        <w:trPr>
          <w:cantSplit/>
        </w:trPr>
        <w:tc>
          <w:tcPr>
            <w:tcW w:w="890" w:type="pct"/>
            <w:tcBorders>
              <w:top w:val="nil"/>
              <w:bottom w:val="nil"/>
            </w:tcBorders>
            <w:shd w:val="clear" w:color="auto" w:fill="D9D9D9" w:themeFill="accent3" w:themeFillShade="D9"/>
          </w:tcPr>
          <w:p w14:paraId="268137E1" w14:textId="77777777" w:rsidR="002F423C" w:rsidRPr="00DC20BD" w:rsidRDefault="009347A9" w:rsidP="007D2C32">
            <w:pPr>
              <w:pStyle w:val="Table"/>
            </w:pPr>
            <w:r>
              <w:t>Status</w:t>
            </w:r>
          </w:p>
        </w:tc>
        <w:tc>
          <w:tcPr>
            <w:tcW w:w="2406" w:type="pct"/>
            <w:tcBorders>
              <w:top w:val="nil"/>
              <w:bottom w:val="nil"/>
            </w:tcBorders>
            <w:shd w:val="clear" w:color="auto" w:fill="D9D9D9" w:themeFill="accent3" w:themeFillShade="D9"/>
          </w:tcPr>
          <w:p w14:paraId="46497067" w14:textId="77777777" w:rsidR="002F423C" w:rsidRPr="00DC20BD" w:rsidRDefault="009347A9" w:rsidP="007D2C32">
            <w:pPr>
              <w:pStyle w:val="Table"/>
            </w:pPr>
            <w:r>
              <w:t>Location</w:t>
            </w:r>
          </w:p>
        </w:tc>
        <w:tc>
          <w:tcPr>
            <w:tcW w:w="1705" w:type="pct"/>
            <w:tcBorders>
              <w:top w:val="nil"/>
              <w:bottom w:val="nil"/>
            </w:tcBorders>
            <w:shd w:val="clear" w:color="auto" w:fill="D9D9D9" w:themeFill="accent3" w:themeFillShade="D9"/>
          </w:tcPr>
          <w:p w14:paraId="0A6A0C11" w14:textId="77777777" w:rsidR="002F423C" w:rsidRDefault="009347A9" w:rsidP="007D2C32">
            <w:pPr>
              <w:pStyle w:val="Table"/>
            </w:pPr>
            <w:r>
              <w:t>Author</w:t>
            </w:r>
          </w:p>
        </w:tc>
      </w:tr>
      <w:tr w:rsidR="00223286" w:rsidRPr="00DC20BD" w14:paraId="7DA3C89F" w14:textId="77777777" w:rsidTr="34EB3333">
        <w:trPr>
          <w:cantSplit/>
        </w:trPr>
        <w:tc>
          <w:tcPr>
            <w:tcW w:w="890" w:type="pct"/>
            <w:tcBorders>
              <w:top w:val="nil"/>
              <w:bottom w:val="single" w:sz="4" w:space="0" w:color="A6A6A6" w:themeColor="accent3" w:themeShade="A6"/>
            </w:tcBorders>
          </w:tcPr>
          <w:p w14:paraId="2156CE41" w14:textId="5CFD2FFC" w:rsidR="00223286" w:rsidRPr="00DC20BD" w:rsidRDefault="00223286" w:rsidP="00223286">
            <w:pPr>
              <w:pStyle w:val="TableText"/>
              <w:keepNext/>
              <w:tabs>
                <w:tab w:val="decimal" w:pos="0"/>
              </w:tabs>
              <w:jc w:val="both"/>
            </w:pPr>
            <w:r>
              <w:rPr>
                <w:rFonts w:eastAsia="Lucida Sans Unicode" w:hAnsi="Lucida Sans Unicode" w:cs="Lucida Sans Unicode"/>
              </w:rPr>
              <w:t>DRAFT</w:t>
            </w:r>
          </w:p>
        </w:tc>
        <w:tc>
          <w:tcPr>
            <w:tcW w:w="2406" w:type="pct"/>
            <w:tcBorders>
              <w:top w:val="nil"/>
              <w:bottom w:val="single" w:sz="4" w:space="0" w:color="A6A6A6" w:themeColor="accent3" w:themeShade="A6"/>
            </w:tcBorders>
          </w:tcPr>
          <w:p w14:paraId="1A334CC9" w14:textId="56CC2192" w:rsidR="00223286" w:rsidRPr="00313701" w:rsidRDefault="00E073CF" w:rsidP="00223286">
            <w:pPr>
              <w:pStyle w:val="TableText"/>
              <w:keepNext/>
              <w:tabs>
                <w:tab w:val="decimal" w:pos="0"/>
              </w:tabs>
              <w:jc w:val="both"/>
              <w:rPr>
                <w:rFonts w:eastAsia="Lucida Sans Unicode" w:hAnsi="Lucida Sans Unicode" w:cs="Lucida Sans Unicode"/>
                <w:b/>
                <w:highlight w:val="yellow"/>
                <w:u w:val="single"/>
              </w:rPr>
            </w:pPr>
            <w:hyperlink r:id="rId14" w:history="1">
              <w:r w:rsidRPr="00313701">
                <w:rPr>
                  <w:rStyle w:val="Hyperlink"/>
                  <w:b w:val="0"/>
                  <w:color w:val="0070C0"/>
                  <w:u w:val="single"/>
                </w:rPr>
                <w:t>Hira Programme Architecture.docx</w:t>
              </w:r>
            </w:hyperlink>
          </w:p>
        </w:tc>
        <w:tc>
          <w:tcPr>
            <w:tcW w:w="1705" w:type="pct"/>
            <w:tcBorders>
              <w:top w:val="nil"/>
              <w:bottom w:val="single" w:sz="4" w:space="0" w:color="A6A6A6" w:themeColor="accent3" w:themeShade="A6"/>
            </w:tcBorders>
          </w:tcPr>
          <w:p w14:paraId="3D158533" w14:textId="6157C03B" w:rsidR="00223286" w:rsidRPr="00DC20BD" w:rsidRDefault="2CC5F744" w:rsidP="34EB3333">
            <w:pPr>
              <w:pStyle w:val="TableText"/>
              <w:keepNext/>
              <w:jc w:val="both"/>
              <w:rPr>
                <w:rFonts w:eastAsia="Lucida Sans Unicode" w:hAnsi="Lucida Sans Unicode" w:cs="Lucida Sans Unicode"/>
              </w:rPr>
            </w:pPr>
            <w:r w:rsidRPr="34EB3333">
              <w:rPr>
                <w:rFonts w:eastAsia="Lucida Sans Unicode" w:hAnsi="Lucida Sans Unicode" w:cs="Lucida Sans Unicode"/>
              </w:rPr>
              <w:t>Bryce Watkins</w:t>
            </w:r>
            <w:r w:rsidR="5CFA6ACC" w:rsidRPr="34EB3333">
              <w:rPr>
                <w:rFonts w:eastAsia="Lucida Sans Unicode" w:hAnsi="Lucida Sans Unicode" w:cs="Lucida Sans Unicode"/>
              </w:rPr>
              <w:t>, Anthony Benson</w:t>
            </w:r>
          </w:p>
        </w:tc>
      </w:tr>
    </w:tbl>
    <w:p w14:paraId="76AAA70A" w14:textId="77777777" w:rsidR="001727B6" w:rsidRDefault="001727B6" w:rsidP="001727B6"/>
    <w:p w14:paraId="0F546677" w14:textId="1A9F91D7" w:rsidR="00556A1F" w:rsidRPr="001727B6" w:rsidRDefault="00556A1F" w:rsidP="001727B6">
      <w:pPr>
        <w:pStyle w:val="Title"/>
        <w:rPr>
          <w:color w:val="00558C" w:themeColor="accent1"/>
        </w:rPr>
      </w:pPr>
      <w:r w:rsidRPr="001727B6">
        <w:rPr>
          <w:color w:val="00558C" w:themeColor="accent1"/>
        </w:rPr>
        <w:t>Version history</w:t>
      </w:r>
    </w:p>
    <w:tbl>
      <w:tblPr>
        <w:tblStyle w:val="TableGrid"/>
        <w:tblW w:w="5000" w:type="pct"/>
        <w:tblBorders>
          <w:top w:val="single" w:sz="4" w:space="0" w:color="A6A6A6" w:themeColor="background1" w:themeShade="A6"/>
          <w:left w:val="none" w:sz="0" w:space="0" w:color="auto"/>
          <w:bottom w:val="single" w:sz="4" w:space="0" w:color="A6A6A6" w:themeColor="background1" w:themeShade="A6"/>
          <w:right w:val="none" w:sz="0" w:space="0" w:color="auto"/>
          <w:insideH w:val="single" w:sz="4" w:space="0" w:color="A6A6A6" w:themeColor="background1" w:themeShade="A6"/>
          <w:insideV w:val="none" w:sz="0" w:space="0" w:color="auto"/>
        </w:tblBorders>
        <w:tblCellMar>
          <w:left w:w="57" w:type="dxa"/>
          <w:right w:w="57" w:type="dxa"/>
        </w:tblCellMar>
        <w:tblLook w:val="04A0" w:firstRow="1" w:lastRow="0" w:firstColumn="1" w:lastColumn="0" w:noHBand="0" w:noVBand="1"/>
      </w:tblPr>
      <w:tblGrid>
        <w:gridCol w:w="1559"/>
        <w:gridCol w:w="1204"/>
        <w:gridCol w:w="922"/>
        <w:gridCol w:w="5778"/>
      </w:tblGrid>
      <w:tr w:rsidR="00F67BCF" w:rsidRPr="00DC20BD" w14:paraId="67DBFA65" w14:textId="77777777" w:rsidTr="34EB3333">
        <w:trPr>
          <w:cantSplit/>
        </w:trPr>
        <w:tc>
          <w:tcPr>
            <w:tcW w:w="824" w:type="pct"/>
            <w:tcBorders>
              <w:top w:val="nil"/>
              <w:bottom w:val="nil"/>
            </w:tcBorders>
            <w:shd w:val="clear" w:color="auto" w:fill="D9D9D9" w:themeFill="accent3" w:themeFillShade="D9"/>
          </w:tcPr>
          <w:p w14:paraId="33EB8985" w14:textId="77777777" w:rsidR="00F67BCF" w:rsidRPr="00DC20BD" w:rsidRDefault="00F67BCF" w:rsidP="00095698">
            <w:pPr>
              <w:pStyle w:val="Table"/>
            </w:pPr>
            <w:r>
              <w:t>Date</w:t>
            </w:r>
          </w:p>
        </w:tc>
        <w:tc>
          <w:tcPr>
            <w:tcW w:w="636" w:type="pct"/>
            <w:tcBorders>
              <w:top w:val="nil"/>
              <w:bottom w:val="nil"/>
            </w:tcBorders>
            <w:shd w:val="clear" w:color="auto" w:fill="D9D9D9" w:themeFill="accent3" w:themeFillShade="D9"/>
          </w:tcPr>
          <w:p w14:paraId="6E07862F" w14:textId="77777777" w:rsidR="00F67BCF" w:rsidRPr="00DC20BD" w:rsidRDefault="00F67BCF" w:rsidP="00095698">
            <w:pPr>
              <w:pStyle w:val="Table"/>
            </w:pPr>
            <w:r>
              <w:t>Version</w:t>
            </w:r>
          </w:p>
        </w:tc>
        <w:tc>
          <w:tcPr>
            <w:tcW w:w="487" w:type="pct"/>
            <w:tcBorders>
              <w:top w:val="nil"/>
              <w:bottom w:val="nil"/>
            </w:tcBorders>
            <w:shd w:val="clear" w:color="auto" w:fill="D9D9D9" w:themeFill="accent3" w:themeFillShade="D9"/>
          </w:tcPr>
          <w:p w14:paraId="31B3B53B" w14:textId="77777777" w:rsidR="00F67BCF" w:rsidRPr="00DC20BD" w:rsidRDefault="005926CF" w:rsidP="00095698">
            <w:pPr>
              <w:pStyle w:val="Table"/>
            </w:pPr>
            <w:r>
              <w:t>Status</w:t>
            </w:r>
          </w:p>
        </w:tc>
        <w:tc>
          <w:tcPr>
            <w:tcW w:w="3053" w:type="pct"/>
            <w:tcBorders>
              <w:top w:val="nil"/>
              <w:bottom w:val="nil"/>
            </w:tcBorders>
            <w:shd w:val="clear" w:color="auto" w:fill="D9D9D9" w:themeFill="accent3" w:themeFillShade="D9"/>
          </w:tcPr>
          <w:p w14:paraId="563C7186" w14:textId="77777777" w:rsidR="00F67BCF" w:rsidRDefault="00F67BCF" w:rsidP="00095698">
            <w:pPr>
              <w:pStyle w:val="Table"/>
            </w:pPr>
            <w:r>
              <w:t>Comments</w:t>
            </w:r>
          </w:p>
        </w:tc>
      </w:tr>
      <w:tr w:rsidR="00F67BCF" w:rsidRPr="00DC20BD" w14:paraId="68AE6351" w14:textId="77777777" w:rsidTr="34EB3333">
        <w:trPr>
          <w:cantSplit/>
        </w:trPr>
        <w:tc>
          <w:tcPr>
            <w:tcW w:w="824" w:type="pct"/>
            <w:tcBorders>
              <w:top w:val="nil"/>
              <w:bottom w:val="single" w:sz="4" w:space="0" w:color="A6A6A6" w:themeColor="accent3" w:themeShade="A6"/>
            </w:tcBorders>
          </w:tcPr>
          <w:p w14:paraId="7D21D0ED" w14:textId="42865F42" w:rsidR="00F67BCF" w:rsidRPr="00DC20BD" w:rsidRDefault="001727B6" w:rsidP="00095698">
            <w:pPr>
              <w:pStyle w:val="TableText"/>
              <w:keepNext/>
              <w:jc w:val="both"/>
            </w:pPr>
            <w:r>
              <w:t>1</w:t>
            </w:r>
            <w:r w:rsidR="006864DF">
              <w:t xml:space="preserve"> </w:t>
            </w:r>
            <w:r>
              <w:t>May</w:t>
            </w:r>
            <w:r w:rsidR="006864DF">
              <w:t xml:space="preserve"> 202</w:t>
            </w:r>
            <w:r>
              <w:t>3</w:t>
            </w:r>
          </w:p>
        </w:tc>
        <w:tc>
          <w:tcPr>
            <w:tcW w:w="636" w:type="pct"/>
            <w:tcBorders>
              <w:top w:val="nil"/>
              <w:bottom w:val="single" w:sz="4" w:space="0" w:color="A6A6A6" w:themeColor="accent3" w:themeShade="A6"/>
            </w:tcBorders>
          </w:tcPr>
          <w:p w14:paraId="155904F1" w14:textId="77777777" w:rsidR="00F67BCF" w:rsidRPr="00DC20BD" w:rsidRDefault="00097357" w:rsidP="005001DD">
            <w:pPr>
              <w:pStyle w:val="TableText"/>
              <w:keepNext/>
              <w:tabs>
                <w:tab w:val="decimal" w:pos="0"/>
              </w:tabs>
              <w:jc w:val="both"/>
              <w:rPr>
                <w:rFonts w:eastAsia="Lucida Sans Unicode" w:hAnsi="Lucida Sans Unicode" w:cs="Lucida Sans Unicode"/>
              </w:rPr>
            </w:pPr>
            <w:r>
              <w:rPr>
                <w:rFonts w:eastAsia="Lucida Sans Unicode" w:hAnsi="Lucida Sans Unicode" w:cs="Lucida Sans Unicode"/>
              </w:rPr>
              <w:t>0.1</w:t>
            </w:r>
          </w:p>
        </w:tc>
        <w:tc>
          <w:tcPr>
            <w:tcW w:w="487" w:type="pct"/>
            <w:tcBorders>
              <w:top w:val="nil"/>
              <w:bottom w:val="single" w:sz="4" w:space="0" w:color="A6A6A6" w:themeColor="accent3" w:themeShade="A6"/>
            </w:tcBorders>
          </w:tcPr>
          <w:p w14:paraId="131F5A4F" w14:textId="77777777" w:rsidR="00F67BCF" w:rsidRPr="00DC20BD" w:rsidRDefault="00097357" w:rsidP="005001DD">
            <w:pPr>
              <w:pStyle w:val="TableText"/>
              <w:keepNext/>
              <w:tabs>
                <w:tab w:val="decimal" w:pos="0"/>
              </w:tabs>
              <w:jc w:val="both"/>
              <w:rPr>
                <w:rFonts w:eastAsia="Lucida Sans Unicode" w:hAnsi="Lucida Sans Unicode" w:cs="Lucida Sans Unicode"/>
              </w:rPr>
            </w:pPr>
            <w:r>
              <w:rPr>
                <w:rFonts w:eastAsia="Lucida Sans Unicode" w:hAnsi="Lucida Sans Unicode" w:cs="Lucida Sans Unicode"/>
              </w:rPr>
              <w:t>DRAFT</w:t>
            </w:r>
          </w:p>
        </w:tc>
        <w:tc>
          <w:tcPr>
            <w:tcW w:w="3053" w:type="pct"/>
            <w:tcBorders>
              <w:top w:val="nil"/>
              <w:bottom w:val="single" w:sz="4" w:space="0" w:color="A6A6A6" w:themeColor="accent3" w:themeShade="A6"/>
            </w:tcBorders>
          </w:tcPr>
          <w:p w14:paraId="34D84A7D" w14:textId="77777777" w:rsidR="00F67BCF" w:rsidRPr="00DC20BD" w:rsidRDefault="00100126" w:rsidP="005001DD">
            <w:pPr>
              <w:pStyle w:val="TableText"/>
              <w:keepNext/>
              <w:tabs>
                <w:tab w:val="decimal" w:pos="0"/>
              </w:tabs>
              <w:jc w:val="both"/>
              <w:rPr>
                <w:rFonts w:eastAsia="Lucida Sans Unicode" w:hAnsi="Lucida Sans Unicode" w:cs="Lucida Sans Unicode"/>
              </w:rPr>
            </w:pPr>
            <w:r>
              <w:rPr>
                <w:rFonts w:eastAsia="Lucida Sans Unicode" w:hAnsi="Lucida Sans Unicode" w:cs="Lucida Sans Unicode"/>
              </w:rPr>
              <w:t>Initial</w:t>
            </w:r>
            <w:r w:rsidR="00F60F64">
              <w:rPr>
                <w:rFonts w:eastAsia="Lucida Sans Unicode" w:hAnsi="Lucida Sans Unicode" w:cs="Lucida Sans Unicode"/>
              </w:rPr>
              <w:t xml:space="preserve"> Draft</w:t>
            </w:r>
          </w:p>
        </w:tc>
      </w:tr>
      <w:tr w:rsidR="004679B3" w:rsidRPr="00DC20BD" w14:paraId="3C19464C" w14:textId="77777777" w:rsidTr="34EB3333">
        <w:trPr>
          <w:cantSplit/>
        </w:trPr>
        <w:tc>
          <w:tcPr>
            <w:tcW w:w="824" w:type="pct"/>
            <w:tcBorders>
              <w:top w:val="nil"/>
              <w:bottom w:val="single" w:sz="4" w:space="0" w:color="A6A6A6" w:themeColor="accent3" w:themeShade="A6"/>
            </w:tcBorders>
          </w:tcPr>
          <w:p w14:paraId="3621C612" w14:textId="17E216ED" w:rsidR="004679B3" w:rsidRPr="00DC20BD" w:rsidRDefault="4FACB884" w:rsidP="00080418">
            <w:pPr>
              <w:pStyle w:val="TableText"/>
              <w:keepNext/>
              <w:jc w:val="both"/>
            </w:pPr>
            <w:r>
              <w:t>23 May 2023</w:t>
            </w:r>
          </w:p>
        </w:tc>
        <w:tc>
          <w:tcPr>
            <w:tcW w:w="636" w:type="pct"/>
            <w:tcBorders>
              <w:top w:val="nil"/>
              <w:bottom w:val="single" w:sz="4" w:space="0" w:color="A6A6A6" w:themeColor="accent3" w:themeShade="A6"/>
            </w:tcBorders>
          </w:tcPr>
          <w:p w14:paraId="48B87FD9" w14:textId="3BB1CC09" w:rsidR="004679B3" w:rsidRPr="00DC20BD" w:rsidRDefault="4FACB884" w:rsidP="34EB3333">
            <w:pPr>
              <w:pStyle w:val="TableText"/>
              <w:keepNext/>
              <w:jc w:val="both"/>
              <w:rPr>
                <w:rFonts w:eastAsia="Lucida Sans Unicode" w:hAnsi="Lucida Sans Unicode" w:cs="Lucida Sans Unicode"/>
              </w:rPr>
            </w:pPr>
            <w:r w:rsidRPr="34EB3333">
              <w:rPr>
                <w:rFonts w:eastAsia="Lucida Sans Unicode" w:hAnsi="Lucida Sans Unicode" w:cs="Lucida Sans Unicode"/>
              </w:rPr>
              <w:t>0.2</w:t>
            </w:r>
          </w:p>
        </w:tc>
        <w:tc>
          <w:tcPr>
            <w:tcW w:w="487" w:type="pct"/>
            <w:tcBorders>
              <w:top w:val="nil"/>
              <w:bottom w:val="single" w:sz="4" w:space="0" w:color="A6A6A6" w:themeColor="accent3" w:themeShade="A6"/>
            </w:tcBorders>
          </w:tcPr>
          <w:p w14:paraId="690D8378" w14:textId="1FA30042" w:rsidR="004679B3" w:rsidRPr="00DC20BD" w:rsidRDefault="4FACB884" w:rsidP="34EB3333">
            <w:pPr>
              <w:pStyle w:val="TableText"/>
              <w:keepNext/>
              <w:jc w:val="both"/>
              <w:rPr>
                <w:rFonts w:eastAsia="Lucida Sans Unicode" w:hAnsi="Lucida Sans Unicode" w:cs="Lucida Sans Unicode"/>
              </w:rPr>
            </w:pPr>
            <w:r w:rsidRPr="34EB3333">
              <w:rPr>
                <w:rFonts w:eastAsia="Lucida Sans Unicode" w:hAnsi="Lucida Sans Unicode" w:cs="Lucida Sans Unicode"/>
              </w:rPr>
              <w:t>DRAFT</w:t>
            </w:r>
          </w:p>
        </w:tc>
        <w:tc>
          <w:tcPr>
            <w:tcW w:w="3053" w:type="pct"/>
            <w:tcBorders>
              <w:top w:val="nil"/>
              <w:bottom w:val="single" w:sz="4" w:space="0" w:color="A6A6A6" w:themeColor="accent3" w:themeShade="A6"/>
            </w:tcBorders>
          </w:tcPr>
          <w:p w14:paraId="4679720D" w14:textId="613EE635" w:rsidR="004679B3" w:rsidRPr="00DC20BD" w:rsidRDefault="4FACB884" w:rsidP="34EB3333">
            <w:pPr>
              <w:pStyle w:val="TableText"/>
              <w:keepNext/>
              <w:jc w:val="both"/>
              <w:rPr>
                <w:rFonts w:eastAsia="Lucida Sans Unicode" w:hAnsi="Lucida Sans Unicode" w:cs="Lucida Sans Unicode"/>
              </w:rPr>
            </w:pPr>
            <w:r w:rsidRPr="34EB3333">
              <w:rPr>
                <w:rFonts w:eastAsia="Lucida Sans Unicode" w:hAnsi="Lucida Sans Unicode" w:cs="Lucida Sans Unicode"/>
              </w:rPr>
              <w:t>Updated text and diagrams</w:t>
            </w:r>
          </w:p>
        </w:tc>
      </w:tr>
      <w:tr w:rsidR="00AC09A1" w:rsidRPr="00DC20BD" w14:paraId="79B795E1" w14:textId="77777777" w:rsidTr="34EB3333">
        <w:trPr>
          <w:cantSplit/>
        </w:trPr>
        <w:tc>
          <w:tcPr>
            <w:tcW w:w="824" w:type="pct"/>
            <w:tcBorders>
              <w:top w:val="single" w:sz="4" w:space="0" w:color="A6A6A6" w:themeColor="accent3" w:themeShade="A6"/>
              <w:bottom w:val="single" w:sz="4" w:space="0" w:color="A6A6A6" w:themeColor="accent3" w:themeShade="A6"/>
            </w:tcBorders>
          </w:tcPr>
          <w:p w14:paraId="05250654" w14:textId="6C220A9F" w:rsidR="00AC09A1" w:rsidRDefault="00161E33" w:rsidP="00095698">
            <w:pPr>
              <w:pStyle w:val="TableText"/>
              <w:keepNext/>
              <w:jc w:val="both"/>
            </w:pPr>
            <w:r>
              <w:t>9 June 2023</w:t>
            </w:r>
          </w:p>
        </w:tc>
        <w:tc>
          <w:tcPr>
            <w:tcW w:w="636" w:type="pct"/>
            <w:tcBorders>
              <w:top w:val="single" w:sz="4" w:space="0" w:color="A6A6A6" w:themeColor="accent3" w:themeShade="A6"/>
              <w:bottom w:val="single" w:sz="4" w:space="0" w:color="A6A6A6" w:themeColor="accent3" w:themeShade="A6"/>
            </w:tcBorders>
          </w:tcPr>
          <w:p w14:paraId="78706734" w14:textId="764E462F" w:rsidR="00AC09A1" w:rsidRDefault="00161E33" w:rsidP="005001DD">
            <w:pPr>
              <w:pStyle w:val="TableText"/>
              <w:keepNext/>
              <w:tabs>
                <w:tab w:val="decimal" w:pos="0"/>
              </w:tabs>
              <w:jc w:val="both"/>
              <w:rPr>
                <w:rFonts w:eastAsia="Lucida Sans Unicode" w:hAnsi="Lucida Sans Unicode" w:cs="Lucida Sans Unicode"/>
              </w:rPr>
            </w:pPr>
            <w:r>
              <w:rPr>
                <w:rFonts w:eastAsia="Lucida Sans Unicode" w:hAnsi="Lucida Sans Unicode" w:cs="Lucida Sans Unicode"/>
              </w:rPr>
              <w:t>0.3</w:t>
            </w:r>
          </w:p>
        </w:tc>
        <w:tc>
          <w:tcPr>
            <w:tcW w:w="487" w:type="pct"/>
            <w:tcBorders>
              <w:top w:val="single" w:sz="4" w:space="0" w:color="A6A6A6" w:themeColor="accent3" w:themeShade="A6"/>
              <w:bottom w:val="single" w:sz="4" w:space="0" w:color="A6A6A6" w:themeColor="accent3" w:themeShade="A6"/>
            </w:tcBorders>
          </w:tcPr>
          <w:p w14:paraId="0B3439EB" w14:textId="0CF54F9C" w:rsidR="00AC09A1" w:rsidRDefault="00161E33" w:rsidP="005001DD">
            <w:pPr>
              <w:pStyle w:val="TableText"/>
              <w:keepNext/>
              <w:tabs>
                <w:tab w:val="decimal" w:pos="0"/>
              </w:tabs>
              <w:jc w:val="both"/>
              <w:rPr>
                <w:rFonts w:eastAsia="Lucida Sans Unicode" w:hAnsi="Lucida Sans Unicode" w:cs="Lucida Sans Unicode"/>
              </w:rPr>
            </w:pPr>
            <w:r>
              <w:rPr>
                <w:rFonts w:eastAsia="Lucida Sans Unicode" w:hAnsi="Lucida Sans Unicode" w:cs="Lucida Sans Unicode"/>
              </w:rPr>
              <w:t>DRAFT</w:t>
            </w:r>
          </w:p>
        </w:tc>
        <w:tc>
          <w:tcPr>
            <w:tcW w:w="3053" w:type="pct"/>
            <w:tcBorders>
              <w:top w:val="single" w:sz="4" w:space="0" w:color="A6A6A6" w:themeColor="accent3" w:themeShade="A6"/>
              <w:bottom w:val="single" w:sz="4" w:space="0" w:color="A6A6A6" w:themeColor="accent3" w:themeShade="A6"/>
            </w:tcBorders>
          </w:tcPr>
          <w:p w14:paraId="6D9EA1F1" w14:textId="68150DB8" w:rsidR="00AC09A1" w:rsidRDefault="00161E33" w:rsidP="00417DD1">
            <w:pPr>
              <w:pStyle w:val="TableText"/>
              <w:keepNext/>
              <w:tabs>
                <w:tab w:val="decimal" w:pos="0"/>
              </w:tabs>
              <w:rPr>
                <w:rFonts w:eastAsia="Lucida Sans Unicode" w:hAnsi="Lucida Sans Unicode" w:cs="Lucida Sans Unicode"/>
              </w:rPr>
            </w:pPr>
            <w:r>
              <w:rPr>
                <w:rFonts w:eastAsia="Lucida Sans Unicode" w:hAnsi="Lucida Sans Unicode" w:cs="Lucida Sans Unicode"/>
              </w:rPr>
              <w:t xml:space="preserve">Updated </w:t>
            </w:r>
            <w:r w:rsidR="007B45D7">
              <w:rPr>
                <w:rFonts w:eastAsia="Lucida Sans Unicode" w:hAnsi="Lucida Sans Unicode" w:cs="Lucida Sans Unicode"/>
              </w:rPr>
              <w:t xml:space="preserve">Technology Dependencies Map section, </w:t>
            </w:r>
            <w:r w:rsidR="00417DD1">
              <w:rPr>
                <w:rFonts w:eastAsia="Lucida Sans Unicode" w:hAnsi="Lucida Sans Unicode" w:cs="Lucida Sans Unicode"/>
              </w:rPr>
              <w:t>Stakeholders consulted and</w:t>
            </w:r>
            <w:r w:rsidR="007B45D7">
              <w:rPr>
                <w:rFonts w:eastAsia="Lucida Sans Unicode" w:hAnsi="Lucida Sans Unicode" w:cs="Lucida Sans Unicode"/>
              </w:rPr>
              <w:t xml:space="preserve"> </w:t>
            </w:r>
            <w:r w:rsidR="00417DD1">
              <w:rPr>
                <w:rFonts w:eastAsia="Lucida Sans Unicode" w:hAnsi="Lucida Sans Unicode" w:cs="Lucida Sans Unicode"/>
              </w:rPr>
              <w:t xml:space="preserve">the </w:t>
            </w:r>
            <w:r w:rsidR="007B45D7">
              <w:rPr>
                <w:rFonts w:eastAsia="Lucida Sans Unicode" w:hAnsi="Lucida Sans Unicode" w:cs="Lucida Sans Unicode"/>
              </w:rPr>
              <w:t>Glossary</w:t>
            </w:r>
            <w:r w:rsidR="00417DD1">
              <w:rPr>
                <w:rFonts w:eastAsia="Lucida Sans Unicode" w:hAnsi="Lucida Sans Unicode" w:cs="Lucida Sans Unicode"/>
              </w:rPr>
              <w:t>.</w:t>
            </w:r>
          </w:p>
        </w:tc>
      </w:tr>
      <w:tr w:rsidR="00AD5949" w:rsidRPr="00DC20BD" w14:paraId="1AEFACE4" w14:textId="77777777" w:rsidTr="34EB3333">
        <w:trPr>
          <w:cantSplit/>
        </w:trPr>
        <w:tc>
          <w:tcPr>
            <w:tcW w:w="824" w:type="pct"/>
            <w:tcBorders>
              <w:top w:val="single" w:sz="4" w:space="0" w:color="A6A6A6" w:themeColor="accent3" w:themeShade="A6"/>
              <w:bottom w:val="single" w:sz="4" w:space="0" w:color="A6A6A6" w:themeColor="accent3" w:themeShade="A6"/>
            </w:tcBorders>
          </w:tcPr>
          <w:p w14:paraId="6236B7AF" w14:textId="77F21A98" w:rsidR="00AD5949" w:rsidRDefault="00AD5949" w:rsidP="00AD5949">
            <w:pPr>
              <w:pStyle w:val="TableText"/>
              <w:keepNext/>
              <w:jc w:val="both"/>
            </w:pPr>
          </w:p>
        </w:tc>
        <w:tc>
          <w:tcPr>
            <w:tcW w:w="636" w:type="pct"/>
            <w:tcBorders>
              <w:top w:val="single" w:sz="4" w:space="0" w:color="A6A6A6" w:themeColor="accent3" w:themeShade="A6"/>
              <w:bottom w:val="single" w:sz="4" w:space="0" w:color="A6A6A6" w:themeColor="accent3" w:themeShade="A6"/>
            </w:tcBorders>
          </w:tcPr>
          <w:p w14:paraId="6831AF61" w14:textId="43CBAE7F" w:rsidR="00AD5949" w:rsidRDefault="00AD5949" w:rsidP="00AD5949">
            <w:pPr>
              <w:pStyle w:val="TableText"/>
              <w:keepNext/>
              <w:tabs>
                <w:tab w:val="decimal" w:pos="0"/>
              </w:tabs>
              <w:jc w:val="both"/>
              <w:rPr>
                <w:rFonts w:eastAsia="Lucida Sans Unicode" w:hAnsi="Lucida Sans Unicode" w:cs="Lucida Sans Unicode"/>
              </w:rPr>
            </w:pPr>
          </w:p>
        </w:tc>
        <w:tc>
          <w:tcPr>
            <w:tcW w:w="487" w:type="pct"/>
            <w:tcBorders>
              <w:top w:val="single" w:sz="4" w:space="0" w:color="A6A6A6" w:themeColor="accent3" w:themeShade="A6"/>
              <w:bottom w:val="single" w:sz="4" w:space="0" w:color="A6A6A6" w:themeColor="accent3" w:themeShade="A6"/>
            </w:tcBorders>
          </w:tcPr>
          <w:p w14:paraId="55221146" w14:textId="63761334" w:rsidR="00AD5949" w:rsidRDefault="00AD5949" w:rsidP="00AD5949">
            <w:pPr>
              <w:pStyle w:val="TableText"/>
              <w:keepNext/>
              <w:tabs>
                <w:tab w:val="decimal" w:pos="0"/>
              </w:tabs>
              <w:jc w:val="both"/>
              <w:rPr>
                <w:rFonts w:eastAsia="Lucida Sans Unicode" w:hAnsi="Lucida Sans Unicode" w:cs="Lucida Sans Unicode"/>
              </w:rPr>
            </w:pPr>
          </w:p>
        </w:tc>
        <w:tc>
          <w:tcPr>
            <w:tcW w:w="3053" w:type="pct"/>
            <w:tcBorders>
              <w:top w:val="single" w:sz="4" w:space="0" w:color="A6A6A6" w:themeColor="accent3" w:themeShade="A6"/>
              <w:bottom w:val="single" w:sz="4" w:space="0" w:color="A6A6A6" w:themeColor="accent3" w:themeShade="A6"/>
            </w:tcBorders>
          </w:tcPr>
          <w:p w14:paraId="16FD9FFF" w14:textId="69D675E7" w:rsidR="00AD5949" w:rsidRDefault="00AD5949" w:rsidP="00AD5949">
            <w:pPr>
              <w:pStyle w:val="TableText"/>
              <w:keepNext/>
              <w:tabs>
                <w:tab w:val="decimal" w:pos="0"/>
              </w:tabs>
              <w:jc w:val="both"/>
              <w:rPr>
                <w:rFonts w:eastAsia="Lucida Sans Unicode" w:hAnsi="Lucida Sans Unicode" w:cs="Lucida Sans Unicode"/>
              </w:rPr>
            </w:pPr>
          </w:p>
        </w:tc>
      </w:tr>
    </w:tbl>
    <w:p w14:paraId="4545EF06" w14:textId="77777777" w:rsidR="001727B6" w:rsidRDefault="001727B6" w:rsidP="001727B6"/>
    <w:p w14:paraId="02A175D7" w14:textId="77777777" w:rsidR="00002E6D" w:rsidRDefault="00002E6D">
      <w:pPr>
        <w:spacing w:before="0" w:after="0"/>
        <w:rPr>
          <w:rFonts w:cs="Lucida Sans Unicode"/>
          <w:b/>
          <w:color w:val="00558C" w:themeColor="accent1"/>
          <w:sz w:val="44"/>
          <w:szCs w:val="72"/>
        </w:rPr>
      </w:pPr>
      <w:r>
        <w:rPr>
          <w:color w:val="00558C" w:themeColor="accent1"/>
        </w:rPr>
        <w:br w:type="page"/>
      </w:r>
    </w:p>
    <w:p w14:paraId="12FDD858" w14:textId="47A0E5EC" w:rsidR="0080770F" w:rsidRPr="001727B6" w:rsidRDefault="00DF5685" w:rsidP="001727B6">
      <w:pPr>
        <w:pStyle w:val="Title"/>
        <w:rPr>
          <w:color w:val="00558C" w:themeColor="accent1"/>
        </w:rPr>
      </w:pPr>
      <w:r w:rsidRPr="001727B6">
        <w:rPr>
          <w:color w:val="00558C" w:themeColor="accent1"/>
        </w:rPr>
        <w:lastRenderedPageBreak/>
        <w:t>Consultation</w:t>
      </w:r>
    </w:p>
    <w:p w14:paraId="2F616855" w14:textId="5F5E95B8" w:rsidR="009A38CA" w:rsidRDefault="00DF5685" w:rsidP="009A38CA">
      <w:r w:rsidRPr="00DF5685">
        <w:t>The following stakeholders</w:t>
      </w:r>
      <w:r w:rsidR="00002E6D">
        <w:t xml:space="preserve">, in no </w:t>
      </w:r>
      <w:proofErr w:type="gramStart"/>
      <w:r w:rsidR="00002E6D">
        <w:t>particular order</w:t>
      </w:r>
      <w:proofErr w:type="gramEnd"/>
      <w:r w:rsidR="00002E6D">
        <w:t>,</w:t>
      </w:r>
      <w:r w:rsidRPr="00DF5685">
        <w:t xml:space="preserve"> have been consulted regarding the content of this document.</w:t>
      </w:r>
      <w:r w:rsidR="009A38CA">
        <w:tab/>
      </w:r>
      <w:r w:rsidR="009A38CA">
        <w:tab/>
      </w:r>
      <w:r w:rsidR="009A38CA">
        <w:tab/>
      </w:r>
      <w:r w:rsidR="009A38CA">
        <w:tab/>
      </w:r>
    </w:p>
    <w:tbl>
      <w:tblPr>
        <w:tblStyle w:val="TableGrid"/>
        <w:tblW w:w="5000" w:type="pct"/>
        <w:tblBorders>
          <w:top w:val="single" w:sz="4" w:space="0" w:color="A6A6A6" w:themeColor="background1" w:themeShade="A6"/>
          <w:left w:val="none" w:sz="0" w:space="0" w:color="auto"/>
          <w:bottom w:val="single" w:sz="4" w:space="0" w:color="A6A6A6" w:themeColor="background1" w:themeShade="A6"/>
          <w:right w:val="none" w:sz="0" w:space="0" w:color="auto"/>
          <w:insideH w:val="single" w:sz="4" w:space="0" w:color="A6A6A6" w:themeColor="background1" w:themeShade="A6"/>
          <w:insideV w:val="none" w:sz="0" w:space="0" w:color="auto"/>
        </w:tblBorders>
        <w:tblCellMar>
          <w:left w:w="57" w:type="dxa"/>
          <w:right w:w="57" w:type="dxa"/>
        </w:tblCellMar>
        <w:tblLook w:val="04A0" w:firstRow="1" w:lastRow="0" w:firstColumn="1" w:lastColumn="0" w:noHBand="0" w:noVBand="1"/>
      </w:tblPr>
      <w:tblGrid>
        <w:gridCol w:w="2978"/>
        <w:gridCol w:w="3259"/>
        <w:gridCol w:w="1701"/>
        <w:gridCol w:w="1525"/>
      </w:tblGrid>
      <w:tr w:rsidR="00BB7AFE" w14:paraId="77D64973" w14:textId="77777777" w:rsidTr="0012386E">
        <w:trPr>
          <w:cantSplit/>
        </w:trPr>
        <w:tc>
          <w:tcPr>
            <w:tcW w:w="1573" w:type="pct"/>
            <w:tcBorders>
              <w:top w:val="nil"/>
              <w:bottom w:val="nil"/>
            </w:tcBorders>
            <w:shd w:val="clear" w:color="auto" w:fill="D9D9D9" w:themeFill="background1" w:themeFillShade="D9"/>
          </w:tcPr>
          <w:p w14:paraId="46EC5FD7" w14:textId="77777777" w:rsidR="00BB7AFE" w:rsidRPr="00DC20BD" w:rsidRDefault="00A86C50" w:rsidP="007D2C32">
            <w:pPr>
              <w:pStyle w:val="Table"/>
            </w:pPr>
            <w:r>
              <w:t>Name</w:t>
            </w:r>
          </w:p>
        </w:tc>
        <w:tc>
          <w:tcPr>
            <w:tcW w:w="1722" w:type="pct"/>
            <w:tcBorders>
              <w:top w:val="nil"/>
              <w:bottom w:val="nil"/>
            </w:tcBorders>
            <w:shd w:val="clear" w:color="auto" w:fill="D9D9D9" w:themeFill="background1" w:themeFillShade="D9"/>
          </w:tcPr>
          <w:p w14:paraId="7525A893" w14:textId="77777777" w:rsidR="00BB7AFE" w:rsidRPr="00DC20BD" w:rsidRDefault="00A86C50" w:rsidP="007D2C32">
            <w:pPr>
              <w:pStyle w:val="Table"/>
            </w:pPr>
            <w:r>
              <w:t>Role</w:t>
            </w:r>
          </w:p>
        </w:tc>
        <w:tc>
          <w:tcPr>
            <w:tcW w:w="899" w:type="pct"/>
            <w:tcBorders>
              <w:top w:val="nil"/>
              <w:bottom w:val="nil"/>
            </w:tcBorders>
            <w:shd w:val="clear" w:color="auto" w:fill="D9D9D9" w:themeFill="background1" w:themeFillShade="D9"/>
          </w:tcPr>
          <w:p w14:paraId="40C0F7B4" w14:textId="77777777" w:rsidR="00BB7AFE" w:rsidRPr="00DC20BD" w:rsidRDefault="00A86C50" w:rsidP="007D2C32">
            <w:pPr>
              <w:pStyle w:val="Table"/>
            </w:pPr>
            <w:r>
              <w:t>Organisation</w:t>
            </w:r>
          </w:p>
        </w:tc>
        <w:tc>
          <w:tcPr>
            <w:tcW w:w="806" w:type="pct"/>
            <w:tcBorders>
              <w:top w:val="nil"/>
              <w:bottom w:val="nil"/>
            </w:tcBorders>
            <w:shd w:val="clear" w:color="auto" w:fill="D9D9D9" w:themeFill="background1" w:themeFillShade="D9"/>
          </w:tcPr>
          <w:p w14:paraId="45EB883C" w14:textId="77777777" w:rsidR="00BB7AFE" w:rsidRDefault="00E16798" w:rsidP="007D2C32">
            <w:pPr>
              <w:pStyle w:val="Table"/>
            </w:pPr>
            <w:r>
              <w:t>Review Status</w:t>
            </w:r>
          </w:p>
        </w:tc>
      </w:tr>
      <w:tr w:rsidR="00F34647" w:rsidRPr="00DC20BD" w14:paraId="472189BE" w14:textId="77777777" w:rsidTr="0012386E">
        <w:trPr>
          <w:cantSplit/>
        </w:trPr>
        <w:tc>
          <w:tcPr>
            <w:tcW w:w="1573" w:type="pct"/>
            <w:tcBorders>
              <w:top w:val="nil"/>
              <w:bottom w:val="single" w:sz="4" w:space="0" w:color="A6A6A6" w:themeColor="background1" w:themeShade="A6"/>
            </w:tcBorders>
          </w:tcPr>
          <w:p w14:paraId="72CCB0F1" w14:textId="681D9044" w:rsidR="00F34647" w:rsidRPr="00DC20BD" w:rsidRDefault="002F09F3" w:rsidP="007D2C32">
            <w:pPr>
              <w:pStyle w:val="TableText"/>
              <w:keepNext/>
              <w:jc w:val="both"/>
            </w:pPr>
            <w:r>
              <w:t>Peter Marks</w:t>
            </w:r>
          </w:p>
        </w:tc>
        <w:tc>
          <w:tcPr>
            <w:tcW w:w="1722" w:type="pct"/>
            <w:tcBorders>
              <w:top w:val="nil"/>
              <w:bottom w:val="single" w:sz="4" w:space="0" w:color="A6A6A6" w:themeColor="background1" w:themeShade="A6"/>
            </w:tcBorders>
          </w:tcPr>
          <w:p w14:paraId="31AD0A9B" w14:textId="35DC9301" w:rsidR="00F34647" w:rsidRPr="00EF042C" w:rsidRDefault="002F09F3" w:rsidP="007D2C32">
            <w:pPr>
              <w:pStyle w:val="TableText"/>
              <w:keepNext/>
              <w:tabs>
                <w:tab w:val="decimal" w:pos="0"/>
              </w:tabs>
              <w:jc w:val="both"/>
            </w:pPr>
            <w:r>
              <w:t>Enterprise Architect</w:t>
            </w:r>
          </w:p>
        </w:tc>
        <w:tc>
          <w:tcPr>
            <w:tcW w:w="899" w:type="pct"/>
            <w:tcBorders>
              <w:top w:val="nil"/>
              <w:bottom w:val="single" w:sz="4" w:space="0" w:color="A6A6A6" w:themeColor="background1" w:themeShade="A6"/>
            </w:tcBorders>
          </w:tcPr>
          <w:p w14:paraId="567CBC4A" w14:textId="3BD50F34" w:rsidR="00F34647" w:rsidRPr="00EF042C" w:rsidRDefault="002F09F3" w:rsidP="007D2C32">
            <w:pPr>
              <w:pStyle w:val="TableText"/>
              <w:keepNext/>
              <w:tabs>
                <w:tab w:val="decimal" w:pos="0"/>
              </w:tabs>
              <w:jc w:val="both"/>
            </w:pPr>
            <w:r>
              <w:t>Ministry of Health</w:t>
            </w:r>
          </w:p>
        </w:tc>
        <w:tc>
          <w:tcPr>
            <w:tcW w:w="806" w:type="pct"/>
            <w:tcBorders>
              <w:top w:val="nil"/>
              <w:bottom w:val="single" w:sz="4" w:space="0" w:color="A6A6A6" w:themeColor="background1" w:themeShade="A6"/>
            </w:tcBorders>
          </w:tcPr>
          <w:p w14:paraId="0A5056E0" w14:textId="77777777" w:rsidR="00F34647" w:rsidRPr="00EF042C" w:rsidRDefault="00F34647" w:rsidP="007D2C32">
            <w:pPr>
              <w:pStyle w:val="TableText"/>
              <w:keepNext/>
              <w:tabs>
                <w:tab w:val="decimal" w:pos="0"/>
              </w:tabs>
              <w:jc w:val="both"/>
            </w:pPr>
          </w:p>
        </w:tc>
      </w:tr>
      <w:tr w:rsidR="00BB7AFE" w:rsidRPr="00DC20BD" w14:paraId="10AF85FB" w14:textId="77777777" w:rsidTr="00004177">
        <w:trPr>
          <w:cantSplit/>
        </w:trPr>
        <w:tc>
          <w:tcPr>
            <w:tcW w:w="1573" w:type="pct"/>
            <w:tcBorders>
              <w:top w:val="nil"/>
              <w:bottom w:val="single" w:sz="4" w:space="0" w:color="A6A6A6" w:themeColor="background1" w:themeShade="A6"/>
            </w:tcBorders>
          </w:tcPr>
          <w:p w14:paraId="6CAE2AF7" w14:textId="3F4271DE" w:rsidR="00BB7AFE" w:rsidRPr="00DC20BD" w:rsidRDefault="002F09F3" w:rsidP="007D2C32">
            <w:pPr>
              <w:pStyle w:val="TableText"/>
              <w:keepNext/>
              <w:jc w:val="both"/>
            </w:pPr>
            <w:r>
              <w:t>Heath Tolley</w:t>
            </w:r>
          </w:p>
        </w:tc>
        <w:tc>
          <w:tcPr>
            <w:tcW w:w="1722" w:type="pct"/>
            <w:tcBorders>
              <w:top w:val="nil"/>
              <w:bottom w:val="single" w:sz="4" w:space="0" w:color="A6A6A6" w:themeColor="background1" w:themeShade="A6"/>
            </w:tcBorders>
          </w:tcPr>
          <w:p w14:paraId="70B349FA" w14:textId="20676439" w:rsidR="00BB7AFE" w:rsidRPr="00EF042C" w:rsidRDefault="002F09F3" w:rsidP="007D2C32">
            <w:pPr>
              <w:pStyle w:val="TableText"/>
              <w:keepNext/>
              <w:tabs>
                <w:tab w:val="decimal" w:pos="0"/>
              </w:tabs>
              <w:jc w:val="both"/>
            </w:pPr>
            <w:r>
              <w:t>Head of Integration</w:t>
            </w:r>
          </w:p>
        </w:tc>
        <w:tc>
          <w:tcPr>
            <w:tcW w:w="899" w:type="pct"/>
            <w:tcBorders>
              <w:top w:val="nil"/>
              <w:bottom w:val="single" w:sz="4" w:space="0" w:color="A6A6A6" w:themeColor="background1" w:themeShade="A6"/>
            </w:tcBorders>
          </w:tcPr>
          <w:p w14:paraId="2929EC97" w14:textId="6B0D8389" w:rsidR="00BB7AFE" w:rsidRPr="00EF042C" w:rsidRDefault="002F09F3" w:rsidP="007D2C32">
            <w:pPr>
              <w:pStyle w:val="TableText"/>
              <w:keepNext/>
              <w:tabs>
                <w:tab w:val="decimal" w:pos="0"/>
              </w:tabs>
              <w:jc w:val="both"/>
            </w:pPr>
            <w:r>
              <w:t>Te Whatu Ora</w:t>
            </w:r>
          </w:p>
        </w:tc>
        <w:tc>
          <w:tcPr>
            <w:tcW w:w="806" w:type="pct"/>
            <w:tcBorders>
              <w:top w:val="nil"/>
              <w:bottom w:val="single" w:sz="4" w:space="0" w:color="A6A6A6" w:themeColor="background1" w:themeShade="A6"/>
            </w:tcBorders>
          </w:tcPr>
          <w:p w14:paraId="48661E91" w14:textId="77777777" w:rsidR="00BB7AFE" w:rsidRPr="00EF042C" w:rsidRDefault="00BB7AFE" w:rsidP="007D2C32">
            <w:pPr>
              <w:pStyle w:val="TableText"/>
              <w:keepNext/>
              <w:tabs>
                <w:tab w:val="decimal" w:pos="0"/>
              </w:tabs>
              <w:jc w:val="both"/>
            </w:pPr>
          </w:p>
        </w:tc>
      </w:tr>
      <w:tr w:rsidR="00EF042C" w:rsidRPr="00DC20BD" w14:paraId="3C9F4DE5" w14:textId="77777777" w:rsidTr="00004177">
        <w:trPr>
          <w:cantSplit/>
        </w:trPr>
        <w:tc>
          <w:tcPr>
            <w:tcW w:w="1573" w:type="pct"/>
            <w:tcBorders>
              <w:top w:val="single" w:sz="4" w:space="0" w:color="A6A6A6" w:themeColor="background1" w:themeShade="A6"/>
              <w:bottom w:val="single" w:sz="4" w:space="0" w:color="A6A6A6" w:themeColor="background1" w:themeShade="A6"/>
            </w:tcBorders>
          </w:tcPr>
          <w:p w14:paraId="38B3B7D7" w14:textId="22AC39EB" w:rsidR="00EF042C" w:rsidRDefault="002F09F3" w:rsidP="007D2C32">
            <w:pPr>
              <w:pStyle w:val="TableText"/>
              <w:keepNext/>
              <w:jc w:val="both"/>
            </w:pPr>
            <w:r>
              <w:t>Matthew Smith</w:t>
            </w:r>
          </w:p>
        </w:tc>
        <w:tc>
          <w:tcPr>
            <w:tcW w:w="1722" w:type="pct"/>
            <w:tcBorders>
              <w:top w:val="single" w:sz="4" w:space="0" w:color="A6A6A6" w:themeColor="background1" w:themeShade="A6"/>
              <w:bottom w:val="single" w:sz="4" w:space="0" w:color="A6A6A6" w:themeColor="background1" w:themeShade="A6"/>
            </w:tcBorders>
          </w:tcPr>
          <w:p w14:paraId="61A07BC9" w14:textId="2E896913" w:rsidR="00EF042C" w:rsidRPr="00EF042C" w:rsidRDefault="002F09F3" w:rsidP="007D2C32">
            <w:pPr>
              <w:pStyle w:val="TableText"/>
              <w:keepNext/>
              <w:tabs>
                <w:tab w:val="decimal" w:pos="0"/>
              </w:tabs>
              <w:jc w:val="both"/>
            </w:pPr>
            <w:r>
              <w:t>Enterprise Architect</w:t>
            </w:r>
          </w:p>
        </w:tc>
        <w:tc>
          <w:tcPr>
            <w:tcW w:w="899" w:type="pct"/>
            <w:tcBorders>
              <w:top w:val="single" w:sz="4" w:space="0" w:color="A6A6A6" w:themeColor="background1" w:themeShade="A6"/>
              <w:bottom w:val="single" w:sz="4" w:space="0" w:color="A6A6A6" w:themeColor="background1" w:themeShade="A6"/>
            </w:tcBorders>
          </w:tcPr>
          <w:p w14:paraId="64B9AF33" w14:textId="528EFDB2" w:rsidR="00EF042C" w:rsidRPr="00EF042C" w:rsidRDefault="002F09F3" w:rsidP="007D2C32">
            <w:pPr>
              <w:pStyle w:val="TableText"/>
              <w:keepNext/>
              <w:tabs>
                <w:tab w:val="decimal" w:pos="0"/>
              </w:tabs>
              <w:jc w:val="both"/>
            </w:pPr>
            <w:r>
              <w:t>Te Whatu Ora</w:t>
            </w:r>
          </w:p>
        </w:tc>
        <w:tc>
          <w:tcPr>
            <w:tcW w:w="806" w:type="pct"/>
            <w:tcBorders>
              <w:top w:val="single" w:sz="4" w:space="0" w:color="A6A6A6" w:themeColor="background1" w:themeShade="A6"/>
              <w:bottom w:val="single" w:sz="4" w:space="0" w:color="A6A6A6" w:themeColor="background1" w:themeShade="A6"/>
            </w:tcBorders>
          </w:tcPr>
          <w:p w14:paraId="428327EC" w14:textId="77777777" w:rsidR="00EF042C" w:rsidRPr="00EF042C" w:rsidRDefault="00EF042C" w:rsidP="007D2C32">
            <w:pPr>
              <w:pStyle w:val="TableText"/>
              <w:keepNext/>
              <w:tabs>
                <w:tab w:val="decimal" w:pos="0"/>
              </w:tabs>
              <w:jc w:val="both"/>
            </w:pPr>
          </w:p>
        </w:tc>
      </w:tr>
      <w:tr w:rsidR="002F09F3" w:rsidRPr="00DC20BD" w14:paraId="758B13E7" w14:textId="77777777" w:rsidTr="00004177">
        <w:trPr>
          <w:cantSplit/>
        </w:trPr>
        <w:tc>
          <w:tcPr>
            <w:tcW w:w="1573" w:type="pct"/>
            <w:tcBorders>
              <w:top w:val="single" w:sz="4" w:space="0" w:color="A6A6A6" w:themeColor="background1" w:themeShade="A6"/>
              <w:bottom w:val="single" w:sz="4" w:space="0" w:color="A6A6A6" w:themeColor="background1" w:themeShade="A6"/>
            </w:tcBorders>
          </w:tcPr>
          <w:p w14:paraId="029A8292" w14:textId="1055FEEE" w:rsidR="002F09F3" w:rsidRDefault="002F09F3" w:rsidP="007D2C32">
            <w:pPr>
              <w:pStyle w:val="TableText"/>
              <w:keepNext/>
              <w:jc w:val="both"/>
            </w:pPr>
            <w:r>
              <w:t>Ross MacLennan</w:t>
            </w:r>
          </w:p>
        </w:tc>
        <w:tc>
          <w:tcPr>
            <w:tcW w:w="1722" w:type="pct"/>
            <w:tcBorders>
              <w:top w:val="single" w:sz="4" w:space="0" w:color="A6A6A6" w:themeColor="background1" w:themeShade="A6"/>
              <w:bottom w:val="single" w:sz="4" w:space="0" w:color="A6A6A6" w:themeColor="background1" w:themeShade="A6"/>
            </w:tcBorders>
          </w:tcPr>
          <w:p w14:paraId="7C8FC42C" w14:textId="607FC08A" w:rsidR="002F09F3" w:rsidRDefault="002F09F3" w:rsidP="007D2C32">
            <w:pPr>
              <w:pStyle w:val="TableText"/>
              <w:keepNext/>
              <w:tabs>
                <w:tab w:val="decimal" w:pos="0"/>
              </w:tabs>
              <w:jc w:val="both"/>
            </w:pPr>
            <w:r>
              <w:t xml:space="preserve">Application </w:t>
            </w:r>
            <w:r w:rsidR="00C33FBF">
              <w:t>Domain Architect</w:t>
            </w:r>
          </w:p>
        </w:tc>
        <w:tc>
          <w:tcPr>
            <w:tcW w:w="899" w:type="pct"/>
            <w:tcBorders>
              <w:top w:val="single" w:sz="4" w:space="0" w:color="A6A6A6" w:themeColor="background1" w:themeShade="A6"/>
              <w:bottom w:val="single" w:sz="4" w:space="0" w:color="A6A6A6" w:themeColor="background1" w:themeShade="A6"/>
            </w:tcBorders>
          </w:tcPr>
          <w:p w14:paraId="3265D879" w14:textId="20678AB8" w:rsidR="002F09F3" w:rsidRDefault="00C33FBF" w:rsidP="007D2C32">
            <w:pPr>
              <w:pStyle w:val="TableText"/>
              <w:keepNext/>
              <w:tabs>
                <w:tab w:val="decimal" w:pos="0"/>
              </w:tabs>
              <w:jc w:val="both"/>
            </w:pPr>
            <w:r>
              <w:t>Te Whatu Ora</w:t>
            </w:r>
          </w:p>
        </w:tc>
        <w:tc>
          <w:tcPr>
            <w:tcW w:w="806" w:type="pct"/>
            <w:tcBorders>
              <w:top w:val="single" w:sz="4" w:space="0" w:color="A6A6A6" w:themeColor="background1" w:themeShade="A6"/>
              <w:bottom w:val="single" w:sz="4" w:space="0" w:color="A6A6A6" w:themeColor="background1" w:themeShade="A6"/>
            </w:tcBorders>
          </w:tcPr>
          <w:p w14:paraId="082E5BF9" w14:textId="77777777" w:rsidR="002F09F3" w:rsidRPr="00EF042C" w:rsidRDefault="002F09F3" w:rsidP="007D2C32">
            <w:pPr>
              <w:pStyle w:val="TableText"/>
              <w:keepNext/>
              <w:tabs>
                <w:tab w:val="decimal" w:pos="0"/>
              </w:tabs>
              <w:jc w:val="both"/>
            </w:pPr>
          </w:p>
        </w:tc>
      </w:tr>
      <w:tr w:rsidR="00C33FBF" w:rsidRPr="00DC20BD" w14:paraId="47E9CE12" w14:textId="77777777" w:rsidTr="00004177">
        <w:trPr>
          <w:cantSplit/>
        </w:trPr>
        <w:tc>
          <w:tcPr>
            <w:tcW w:w="1573" w:type="pct"/>
            <w:tcBorders>
              <w:top w:val="single" w:sz="4" w:space="0" w:color="A6A6A6" w:themeColor="background1" w:themeShade="A6"/>
              <w:bottom w:val="single" w:sz="4" w:space="0" w:color="A6A6A6" w:themeColor="background1" w:themeShade="A6"/>
            </w:tcBorders>
          </w:tcPr>
          <w:p w14:paraId="32FBD161" w14:textId="144D6B2B" w:rsidR="00C33FBF" w:rsidRDefault="00C33FBF" w:rsidP="007D2C32">
            <w:pPr>
              <w:pStyle w:val="TableText"/>
              <w:keepNext/>
              <w:jc w:val="both"/>
            </w:pPr>
            <w:r>
              <w:t>Daniel Thomson</w:t>
            </w:r>
          </w:p>
        </w:tc>
        <w:tc>
          <w:tcPr>
            <w:tcW w:w="1722" w:type="pct"/>
            <w:tcBorders>
              <w:top w:val="single" w:sz="4" w:space="0" w:color="A6A6A6" w:themeColor="background1" w:themeShade="A6"/>
              <w:bottom w:val="single" w:sz="4" w:space="0" w:color="A6A6A6" w:themeColor="background1" w:themeShade="A6"/>
            </w:tcBorders>
          </w:tcPr>
          <w:p w14:paraId="019C3AE0" w14:textId="20B6C738" w:rsidR="00C33FBF" w:rsidRDefault="00C33FBF" w:rsidP="007D2C32">
            <w:pPr>
              <w:pStyle w:val="TableText"/>
              <w:keepNext/>
              <w:tabs>
                <w:tab w:val="decimal" w:pos="0"/>
              </w:tabs>
              <w:jc w:val="both"/>
            </w:pPr>
            <w:r>
              <w:t>Solution Architect</w:t>
            </w:r>
          </w:p>
        </w:tc>
        <w:tc>
          <w:tcPr>
            <w:tcW w:w="899" w:type="pct"/>
            <w:tcBorders>
              <w:top w:val="single" w:sz="4" w:space="0" w:color="A6A6A6" w:themeColor="background1" w:themeShade="A6"/>
              <w:bottom w:val="single" w:sz="4" w:space="0" w:color="A6A6A6" w:themeColor="background1" w:themeShade="A6"/>
            </w:tcBorders>
          </w:tcPr>
          <w:p w14:paraId="618B6589" w14:textId="13BF81CD" w:rsidR="00C33FBF" w:rsidRDefault="00C33FBF" w:rsidP="007D2C32">
            <w:pPr>
              <w:pStyle w:val="TableText"/>
              <w:keepNext/>
              <w:tabs>
                <w:tab w:val="decimal" w:pos="0"/>
              </w:tabs>
              <w:jc w:val="both"/>
            </w:pPr>
            <w:r>
              <w:t>Te Whatu Ora</w:t>
            </w:r>
          </w:p>
        </w:tc>
        <w:tc>
          <w:tcPr>
            <w:tcW w:w="806" w:type="pct"/>
            <w:tcBorders>
              <w:top w:val="single" w:sz="4" w:space="0" w:color="A6A6A6" w:themeColor="background1" w:themeShade="A6"/>
              <w:bottom w:val="single" w:sz="4" w:space="0" w:color="A6A6A6" w:themeColor="background1" w:themeShade="A6"/>
            </w:tcBorders>
          </w:tcPr>
          <w:p w14:paraId="3BC32185" w14:textId="77777777" w:rsidR="00C33FBF" w:rsidRPr="00EF042C" w:rsidRDefault="00C33FBF" w:rsidP="007D2C32">
            <w:pPr>
              <w:pStyle w:val="TableText"/>
              <w:keepNext/>
              <w:tabs>
                <w:tab w:val="decimal" w:pos="0"/>
              </w:tabs>
              <w:jc w:val="both"/>
            </w:pPr>
          </w:p>
        </w:tc>
      </w:tr>
      <w:tr w:rsidR="00C33FBF" w:rsidRPr="00DC20BD" w14:paraId="5AA40E38" w14:textId="77777777" w:rsidTr="00004177">
        <w:trPr>
          <w:cantSplit/>
        </w:trPr>
        <w:tc>
          <w:tcPr>
            <w:tcW w:w="1573" w:type="pct"/>
            <w:tcBorders>
              <w:top w:val="single" w:sz="4" w:space="0" w:color="A6A6A6" w:themeColor="background1" w:themeShade="A6"/>
              <w:bottom w:val="single" w:sz="4" w:space="0" w:color="A6A6A6" w:themeColor="background1" w:themeShade="A6"/>
            </w:tcBorders>
          </w:tcPr>
          <w:p w14:paraId="7C2AC777" w14:textId="2B5BD914" w:rsidR="00C33FBF" w:rsidRDefault="00C33FBF" w:rsidP="007D2C32">
            <w:pPr>
              <w:pStyle w:val="TableText"/>
              <w:keepNext/>
              <w:jc w:val="both"/>
            </w:pPr>
            <w:r>
              <w:t>Bryce Watkins</w:t>
            </w:r>
          </w:p>
        </w:tc>
        <w:tc>
          <w:tcPr>
            <w:tcW w:w="1722" w:type="pct"/>
            <w:tcBorders>
              <w:top w:val="single" w:sz="4" w:space="0" w:color="A6A6A6" w:themeColor="background1" w:themeShade="A6"/>
              <w:bottom w:val="single" w:sz="4" w:space="0" w:color="A6A6A6" w:themeColor="background1" w:themeShade="A6"/>
            </w:tcBorders>
          </w:tcPr>
          <w:p w14:paraId="103319FE" w14:textId="6BBD117C" w:rsidR="00C33FBF" w:rsidRDefault="00C33FBF" w:rsidP="007D2C32">
            <w:pPr>
              <w:pStyle w:val="TableText"/>
              <w:keepNext/>
              <w:tabs>
                <w:tab w:val="decimal" w:pos="0"/>
              </w:tabs>
              <w:jc w:val="both"/>
            </w:pPr>
            <w:r>
              <w:t>Enterprise Architect</w:t>
            </w:r>
          </w:p>
        </w:tc>
        <w:tc>
          <w:tcPr>
            <w:tcW w:w="899" w:type="pct"/>
            <w:tcBorders>
              <w:top w:val="single" w:sz="4" w:space="0" w:color="A6A6A6" w:themeColor="background1" w:themeShade="A6"/>
              <w:bottom w:val="single" w:sz="4" w:space="0" w:color="A6A6A6" w:themeColor="background1" w:themeShade="A6"/>
            </w:tcBorders>
          </w:tcPr>
          <w:p w14:paraId="1378DF32" w14:textId="0D313638" w:rsidR="00C33FBF" w:rsidRDefault="00C33FBF" w:rsidP="007D2C32">
            <w:pPr>
              <w:pStyle w:val="TableText"/>
              <w:keepNext/>
              <w:tabs>
                <w:tab w:val="decimal" w:pos="0"/>
              </w:tabs>
              <w:jc w:val="both"/>
            </w:pPr>
            <w:r>
              <w:t>Te Whatu Ora</w:t>
            </w:r>
          </w:p>
        </w:tc>
        <w:tc>
          <w:tcPr>
            <w:tcW w:w="806" w:type="pct"/>
            <w:tcBorders>
              <w:top w:val="single" w:sz="4" w:space="0" w:color="A6A6A6" w:themeColor="background1" w:themeShade="A6"/>
              <w:bottom w:val="single" w:sz="4" w:space="0" w:color="A6A6A6" w:themeColor="background1" w:themeShade="A6"/>
            </w:tcBorders>
          </w:tcPr>
          <w:p w14:paraId="1F17444D" w14:textId="77777777" w:rsidR="00C33FBF" w:rsidRPr="00EF042C" w:rsidRDefault="00C33FBF" w:rsidP="007D2C32">
            <w:pPr>
              <w:pStyle w:val="TableText"/>
              <w:keepNext/>
              <w:tabs>
                <w:tab w:val="decimal" w:pos="0"/>
              </w:tabs>
              <w:jc w:val="both"/>
            </w:pPr>
          </w:p>
        </w:tc>
      </w:tr>
      <w:tr w:rsidR="00C33FBF" w:rsidRPr="00DC20BD" w14:paraId="1F971710" w14:textId="77777777" w:rsidTr="00004177">
        <w:trPr>
          <w:cantSplit/>
        </w:trPr>
        <w:tc>
          <w:tcPr>
            <w:tcW w:w="1573" w:type="pct"/>
            <w:tcBorders>
              <w:top w:val="single" w:sz="4" w:space="0" w:color="A6A6A6" w:themeColor="background1" w:themeShade="A6"/>
              <w:bottom w:val="single" w:sz="4" w:space="0" w:color="A6A6A6" w:themeColor="background1" w:themeShade="A6"/>
            </w:tcBorders>
          </w:tcPr>
          <w:p w14:paraId="1F159FD8" w14:textId="4C8B1647" w:rsidR="00C33FBF" w:rsidRDefault="00C33FBF" w:rsidP="007D2C32">
            <w:pPr>
              <w:pStyle w:val="TableText"/>
              <w:keepNext/>
              <w:jc w:val="both"/>
            </w:pPr>
            <w:r>
              <w:t>Debbie Brister</w:t>
            </w:r>
          </w:p>
        </w:tc>
        <w:tc>
          <w:tcPr>
            <w:tcW w:w="1722" w:type="pct"/>
            <w:tcBorders>
              <w:top w:val="single" w:sz="4" w:space="0" w:color="A6A6A6" w:themeColor="background1" w:themeShade="A6"/>
              <w:bottom w:val="single" w:sz="4" w:space="0" w:color="A6A6A6" w:themeColor="background1" w:themeShade="A6"/>
            </w:tcBorders>
          </w:tcPr>
          <w:p w14:paraId="1BA1E85B" w14:textId="07BDA54B" w:rsidR="00C33FBF" w:rsidRDefault="00C33FBF" w:rsidP="007D2C32">
            <w:pPr>
              <w:pStyle w:val="TableText"/>
              <w:keepNext/>
              <w:tabs>
                <w:tab w:val="decimal" w:pos="0"/>
              </w:tabs>
              <w:jc w:val="both"/>
            </w:pPr>
            <w:r>
              <w:t>Enterprise Architect</w:t>
            </w:r>
          </w:p>
        </w:tc>
        <w:tc>
          <w:tcPr>
            <w:tcW w:w="899" w:type="pct"/>
            <w:tcBorders>
              <w:top w:val="single" w:sz="4" w:space="0" w:color="A6A6A6" w:themeColor="background1" w:themeShade="A6"/>
              <w:bottom w:val="single" w:sz="4" w:space="0" w:color="A6A6A6" w:themeColor="background1" w:themeShade="A6"/>
            </w:tcBorders>
          </w:tcPr>
          <w:p w14:paraId="2D5BA398" w14:textId="7F2BA4FF" w:rsidR="00C33FBF" w:rsidRDefault="00C33FBF" w:rsidP="007D2C32">
            <w:pPr>
              <w:pStyle w:val="TableText"/>
              <w:keepNext/>
              <w:tabs>
                <w:tab w:val="decimal" w:pos="0"/>
              </w:tabs>
              <w:jc w:val="both"/>
            </w:pPr>
            <w:r>
              <w:t>Te Whatu Ora</w:t>
            </w:r>
          </w:p>
        </w:tc>
        <w:tc>
          <w:tcPr>
            <w:tcW w:w="806" w:type="pct"/>
            <w:tcBorders>
              <w:top w:val="single" w:sz="4" w:space="0" w:color="A6A6A6" w:themeColor="background1" w:themeShade="A6"/>
              <w:bottom w:val="single" w:sz="4" w:space="0" w:color="A6A6A6" w:themeColor="background1" w:themeShade="A6"/>
            </w:tcBorders>
          </w:tcPr>
          <w:p w14:paraId="2F9FC6B7" w14:textId="77777777" w:rsidR="00C33FBF" w:rsidRPr="00EF042C" w:rsidRDefault="00C33FBF" w:rsidP="007D2C32">
            <w:pPr>
              <w:pStyle w:val="TableText"/>
              <w:keepNext/>
              <w:tabs>
                <w:tab w:val="decimal" w:pos="0"/>
              </w:tabs>
              <w:jc w:val="both"/>
            </w:pPr>
          </w:p>
        </w:tc>
      </w:tr>
      <w:tr w:rsidR="00C33FBF" w:rsidRPr="00DC20BD" w14:paraId="7D93F9A8" w14:textId="77777777" w:rsidTr="00004177">
        <w:trPr>
          <w:cantSplit/>
        </w:trPr>
        <w:tc>
          <w:tcPr>
            <w:tcW w:w="1573" w:type="pct"/>
            <w:tcBorders>
              <w:top w:val="single" w:sz="4" w:space="0" w:color="A6A6A6" w:themeColor="background1" w:themeShade="A6"/>
              <w:bottom w:val="single" w:sz="4" w:space="0" w:color="A6A6A6" w:themeColor="background1" w:themeShade="A6"/>
            </w:tcBorders>
          </w:tcPr>
          <w:p w14:paraId="1BF50637" w14:textId="75B6C8A2" w:rsidR="00C33FBF" w:rsidRDefault="00C33FBF" w:rsidP="007D2C32">
            <w:pPr>
              <w:pStyle w:val="TableText"/>
              <w:keepNext/>
              <w:jc w:val="both"/>
            </w:pPr>
            <w:r>
              <w:t>Stephen Wong</w:t>
            </w:r>
          </w:p>
        </w:tc>
        <w:tc>
          <w:tcPr>
            <w:tcW w:w="1722" w:type="pct"/>
            <w:tcBorders>
              <w:top w:val="single" w:sz="4" w:space="0" w:color="A6A6A6" w:themeColor="background1" w:themeShade="A6"/>
              <w:bottom w:val="single" w:sz="4" w:space="0" w:color="A6A6A6" w:themeColor="background1" w:themeShade="A6"/>
            </w:tcBorders>
          </w:tcPr>
          <w:p w14:paraId="21FC3470" w14:textId="53A6A3AB" w:rsidR="00C33FBF" w:rsidRDefault="00C33FBF" w:rsidP="007D2C32">
            <w:pPr>
              <w:pStyle w:val="TableText"/>
              <w:keepNext/>
              <w:tabs>
                <w:tab w:val="decimal" w:pos="0"/>
              </w:tabs>
              <w:jc w:val="both"/>
            </w:pPr>
            <w:r>
              <w:t>Business Analyst</w:t>
            </w:r>
          </w:p>
        </w:tc>
        <w:tc>
          <w:tcPr>
            <w:tcW w:w="899" w:type="pct"/>
            <w:tcBorders>
              <w:top w:val="single" w:sz="4" w:space="0" w:color="A6A6A6" w:themeColor="background1" w:themeShade="A6"/>
              <w:bottom w:val="single" w:sz="4" w:space="0" w:color="A6A6A6" w:themeColor="background1" w:themeShade="A6"/>
            </w:tcBorders>
          </w:tcPr>
          <w:p w14:paraId="637478F6" w14:textId="15BE250D" w:rsidR="00C33FBF" w:rsidRDefault="00C33FBF" w:rsidP="007D2C32">
            <w:pPr>
              <w:pStyle w:val="TableText"/>
              <w:keepNext/>
              <w:tabs>
                <w:tab w:val="decimal" w:pos="0"/>
              </w:tabs>
              <w:jc w:val="both"/>
            </w:pPr>
            <w:r>
              <w:t>Te Whatu Ora</w:t>
            </w:r>
          </w:p>
        </w:tc>
        <w:tc>
          <w:tcPr>
            <w:tcW w:w="806" w:type="pct"/>
            <w:tcBorders>
              <w:top w:val="single" w:sz="4" w:space="0" w:color="A6A6A6" w:themeColor="background1" w:themeShade="A6"/>
              <w:bottom w:val="single" w:sz="4" w:space="0" w:color="A6A6A6" w:themeColor="background1" w:themeShade="A6"/>
            </w:tcBorders>
          </w:tcPr>
          <w:p w14:paraId="06517220" w14:textId="77777777" w:rsidR="00C33FBF" w:rsidRPr="00EF042C" w:rsidRDefault="00C33FBF" w:rsidP="007D2C32">
            <w:pPr>
              <w:pStyle w:val="TableText"/>
              <w:keepNext/>
              <w:tabs>
                <w:tab w:val="decimal" w:pos="0"/>
              </w:tabs>
              <w:jc w:val="both"/>
            </w:pPr>
          </w:p>
        </w:tc>
      </w:tr>
      <w:tr w:rsidR="00C33FBF" w:rsidRPr="00DC20BD" w14:paraId="332BC85C" w14:textId="77777777" w:rsidTr="00004177">
        <w:trPr>
          <w:cantSplit/>
        </w:trPr>
        <w:tc>
          <w:tcPr>
            <w:tcW w:w="1573" w:type="pct"/>
            <w:tcBorders>
              <w:top w:val="single" w:sz="4" w:space="0" w:color="A6A6A6" w:themeColor="background1" w:themeShade="A6"/>
              <w:bottom w:val="single" w:sz="4" w:space="0" w:color="A6A6A6" w:themeColor="background1" w:themeShade="A6"/>
            </w:tcBorders>
          </w:tcPr>
          <w:p w14:paraId="4BB9EC9A" w14:textId="2D0D1607" w:rsidR="00C33FBF" w:rsidRDefault="00C33FBF" w:rsidP="007D2C32">
            <w:pPr>
              <w:pStyle w:val="TableText"/>
              <w:keepNext/>
              <w:jc w:val="both"/>
            </w:pPr>
            <w:r>
              <w:t xml:space="preserve">Hayden Smith </w:t>
            </w:r>
          </w:p>
        </w:tc>
        <w:tc>
          <w:tcPr>
            <w:tcW w:w="1722" w:type="pct"/>
            <w:tcBorders>
              <w:top w:val="single" w:sz="4" w:space="0" w:color="A6A6A6" w:themeColor="background1" w:themeShade="A6"/>
              <w:bottom w:val="single" w:sz="4" w:space="0" w:color="A6A6A6" w:themeColor="background1" w:themeShade="A6"/>
            </w:tcBorders>
          </w:tcPr>
          <w:p w14:paraId="36B6A54A" w14:textId="7F50D516" w:rsidR="00C33FBF" w:rsidRDefault="00C33FBF" w:rsidP="007D2C32">
            <w:pPr>
              <w:pStyle w:val="TableText"/>
              <w:keepNext/>
              <w:tabs>
                <w:tab w:val="decimal" w:pos="0"/>
              </w:tabs>
              <w:jc w:val="both"/>
            </w:pPr>
            <w:r>
              <w:t>Business Analyst</w:t>
            </w:r>
          </w:p>
        </w:tc>
        <w:tc>
          <w:tcPr>
            <w:tcW w:w="899" w:type="pct"/>
            <w:tcBorders>
              <w:top w:val="single" w:sz="4" w:space="0" w:color="A6A6A6" w:themeColor="background1" w:themeShade="A6"/>
              <w:bottom w:val="single" w:sz="4" w:space="0" w:color="A6A6A6" w:themeColor="background1" w:themeShade="A6"/>
            </w:tcBorders>
          </w:tcPr>
          <w:p w14:paraId="17EFDD74" w14:textId="413EC48B" w:rsidR="00C33FBF" w:rsidRDefault="00C33FBF" w:rsidP="007D2C32">
            <w:pPr>
              <w:pStyle w:val="TableText"/>
              <w:keepNext/>
              <w:tabs>
                <w:tab w:val="decimal" w:pos="0"/>
              </w:tabs>
              <w:jc w:val="both"/>
            </w:pPr>
            <w:r>
              <w:t>Te Whatu Ora</w:t>
            </w:r>
          </w:p>
        </w:tc>
        <w:tc>
          <w:tcPr>
            <w:tcW w:w="806" w:type="pct"/>
            <w:tcBorders>
              <w:top w:val="single" w:sz="4" w:space="0" w:color="A6A6A6" w:themeColor="background1" w:themeShade="A6"/>
              <w:bottom w:val="single" w:sz="4" w:space="0" w:color="A6A6A6" w:themeColor="background1" w:themeShade="A6"/>
            </w:tcBorders>
          </w:tcPr>
          <w:p w14:paraId="680F6F40" w14:textId="77777777" w:rsidR="00C33FBF" w:rsidRPr="00EF042C" w:rsidRDefault="00C33FBF" w:rsidP="007D2C32">
            <w:pPr>
              <w:pStyle w:val="TableText"/>
              <w:keepNext/>
              <w:tabs>
                <w:tab w:val="decimal" w:pos="0"/>
              </w:tabs>
              <w:jc w:val="both"/>
            </w:pPr>
          </w:p>
        </w:tc>
      </w:tr>
      <w:tr w:rsidR="00C33FBF" w:rsidRPr="00DC20BD" w14:paraId="3DC97477" w14:textId="77777777" w:rsidTr="00004177">
        <w:trPr>
          <w:cantSplit/>
        </w:trPr>
        <w:tc>
          <w:tcPr>
            <w:tcW w:w="1573" w:type="pct"/>
            <w:tcBorders>
              <w:top w:val="single" w:sz="4" w:space="0" w:color="A6A6A6" w:themeColor="background1" w:themeShade="A6"/>
              <w:bottom w:val="single" w:sz="4" w:space="0" w:color="A6A6A6" w:themeColor="background1" w:themeShade="A6"/>
            </w:tcBorders>
          </w:tcPr>
          <w:p w14:paraId="50FC169C" w14:textId="6F932A4E" w:rsidR="00C33FBF" w:rsidRDefault="00C33FBF" w:rsidP="007D2C32">
            <w:pPr>
              <w:pStyle w:val="TableText"/>
              <w:keepNext/>
              <w:jc w:val="both"/>
            </w:pPr>
            <w:r>
              <w:t>Jannie Muller</w:t>
            </w:r>
          </w:p>
        </w:tc>
        <w:tc>
          <w:tcPr>
            <w:tcW w:w="1722" w:type="pct"/>
            <w:tcBorders>
              <w:top w:val="single" w:sz="4" w:space="0" w:color="A6A6A6" w:themeColor="background1" w:themeShade="A6"/>
              <w:bottom w:val="single" w:sz="4" w:space="0" w:color="A6A6A6" w:themeColor="background1" w:themeShade="A6"/>
            </w:tcBorders>
          </w:tcPr>
          <w:p w14:paraId="71FC3AE8" w14:textId="03D77570" w:rsidR="00C33FBF" w:rsidRDefault="00C33FBF" w:rsidP="007D2C32">
            <w:pPr>
              <w:pStyle w:val="TableText"/>
              <w:keepNext/>
              <w:tabs>
                <w:tab w:val="decimal" w:pos="0"/>
              </w:tabs>
              <w:jc w:val="both"/>
            </w:pPr>
            <w:r>
              <w:t>Data Architect</w:t>
            </w:r>
          </w:p>
        </w:tc>
        <w:tc>
          <w:tcPr>
            <w:tcW w:w="899" w:type="pct"/>
            <w:tcBorders>
              <w:top w:val="single" w:sz="4" w:space="0" w:color="A6A6A6" w:themeColor="background1" w:themeShade="A6"/>
              <w:bottom w:val="single" w:sz="4" w:space="0" w:color="A6A6A6" w:themeColor="background1" w:themeShade="A6"/>
            </w:tcBorders>
          </w:tcPr>
          <w:p w14:paraId="746CC71F" w14:textId="67516EC0" w:rsidR="00C33FBF" w:rsidRDefault="00C33FBF" w:rsidP="007D2C32">
            <w:pPr>
              <w:pStyle w:val="TableText"/>
              <w:keepNext/>
              <w:tabs>
                <w:tab w:val="decimal" w:pos="0"/>
              </w:tabs>
              <w:jc w:val="both"/>
            </w:pPr>
            <w:r>
              <w:t>Te Whatu Ora</w:t>
            </w:r>
          </w:p>
        </w:tc>
        <w:tc>
          <w:tcPr>
            <w:tcW w:w="806" w:type="pct"/>
            <w:tcBorders>
              <w:top w:val="single" w:sz="4" w:space="0" w:color="A6A6A6" w:themeColor="background1" w:themeShade="A6"/>
              <w:bottom w:val="single" w:sz="4" w:space="0" w:color="A6A6A6" w:themeColor="background1" w:themeShade="A6"/>
            </w:tcBorders>
          </w:tcPr>
          <w:p w14:paraId="0C1FDF62" w14:textId="77777777" w:rsidR="00C33FBF" w:rsidRPr="00EF042C" w:rsidRDefault="00C33FBF" w:rsidP="007D2C32">
            <w:pPr>
              <w:pStyle w:val="TableText"/>
              <w:keepNext/>
              <w:tabs>
                <w:tab w:val="decimal" w:pos="0"/>
              </w:tabs>
              <w:jc w:val="both"/>
            </w:pPr>
          </w:p>
        </w:tc>
      </w:tr>
      <w:tr w:rsidR="00C33FBF" w:rsidRPr="00DC20BD" w14:paraId="178BAC4F" w14:textId="77777777" w:rsidTr="00004177">
        <w:trPr>
          <w:cantSplit/>
        </w:trPr>
        <w:tc>
          <w:tcPr>
            <w:tcW w:w="1573" w:type="pct"/>
            <w:tcBorders>
              <w:top w:val="single" w:sz="4" w:space="0" w:color="A6A6A6" w:themeColor="background1" w:themeShade="A6"/>
              <w:bottom w:val="single" w:sz="4" w:space="0" w:color="A6A6A6" w:themeColor="background1" w:themeShade="A6"/>
            </w:tcBorders>
          </w:tcPr>
          <w:p w14:paraId="34F7E437" w14:textId="175A54C4" w:rsidR="00C33FBF" w:rsidRDefault="00C33FBF" w:rsidP="007D2C32">
            <w:pPr>
              <w:pStyle w:val="TableText"/>
              <w:keepNext/>
              <w:jc w:val="both"/>
            </w:pPr>
            <w:r>
              <w:t xml:space="preserve">Kathryn Jarden-Brown </w:t>
            </w:r>
          </w:p>
        </w:tc>
        <w:tc>
          <w:tcPr>
            <w:tcW w:w="1722" w:type="pct"/>
            <w:tcBorders>
              <w:top w:val="single" w:sz="4" w:space="0" w:color="A6A6A6" w:themeColor="background1" w:themeShade="A6"/>
              <w:bottom w:val="single" w:sz="4" w:space="0" w:color="A6A6A6" w:themeColor="background1" w:themeShade="A6"/>
            </w:tcBorders>
          </w:tcPr>
          <w:p w14:paraId="24FAD63E" w14:textId="3CF59721" w:rsidR="00C33FBF" w:rsidRDefault="00C33FBF" w:rsidP="007D2C32">
            <w:pPr>
              <w:pStyle w:val="TableText"/>
              <w:keepNext/>
              <w:tabs>
                <w:tab w:val="decimal" w:pos="0"/>
              </w:tabs>
              <w:jc w:val="both"/>
            </w:pPr>
            <w:r>
              <w:t>Hira Product Manager</w:t>
            </w:r>
          </w:p>
        </w:tc>
        <w:tc>
          <w:tcPr>
            <w:tcW w:w="899" w:type="pct"/>
            <w:tcBorders>
              <w:top w:val="single" w:sz="4" w:space="0" w:color="A6A6A6" w:themeColor="background1" w:themeShade="A6"/>
              <w:bottom w:val="single" w:sz="4" w:space="0" w:color="A6A6A6" w:themeColor="background1" w:themeShade="A6"/>
            </w:tcBorders>
          </w:tcPr>
          <w:p w14:paraId="45F9CE35" w14:textId="453D4093" w:rsidR="00C33FBF" w:rsidRDefault="00C33FBF" w:rsidP="007D2C32">
            <w:pPr>
              <w:pStyle w:val="TableText"/>
              <w:keepNext/>
              <w:tabs>
                <w:tab w:val="decimal" w:pos="0"/>
              </w:tabs>
              <w:jc w:val="both"/>
            </w:pPr>
            <w:r>
              <w:t>Te Whatu Ora</w:t>
            </w:r>
          </w:p>
        </w:tc>
        <w:tc>
          <w:tcPr>
            <w:tcW w:w="806" w:type="pct"/>
            <w:tcBorders>
              <w:top w:val="single" w:sz="4" w:space="0" w:color="A6A6A6" w:themeColor="background1" w:themeShade="A6"/>
              <w:bottom w:val="single" w:sz="4" w:space="0" w:color="A6A6A6" w:themeColor="background1" w:themeShade="A6"/>
            </w:tcBorders>
          </w:tcPr>
          <w:p w14:paraId="1B689E40" w14:textId="77777777" w:rsidR="00C33FBF" w:rsidRPr="00EF042C" w:rsidRDefault="00C33FBF" w:rsidP="007D2C32">
            <w:pPr>
              <w:pStyle w:val="TableText"/>
              <w:keepNext/>
              <w:tabs>
                <w:tab w:val="decimal" w:pos="0"/>
              </w:tabs>
              <w:jc w:val="both"/>
            </w:pPr>
          </w:p>
        </w:tc>
      </w:tr>
      <w:tr w:rsidR="00C33FBF" w:rsidRPr="00DC20BD" w14:paraId="24E50218" w14:textId="77777777" w:rsidTr="00004177">
        <w:trPr>
          <w:cantSplit/>
        </w:trPr>
        <w:tc>
          <w:tcPr>
            <w:tcW w:w="1573" w:type="pct"/>
            <w:tcBorders>
              <w:top w:val="single" w:sz="4" w:space="0" w:color="A6A6A6" w:themeColor="background1" w:themeShade="A6"/>
              <w:bottom w:val="single" w:sz="4" w:space="0" w:color="A6A6A6" w:themeColor="background1" w:themeShade="A6"/>
            </w:tcBorders>
          </w:tcPr>
          <w:p w14:paraId="7045ADE7" w14:textId="6D5F3B65" w:rsidR="00C33FBF" w:rsidRDefault="00C33FBF" w:rsidP="007D2C32">
            <w:pPr>
              <w:pStyle w:val="TableText"/>
              <w:keepNext/>
              <w:jc w:val="both"/>
            </w:pPr>
            <w:r>
              <w:t>Becky George</w:t>
            </w:r>
          </w:p>
        </w:tc>
        <w:tc>
          <w:tcPr>
            <w:tcW w:w="1722" w:type="pct"/>
            <w:tcBorders>
              <w:top w:val="single" w:sz="4" w:space="0" w:color="A6A6A6" w:themeColor="background1" w:themeShade="A6"/>
              <w:bottom w:val="single" w:sz="4" w:space="0" w:color="A6A6A6" w:themeColor="background1" w:themeShade="A6"/>
            </w:tcBorders>
          </w:tcPr>
          <w:p w14:paraId="3C2D7193" w14:textId="08A68FE1" w:rsidR="00C33FBF" w:rsidRDefault="00C33FBF" w:rsidP="007D2C32">
            <w:pPr>
              <w:pStyle w:val="TableText"/>
              <w:keepNext/>
              <w:tabs>
                <w:tab w:val="decimal" w:pos="0"/>
              </w:tabs>
              <w:jc w:val="both"/>
            </w:pPr>
            <w:r>
              <w:t>Hira Clinical Team Lead</w:t>
            </w:r>
          </w:p>
        </w:tc>
        <w:tc>
          <w:tcPr>
            <w:tcW w:w="899" w:type="pct"/>
            <w:tcBorders>
              <w:top w:val="single" w:sz="4" w:space="0" w:color="A6A6A6" w:themeColor="background1" w:themeShade="A6"/>
              <w:bottom w:val="single" w:sz="4" w:space="0" w:color="A6A6A6" w:themeColor="background1" w:themeShade="A6"/>
            </w:tcBorders>
          </w:tcPr>
          <w:p w14:paraId="366AFB94" w14:textId="33C1C572" w:rsidR="00C33FBF" w:rsidRDefault="00C33FBF" w:rsidP="007D2C32">
            <w:pPr>
              <w:pStyle w:val="TableText"/>
              <w:keepNext/>
              <w:tabs>
                <w:tab w:val="decimal" w:pos="0"/>
              </w:tabs>
              <w:jc w:val="both"/>
            </w:pPr>
            <w:r>
              <w:t>Te Whatu Ora</w:t>
            </w:r>
          </w:p>
        </w:tc>
        <w:tc>
          <w:tcPr>
            <w:tcW w:w="806" w:type="pct"/>
            <w:tcBorders>
              <w:top w:val="single" w:sz="4" w:space="0" w:color="A6A6A6" w:themeColor="background1" w:themeShade="A6"/>
              <w:bottom w:val="single" w:sz="4" w:space="0" w:color="A6A6A6" w:themeColor="background1" w:themeShade="A6"/>
            </w:tcBorders>
          </w:tcPr>
          <w:p w14:paraId="41423B2D" w14:textId="77777777" w:rsidR="00C33FBF" w:rsidRPr="00EF042C" w:rsidRDefault="00C33FBF" w:rsidP="007D2C32">
            <w:pPr>
              <w:pStyle w:val="TableText"/>
              <w:keepNext/>
              <w:tabs>
                <w:tab w:val="decimal" w:pos="0"/>
              </w:tabs>
              <w:jc w:val="both"/>
            </w:pPr>
          </w:p>
        </w:tc>
      </w:tr>
      <w:tr w:rsidR="00C33FBF" w:rsidRPr="00DC20BD" w14:paraId="7074CFCD" w14:textId="77777777" w:rsidTr="00004177">
        <w:trPr>
          <w:cantSplit/>
        </w:trPr>
        <w:tc>
          <w:tcPr>
            <w:tcW w:w="1573" w:type="pct"/>
            <w:tcBorders>
              <w:top w:val="single" w:sz="4" w:space="0" w:color="A6A6A6" w:themeColor="background1" w:themeShade="A6"/>
              <w:bottom w:val="single" w:sz="4" w:space="0" w:color="A6A6A6" w:themeColor="background1" w:themeShade="A6"/>
            </w:tcBorders>
          </w:tcPr>
          <w:p w14:paraId="1835ABE6" w14:textId="26ADAC0E" w:rsidR="00C33FBF" w:rsidRDefault="00C33FBF" w:rsidP="007D2C32">
            <w:pPr>
              <w:pStyle w:val="TableText"/>
              <w:keepNext/>
              <w:jc w:val="both"/>
            </w:pPr>
            <w:r>
              <w:t>Dhareish Patel</w:t>
            </w:r>
          </w:p>
        </w:tc>
        <w:tc>
          <w:tcPr>
            <w:tcW w:w="1722" w:type="pct"/>
            <w:tcBorders>
              <w:top w:val="single" w:sz="4" w:space="0" w:color="A6A6A6" w:themeColor="background1" w:themeShade="A6"/>
              <w:bottom w:val="single" w:sz="4" w:space="0" w:color="A6A6A6" w:themeColor="background1" w:themeShade="A6"/>
            </w:tcBorders>
          </w:tcPr>
          <w:p w14:paraId="5E1050B3" w14:textId="1C749C0B" w:rsidR="00C33FBF" w:rsidRDefault="00C33FBF" w:rsidP="007D2C32">
            <w:pPr>
              <w:pStyle w:val="TableText"/>
              <w:keepNext/>
              <w:tabs>
                <w:tab w:val="decimal" w:pos="0"/>
              </w:tabs>
              <w:jc w:val="both"/>
            </w:pPr>
            <w:r>
              <w:t>Informatician / Pharmacist</w:t>
            </w:r>
          </w:p>
        </w:tc>
        <w:tc>
          <w:tcPr>
            <w:tcW w:w="899" w:type="pct"/>
            <w:tcBorders>
              <w:top w:val="single" w:sz="4" w:space="0" w:color="A6A6A6" w:themeColor="background1" w:themeShade="A6"/>
              <w:bottom w:val="single" w:sz="4" w:space="0" w:color="A6A6A6" w:themeColor="background1" w:themeShade="A6"/>
            </w:tcBorders>
          </w:tcPr>
          <w:p w14:paraId="32F4BB12" w14:textId="7FB5D8FE" w:rsidR="00C33FBF" w:rsidRDefault="00C33FBF" w:rsidP="007D2C32">
            <w:pPr>
              <w:pStyle w:val="TableText"/>
              <w:keepNext/>
              <w:tabs>
                <w:tab w:val="decimal" w:pos="0"/>
              </w:tabs>
              <w:jc w:val="both"/>
            </w:pPr>
            <w:r>
              <w:t>Te Whatu Ora</w:t>
            </w:r>
          </w:p>
        </w:tc>
        <w:tc>
          <w:tcPr>
            <w:tcW w:w="806" w:type="pct"/>
            <w:tcBorders>
              <w:top w:val="single" w:sz="4" w:space="0" w:color="A6A6A6" w:themeColor="background1" w:themeShade="A6"/>
              <w:bottom w:val="single" w:sz="4" w:space="0" w:color="A6A6A6" w:themeColor="background1" w:themeShade="A6"/>
            </w:tcBorders>
          </w:tcPr>
          <w:p w14:paraId="71B9656C" w14:textId="77777777" w:rsidR="00C33FBF" w:rsidRPr="00EF042C" w:rsidRDefault="00C33FBF" w:rsidP="007D2C32">
            <w:pPr>
              <w:pStyle w:val="TableText"/>
              <w:keepNext/>
              <w:tabs>
                <w:tab w:val="decimal" w:pos="0"/>
              </w:tabs>
              <w:jc w:val="both"/>
            </w:pPr>
          </w:p>
        </w:tc>
      </w:tr>
      <w:tr w:rsidR="00C33FBF" w:rsidRPr="00DC20BD" w14:paraId="55F05820" w14:textId="77777777" w:rsidTr="00004177">
        <w:trPr>
          <w:cantSplit/>
        </w:trPr>
        <w:tc>
          <w:tcPr>
            <w:tcW w:w="1573" w:type="pct"/>
            <w:tcBorders>
              <w:top w:val="single" w:sz="4" w:space="0" w:color="A6A6A6" w:themeColor="background1" w:themeShade="A6"/>
              <w:bottom w:val="single" w:sz="4" w:space="0" w:color="A6A6A6" w:themeColor="background1" w:themeShade="A6"/>
            </w:tcBorders>
          </w:tcPr>
          <w:p w14:paraId="2D0C4FC3" w14:textId="4DBDE165" w:rsidR="00C33FBF" w:rsidRDefault="00C33FBF" w:rsidP="007D2C32">
            <w:pPr>
              <w:pStyle w:val="TableText"/>
              <w:keepNext/>
              <w:jc w:val="both"/>
            </w:pPr>
            <w:r>
              <w:t>Vidhya Makam</w:t>
            </w:r>
          </w:p>
        </w:tc>
        <w:tc>
          <w:tcPr>
            <w:tcW w:w="1722" w:type="pct"/>
            <w:tcBorders>
              <w:top w:val="single" w:sz="4" w:space="0" w:color="A6A6A6" w:themeColor="background1" w:themeShade="A6"/>
              <w:bottom w:val="single" w:sz="4" w:space="0" w:color="A6A6A6" w:themeColor="background1" w:themeShade="A6"/>
            </w:tcBorders>
          </w:tcPr>
          <w:p w14:paraId="4C5CAE13" w14:textId="7F717843" w:rsidR="00C33FBF" w:rsidRDefault="00D71C8E" w:rsidP="007D2C32">
            <w:pPr>
              <w:pStyle w:val="TableText"/>
              <w:keepNext/>
              <w:tabs>
                <w:tab w:val="decimal" w:pos="0"/>
              </w:tabs>
              <w:jc w:val="both"/>
            </w:pPr>
            <w:r>
              <w:t xml:space="preserve">Data and Channels Lead / </w:t>
            </w:r>
            <w:r w:rsidR="00C33FBF">
              <w:t>MDR Lead</w:t>
            </w:r>
          </w:p>
        </w:tc>
        <w:tc>
          <w:tcPr>
            <w:tcW w:w="899" w:type="pct"/>
            <w:tcBorders>
              <w:top w:val="single" w:sz="4" w:space="0" w:color="A6A6A6" w:themeColor="background1" w:themeShade="A6"/>
              <w:bottom w:val="single" w:sz="4" w:space="0" w:color="A6A6A6" w:themeColor="background1" w:themeShade="A6"/>
            </w:tcBorders>
          </w:tcPr>
          <w:p w14:paraId="1A8EFE9F" w14:textId="10AD0528" w:rsidR="00C33FBF" w:rsidRDefault="00D71C8E" w:rsidP="007D2C32">
            <w:pPr>
              <w:pStyle w:val="TableText"/>
              <w:keepNext/>
              <w:tabs>
                <w:tab w:val="decimal" w:pos="0"/>
              </w:tabs>
              <w:jc w:val="both"/>
            </w:pPr>
            <w:r>
              <w:t xml:space="preserve">Te Whatu Ora / </w:t>
            </w:r>
            <w:r w:rsidR="00C33FBF">
              <w:t>Whanau Tahi</w:t>
            </w:r>
          </w:p>
        </w:tc>
        <w:tc>
          <w:tcPr>
            <w:tcW w:w="806" w:type="pct"/>
            <w:tcBorders>
              <w:top w:val="single" w:sz="4" w:space="0" w:color="A6A6A6" w:themeColor="background1" w:themeShade="A6"/>
              <w:bottom w:val="single" w:sz="4" w:space="0" w:color="A6A6A6" w:themeColor="background1" w:themeShade="A6"/>
            </w:tcBorders>
          </w:tcPr>
          <w:p w14:paraId="7ACAECEE" w14:textId="77777777" w:rsidR="00C33FBF" w:rsidRPr="00EF042C" w:rsidRDefault="00C33FBF" w:rsidP="007D2C32">
            <w:pPr>
              <w:pStyle w:val="TableText"/>
              <w:keepNext/>
              <w:tabs>
                <w:tab w:val="decimal" w:pos="0"/>
              </w:tabs>
              <w:jc w:val="both"/>
            </w:pPr>
          </w:p>
        </w:tc>
      </w:tr>
      <w:tr w:rsidR="00C33FBF" w:rsidRPr="00DC20BD" w14:paraId="2F4DD818" w14:textId="77777777" w:rsidTr="00004177">
        <w:trPr>
          <w:cantSplit/>
        </w:trPr>
        <w:tc>
          <w:tcPr>
            <w:tcW w:w="1573" w:type="pct"/>
            <w:tcBorders>
              <w:top w:val="single" w:sz="4" w:space="0" w:color="A6A6A6" w:themeColor="background1" w:themeShade="A6"/>
              <w:bottom w:val="single" w:sz="4" w:space="0" w:color="A6A6A6" w:themeColor="background1" w:themeShade="A6"/>
            </w:tcBorders>
          </w:tcPr>
          <w:p w14:paraId="1B3FD651" w14:textId="1E1C5891" w:rsidR="00C33FBF" w:rsidRDefault="00C33FBF" w:rsidP="007D2C32">
            <w:pPr>
              <w:pStyle w:val="TableText"/>
              <w:keepNext/>
              <w:jc w:val="both"/>
            </w:pPr>
            <w:r>
              <w:t>Sarndrah Horsfall</w:t>
            </w:r>
          </w:p>
        </w:tc>
        <w:tc>
          <w:tcPr>
            <w:tcW w:w="1722" w:type="pct"/>
            <w:tcBorders>
              <w:top w:val="single" w:sz="4" w:space="0" w:color="A6A6A6" w:themeColor="background1" w:themeShade="A6"/>
              <w:bottom w:val="single" w:sz="4" w:space="0" w:color="A6A6A6" w:themeColor="background1" w:themeShade="A6"/>
            </w:tcBorders>
          </w:tcPr>
          <w:p w14:paraId="7B0D9F3D" w14:textId="6C2125D3" w:rsidR="00C33FBF" w:rsidRDefault="00C33FBF" w:rsidP="007D2C32">
            <w:pPr>
              <w:pStyle w:val="TableText"/>
              <w:keepNext/>
              <w:tabs>
                <w:tab w:val="decimal" w:pos="0"/>
              </w:tabs>
              <w:jc w:val="both"/>
            </w:pPr>
            <w:r>
              <w:t>Manager Hira Data &amp; Channels</w:t>
            </w:r>
          </w:p>
        </w:tc>
        <w:tc>
          <w:tcPr>
            <w:tcW w:w="899" w:type="pct"/>
            <w:tcBorders>
              <w:top w:val="single" w:sz="4" w:space="0" w:color="A6A6A6" w:themeColor="background1" w:themeShade="A6"/>
              <w:bottom w:val="single" w:sz="4" w:space="0" w:color="A6A6A6" w:themeColor="background1" w:themeShade="A6"/>
            </w:tcBorders>
          </w:tcPr>
          <w:p w14:paraId="54A2E1BE" w14:textId="7789D109" w:rsidR="00C33FBF" w:rsidRDefault="00C33FBF" w:rsidP="007D2C32">
            <w:pPr>
              <w:pStyle w:val="TableText"/>
              <w:keepNext/>
              <w:tabs>
                <w:tab w:val="decimal" w:pos="0"/>
              </w:tabs>
              <w:jc w:val="both"/>
            </w:pPr>
            <w:r>
              <w:t>Te Whatu Ora</w:t>
            </w:r>
          </w:p>
        </w:tc>
        <w:tc>
          <w:tcPr>
            <w:tcW w:w="806" w:type="pct"/>
            <w:tcBorders>
              <w:top w:val="single" w:sz="4" w:space="0" w:color="A6A6A6" w:themeColor="background1" w:themeShade="A6"/>
              <w:bottom w:val="single" w:sz="4" w:space="0" w:color="A6A6A6" w:themeColor="background1" w:themeShade="A6"/>
            </w:tcBorders>
          </w:tcPr>
          <w:p w14:paraId="07BB1629" w14:textId="77777777" w:rsidR="00C33FBF" w:rsidRPr="00EF042C" w:rsidRDefault="00C33FBF" w:rsidP="007D2C32">
            <w:pPr>
              <w:pStyle w:val="TableText"/>
              <w:keepNext/>
              <w:tabs>
                <w:tab w:val="decimal" w:pos="0"/>
              </w:tabs>
              <w:jc w:val="both"/>
            </w:pPr>
          </w:p>
        </w:tc>
      </w:tr>
      <w:tr w:rsidR="00C33FBF" w:rsidRPr="00DC20BD" w14:paraId="0D60396C" w14:textId="77777777" w:rsidTr="00004177">
        <w:trPr>
          <w:cantSplit/>
        </w:trPr>
        <w:tc>
          <w:tcPr>
            <w:tcW w:w="1573" w:type="pct"/>
            <w:tcBorders>
              <w:top w:val="single" w:sz="4" w:space="0" w:color="A6A6A6" w:themeColor="background1" w:themeShade="A6"/>
              <w:bottom w:val="single" w:sz="4" w:space="0" w:color="A6A6A6" w:themeColor="background1" w:themeShade="A6"/>
            </w:tcBorders>
          </w:tcPr>
          <w:p w14:paraId="269B31CE" w14:textId="39AF8AB7" w:rsidR="00C33FBF" w:rsidRDefault="00C33FBF" w:rsidP="007D2C32">
            <w:pPr>
              <w:pStyle w:val="TableText"/>
              <w:keepNext/>
              <w:jc w:val="both"/>
            </w:pPr>
            <w:r>
              <w:t>Jennifer Rutene</w:t>
            </w:r>
          </w:p>
        </w:tc>
        <w:tc>
          <w:tcPr>
            <w:tcW w:w="1722" w:type="pct"/>
            <w:tcBorders>
              <w:top w:val="single" w:sz="4" w:space="0" w:color="A6A6A6" w:themeColor="background1" w:themeShade="A6"/>
              <w:bottom w:val="single" w:sz="4" w:space="0" w:color="A6A6A6" w:themeColor="background1" w:themeShade="A6"/>
            </w:tcBorders>
          </w:tcPr>
          <w:p w14:paraId="2AD28212" w14:textId="0F9D2392" w:rsidR="00C33FBF" w:rsidRDefault="00C33FBF" w:rsidP="007D2C32">
            <w:pPr>
              <w:pStyle w:val="TableText"/>
              <w:keepNext/>
              <w:tabs>
                <w:tab w:val="decimal" w:pos="0"/>
              </w:tabs>
              <w:jc w:val="both"/>
            </w:pPr>
            <w:r>
              <w:t>Māori Health Director</w:t>
            </w:r>
          </w:p>
        </w:tc>
        <w:tc>
          <w:tcPr>
            <w:tcW w:w="899" w:type="pct"/>
            <w:tcBorders>
              <w:top w:val="single" w:sz="4" w:space="0" w:color="A6A6A6" w:themeColor="background1" w:themeShade="A6"/>
              <w:bottom w:val="single" w:sz="4" w:space="0" w:color="A6A6A6" w:themeColor="background1" w:themeShade="A6"/>
            </w:tcBorders>
          </w:tcPr>
          <w:p w14:paraId="68D4B9C0" w14:textId="65570FE2" w:rsidR="00C33FBF" w:rsidRDefault="00C33FBF" w:rsidP="007D2C32">
            <w:pPr>
              <w:pStyle w:val="TableText"/>
              <w:keepNext/>
              <w:tabs>
                <w:tab w:val="decimal" w:pos="0"/>
              </w:tabs>
              <w:jc w:val="both"/>
            </w:pPr>
            <w:r>
              <w:t>Te Whatu Ora</w:t>
            </w:r>
          </w:p>
        </w:tc>
        <w:tc>
          <w:tcPr>
            <w:tcW w:w="806" w:type="pct"/>
            <w:tcBorders>
              <w:top w:val="single" w:sz="4" w:space="0" w:color="A6A6A6" w:themeColor="background1" w:themeShade="A6"/>
              <w:bottom w:val="single" w:sz="4" w:space="0" w:color="A6A6A6" w:themeColor="background1" w:themeShade="A6"/>
            </w:tcBorders>
          </w:tcPr>
          <w:p w14:paraId="43E6EEB4" w14:textId="77777777" w:rsidR="00C33FBF" w:rsidRPr="00EF042C" w:rsidRDefault="00C33FBF" w:rsidP="007D2C32">
            <w:pPr>
              <w:pStyle w:val="TableText"/>
              <w:keepNext/>
              <w:tabs>
                <w:tab w:val="decimal" w:pos="0"/>
              </w:tabs>
              <w:jc w:val="both"/>
            </w:pPr>
          </w:p>
        </w:tc>
      </w:tr>
      <w:tr w:rsidR="00C33FBF" w:rsidRPr="00DC20BD" w14:paraId="4B829EF4" w14:textId="77777777" w:rsidTr="00004177">
        <w:trPr>
          <w:cantSplit/>
        </w:trPr>
        <w:tc>
          <w:tcPr>
            <w:tcW w:w="1573" w:type="pct"/>
            <w:tcBorders>
              <w:top w:val="single" w:sz="4" w:space="0" w:color="A6A6A6" w:themeColor="background1" w:themeShade="A6"/>
              <w:bottom w:val="single" w:sz="4" w:space="0" w:color="A6A6A6" w:themeColor="background1" w:themeShade="A6"/>
            </w:tcBorders>
          </w:tcPr>
          <w:p w14:paraId="5C1BDD24" w14:textId="632E5294" w:rsidR="00C33FBF" w:rsidRDefault="00D71C8E" w:rsidP="007D2C32">
            <w:pPr>
              <w:pStyle w:val="TableText"/>
              <w:keepNext/>
              <w:jc w:val="both"/>
            </w:pPr>
            <w:r>
              <w:t>Demetri Baroutsos</w:t>
            </w:r>
          </w:p>
        </w:tc>
        <w:tc>
          <w:tcPr>
            <w:tcW w:w="1722" w:type="pct"/>
            <w:tcBorders>
              <w:top w:val="single" w:sz="4" w:space="0" w:color="A6A6A6" w:themeColor="background1" w:themeShade="A6"/>
              <w:bottom w:val="single" w:sz="4" w:space="0" w:color="A6A6A6" w:themeColor="background1" w:themeShade="A6"/>
            </w:tcBorders>
          </w:tcPr>
          <w:p w14:paraId="33FF951B" w14:textId="55EF97CE" w:rsidR="00C33FBF" w:rsidRDefault="00D71C8E" w:rsidP="007D2C32">
            <w:pPr>
              <w:pStyle w:val="TableText"/>
              <w:keepNext/>
              <w:tabs>
                <w:tab w:val="decimal" w:pos="0"/>
              </w:tabs>
              <w:jc w:val="both"/>
            </w:pPr>
            <w:r>
              <w:t>Hira Technical Lead</w:t>
            </w:r>
          </w:p>
        </w:tc>
        <w:tc>
          <w:tcPr>
            <w:tcW w:w="899" w:type="pct"/>
            <w:tcBorders>
              <w:top w:val="single" w:sz="4" w:space="0" w:color="A6A6A6" w:themeColor="background1" w:themeShade="A6"/>
              <w:bottom w:val="single" w:sz="4" w:space="0" w:color="A6A6A6" w:themeColor="background1" w:themeShade="A6"/>
            </w:tcBorders>
          </w:tcPr>
          <w:p w14:paraId="6F07FD47" w14:textId="239AE760" w:rsidR="00C33FBF" w:rsidRDefault="00D71C8E" w:rsidP="007D2C32">
            <w:pPr>
              <w:pStyle w:val="TableText"/>
              <w:keepNext/>
              <w:tabs>
                <w:tab w:val="decimal" w:pos="0"/>
              </w:tabs>
              <w:jc w:val="both"/>
            </w:pPr>
            <w:r>
              <w:t>Te Whatu Ora</w:t>
            </w:r>
          </w:p>
        </w:tc>
        <w:tc>
          <w:tcPr>
            <w:tcW w:w="806" w:type="pct"/>
            <w:tcBorders>
              <w:top w:val="single" w:sz="4" w:space="0" w:color="A6A6A6" w:themeColor="background1" w:themeShade="A6"/>
              <w:bottom w:val="single" w:sz="4" w:space="0" w:color="A6A6A6" w:themeColor="background1" w:themeShade="A6"/>
            </w:tcBorders>
          </w:tcPr>
          <w:p w14:paraId="208C9025" w14:textId="77777777" w:rsidR="00C33FBF" w:rsidRPr="00EF042C" w:rsidRDefault="00C33FBF" w:rsidP="007D2C32">
            <w:pPr>
              <w:pStyle w:val="TableText"/>
              <w:keepNext/>
              <w:tabs>
                <w:tab w:val="decimal" w:pos="0"/>
              </w:tabs>
              <w:jc w:val="both"/>
            </w:pPr>
          </w:p>
        </w:tc>
      </w:tr>
      <w:tr w:rsidR="00D71C8E" w:rsidRPr="00DC20BD" w14:paraId="6FE55BBC" w14:textId="77777777" w:rsidTr="00004177">
        <w:trPr>
          <w:cantSplit/>
        </w:trPr>
        <w:tc>
          <w:tcPr>
            <w:tcW w:w="1573" w:type="pct"/>
            <w:tcBorders>
              <w:top w:val="single" w:sz="4" w:space="0" w:color="A6A6A6" w:themeColor="background1" w:themeShade="A6"/>
              <w:bottom w:val="single" w:sz="4" w:space="0" w:color="A6A6A6" w:themeColor="background1" w:themeShade="A6"/>
            </w:tcBorders>
          </w:tcPr>
          <w:p w14:paraId="597E1D4D" w14:textId="34D35687" w:rsidR="00D71C8E" w:rsidRDefault="00D71C8E" w:rsidP="007D2C32">
            <w:pPr>
              <w:pStyle w:val="TableText"/>
              <w:keepNext/>
              <w:jc w:val="both"/>
            </w:pPr>
            <w:r>
              <w:t>Gerard Keenan</w:t>
            </w:r>
          </w:p>
        </w:tc>
        <w:tc>
          <w:tcPr>
            <w:tcW w:w="1722" w:type="pct"/>
            <w:tcBorders>
              <w:top w:val="single" w:sz="4" w:space="0" w:color="A6A6A6" w:themeColor="background1" w:themeShade="A6"/>
              <w:bottom w:val="single" w:sz="4" w:space="0" w:color="A6A6A6" w:themeColor="background1" w:themeShade="A6"/>
            </w:tcBorders>
          </w:tcPr>
          <w:p w14:paraId="5637047D" w14:textId="77BBCF70" w:rsidR="00D71C8E" w:rsidRDefault="00D71C8E" w:rsidP="007D2C32">
            <w:pPr>
              <w:pStyle w:val="TableText"/>
              <w:keepNext/>
              <w:tabs>
                <w:tab w:val="decimal" w:pos="0"/>
              </w:tabs>
              <w:jc w:val="both"/>
            </w:pPr>
            <w:r>
              <w:t>Hira Delivery Director</w:t>
            </w:r>
          </w:p>
        </w:tc>
        <w:tc>
          <w:tcPr>
            <w:tcW w:w="899" w:type="pct"/>
            <w:tcBorders>
              <w:top w:val="single" w:sz="4" w:space="0" w:color="A6A6A6" w:themeColor="background1" w:themeShade="A6"/>
              <w:bottom w:val="single" w:sz="4" w:space="0" w:color="A6A6A6" w:themeColor="background1" w:themeShade="A6"/>
            </w:tcBorders>
          </w:tcPr>
          <w:p w14:paraId="17B4105F" w14:textId="7B5D4CB7" w:rsidR="00D71C8E" w:rsidRDefault="00D71C8E" w:rsidP="007D2C32">
            <w:pPr>
              <w:pStyle w:val="TableText"/>
              <w:keepNext/>
              <w:tabs>
                <w:tab w:val="decimal" w:pos="0"/>
              </w:tabs>
              <w:jc w:val="both"/>
            </w:pPr>
            <w:r>
              <w:t>Te Whatu Ora</w:t>
            </w:r>
          </w:p>
        </w:tc>
        <w:tc>
          <w:tcPr>
            <w:tcW w:w="806" w:type="pct"/>
            <w:tcBorders>
              <w:top w:val="single" w:sz="4" w:space="0" w:color="A6A6A6" w:themeColor="background1" w:themeShade="A6"/>
              <w:bottom w:val="single" w:sz="4" w:space="0" w:color="A6A6A6" w:themeColor="background1" w:themeShade="A6"/>
            </w:tcBorders>
          </w:tcPr>
          <w:p w14:paraId="71E4C1A2" w14:textId="77777777" w:rsidR="00D71C8E" w:rsidRPr="00EF042C" w:rsidRDefault="00D71C8E" w:rsidP="007D2C32">
            <w:pPr>
              <w:pStyle w:val="TableText"/>
              <w:keepNext/>
              <w:tabs>
                <w:tab w:val="decimal" w:pos="0"/>
              </w:tabs>
              <w:jc w:val="both"/>
            </w:pPr>
          </w:p>
        </w:tc>
      </w:tr>
      <w:tr w:rsidR="00D71C8E" w:rsidRPr="00DC20BD" w14:paraId="3F055B09" w14:textId="77777777" w:rsidTr="00004177">
        <w:trPr>
          <w:cantSplit/>
        </w:trPr>
        <w:tc>
          <w:tcPr>
            <w:tcW w:w="1573" w:type="pct"/>
            <w:tcBorders>
              <w:top w:val="single" w:sz="4" w:space="0" w:color="A6A6A6" w:themeColor="background1" w:themeShade="A6"/>
              <w:bottom w:val="single" w:sz="4" w:space="0" w:color="A6A6A6" w:themeColor="background1" w:themeShade="A6"/>
            </w:tcBorders>
          </w:tcPr>
          <w:p w14:paraId="18AD2BA2" w14:textId="53606918" w:rsidR="00D71C8E" w:rsidRDefault="00D71C8E" w:rsidP="007D2C32">
            <w:pPr>
              <w:pStyle w:val="TableText"/>
              <w:keepNext/>
              <w:jc w:val="both"/>
            </w:pPr>
            <w:r>
              <w:t>Andrew Ingersoll</w:t>
            </w:r>
          </w:p>
        </w:tc>
        <w:tc>
          <w:tcPr>
            <w:tcW w:w="1722" w:type="pct"/>
            <w:tcBorders>
              <w:top w:val="single" w:sz="4" w:space="0" w:color="A6A6A6" w:themeColor="background1" w:themeShade="A6"/>
              <w:bottom w:val="single" w:sz="4" w:space="0" w:color="A6A6A6" w:themeColor="background1" w:themeShade="A6"/>
            </w:tcBorders>
          </w:tcPr>
          <w:p w14:paraId="466F93B5" w14:textId="321FA13E" w:rsidR="00D71C8E" w:rsidRDefault="00D71C8E" w:rsidP="007D2C32">
            <w:pPr>
              <w:pStyle w:val="TableText"/>
              <w:keepNext/>
              <w:tabs>
                <w:tab w:val="decimal" w:pos="0"/>
              </w:tabs>
              <w:jc w:val="both"/>
            </w:pPr>
            <w:r w:rsidRPr="00D71C8E">
              <w:t>Clinical Principal Advisor</w:t>
            </w:r>
          </w:p>
        </w:tc>
        <w:tc>
          <w:tcPr>
            <w:tcW w:w="899" w:type="pct"/>
            <w:tcBorders>
              <w:top w:val="single" w:sz="4" w:space="0" w:color="A6A6A6" w:themeColor="background1" w:themeShade="A6"/>
              <w:bottom w:val="single" w:sz="4" w:space="0" w:color="A6A6A6" w:themeColor="background1" w:themeShade="A6"/>
            </w:tcBorders>
          </w:tcPr>
          <w:p w14:paraId="418266E3" w14:textId="5152C5FE" w:rsidR="00D71C8E" w:rsidRDefault="00D71C8E" w:rsidP="007D2C32">
            <w:pPr>
              <w:pStyle w:val="TableText"/>
              <w:keepNext/>
              <w:tabs>
                <w:tab w:val="decimal" w:pos="0"/>
              </w:tabs>
              <w:jc w:val="both"/>
            </w:pPr>
            <w:r>
              <w:t>EY Contractor</w:t>
            </w:r>
          </w:p>
        </w:tc>
        <w:tc>
          <w:tcPr>
            <w:tcW w:w="806" w:type="pct"/>
            <w:tcBorders>
              <w:top w:val="single" w:sz="4" w:space="0" w:color="A6A6A6" w:themeColor="background1" w:themeShade="A6"/>
              <w:bottom w:val="single" w:sz="4" w:space="0" w:color="A6A6A6" w:themeColor="background1" w:themeShade="A6"/>
            </w:tcBorders>
          </w:tcPr>
          <w:p w14:paraId="42B1EE07" w14:textId="77777777" w:rsidR="00D71C8E" w:rsidRPr="00EF042C" w:rsidRDefault="00D71C8E" w:rsidP="007D2C32">
            <w:pPr>
              <w:pStyle w:val="TableText"/>
              <w:keepNext/>
              <w:tabs>
                <w:tab w:val="decimal" w:pos="0"/>
              </w:tabs>
              <w:jc w:val="both"/>
            </w:pPr>
          </w:p>
        </w:tc>
      </w:tr>
      <w:tr w:rsidR="00D71C8E" w:rsidRPr="00DC20BD" w14:paraId="6DFBE0AC" w14:textId="77777777" w:rsidTr="00004177">
        <w:trPr>
          <w:cantSplit/>
        </w:trPr>
        <w:tc>
          <w:tcPr>
            <w:tcW w:w="1573" w:type="pct"/>
            <w:tcBorders>
              <w:top w:val="single" w:sz="4" w:space="0" w:color="A6A6A6" w:themeColor="background1" w:themeShade="A6"/>
              <w:bottom w:val="single" w:sz="4" w:space="0" w:color="A6A6A6" w:themeColor="background1" w:themeShade="A6"/>
            </w:tcBorders>
          </w:tcPr>
          <w:p w14:paraId="5047EB25" w14:textId="7D232146" w:rsidR="00D71C8E" w:rsidRDefault="00D71C8E" w:rsidP="007D2C32">
            <w:pPr>
              <w:pStyle w:val="TableText"/>
              <w:keepNext/>
              <w:jc w:val="both"/>
            </w:pPr>
            <w:r>
              <w:t>Michael McEwan</w:t>
            </w:r>
          </w:p>
        </w:tc>
        <w:tc>
          <w:tcPr>
            <w:tcW w:w="1722" w:type="pct"/>
            <w:tcBorders>
              <w:top w:val="single" w:sz="4" w:space="0" w:color="A6A6A6" w:themeColor="background1" w:themeShade="A6"/>
              <w:bottom w:val="single" w:sz="4" w:space="0" w:color="A6A6A6" w:themeColor="background1" w:themeShade="A6"/>
            </w:tcBorders>
          </w:tcPr>
          <w:p w14:paraId="7214C434" w14:textId="7CD0A0D9" w:rsidR="00D71C8E" w:rsidRDefault="00D71C8E" w:rsidP="007D2C32">
            <w:pPr>
              <w:pStyle w:val="TableText"/>
              <w:keepNext/>
              <w:tabs>
                <w:tab w:val="decimal" w:pos="0"/>
              </w:tabs>
              <w:jc w:val="both"/>
            </w:pPr>
            <w:r>
              <w:t>Business Analyst</w:t>
            </w:r>
          </w:p>
        </w:tc>
        <w:tc>
          <w:tcPr>
            <w:tcW w:w="899" w:type="pct"/>
            <w:tcBorders>
              <w:top w:val="single" w:sz="4" w:space="0" w:color="A6A6A6" w:themeColor="background1" w:themeShade="A6"/>
              <w:bottom w:val="single" w:sz="4" w:space="0" w:color="A6A6A6" w:themeColor="background1" w:themeShade="A6"/>
            </w:tcBorders>
          </w:tcPr>
          <w:p w14:paraId="21B7EFF6" w14:textId="3B99875B" w:rsidR="00D71C8E" w:rsidRDefault="00D71C8E" w:rsidP="007D2C32">
            <w:pPr>
              <w:pStyle w:val="TableText"/>
              <w:keepNext/>
              <w:tabs>
                <w:tab w:val="decimal" w:pos="0"/>
              </w:tabs>
              <w:jc w:val="both"/>
            </w:pPr>
            <w:r>
              <w:t>Te Whatu Ora</w:t>
            </w:r>
          </w:p>
        </w:tc>
        <w:tc>
          <w:tcPr>
            <w:tcW w:w="806" w:type="pct"/>
            <w:tcBorders>
              <w:top w:val="single" w:sz="4" w:space="0" w:color="A6A6A6" w:themeColor="background1" w:themeShade="A6"/>
              <w:bottom w:val="single" w:sz="4" w:space="0" w:color="A6A6A6" w:themeColor="background1" w:themeShade="A6"/>
            </w:tcBorders>
          </w:tcPr>
          <w:p w14:paraId="287D6797" w14:textId="77777777" w:rsidR="00D71C8E" w:rsidRPr="00EF042C" w:rsidRDefault="00D71C8E" w:rsidP="007D2C32">
            <w:pPr>
              <w:pStyle w:val="TableText"/>
              <w:keepNext/>
              <w:tabs>
                <w:tab w:val="decimal" w:pos="0"/>
              </w:tabs>
              <w:jc w:val="both"/>
            </w:pPr>
          </w:p>
        </w:tc>
      </w:tr>
      <w:tr w:rsidR="00D71C8E" w:rsidRPr="00DC20BD" w14:paraId="1882F16D" w14:textId="77777777" w:rsidTr="00004177">
        <w:trPr>
          <w:cantSplit/>
        </w:trPr>
        <w:tc>
          <w:tcPr>
            <w:tcW w:w="1573" w:type="pct"/>
            <w:tcBorders>
              <w:top w:val="single" w:sz="4" w:space="0" w:color="A6A6A6" w:themeColor="background1" w:themeShade="A6"/>
              <w:bottom w:val="single" w:sz="4" w:space="0" w:color="A6A6A6" w:themeColor="background1" w:themeShade="A6"/>
            </w:tcBorders>
          </w:tcPr>
          <w:p w14:paraId="4FAE24F5" w14:textId="7320B525" w:rsidR="00D71C8E" w:rsidRDefault="00D71C8E" w:rsidP="007D2C32">
            <w:pPr>
              <w:pStyle w:val="TableText"/>
              <w:keepNext/>
              <w:jc w:val="both"/>
            </w:pPr>
            <w:r>
              <w:t>Nigel Robson</w:t>
            </w:r>
          </w:p>
        </w:tc>
        <w:tc>
          <w:tcPr>
            <w:tcW w:w="1722" w:type="pct"/>
            <w:tcBorders>
              <w:top w:val="single" w:sz="4" w:space="0" w:color="A6A6A6" w:themeColor="background1" w:themeShade="A6"/>
              <w:bottom w:val="single" w:sz="4" w:space="0" w:color="A6A6A6" w:themeColor="background1" w:themeShade="A6"/>
            </w:tcBorders>
          </w:tcPr>
          <w:p w14:paraId="66CCAFC8" w14:textId="19F8BBAB" w:rsidR="00D71C8E" w:rsidRDefault="00D71C8E" w:rsidP="007D2C32">
            <w:pPr>
              <w:pStyle w:val="TableText"/>
              <w:keepNext/>
              <w:tabs>
                <w:tab w:val="decimal" w:pos="0"/>
              </w:tabs>
              <w:jc w:val="both"/>
            </w:pPr>
            <w:r>
              <w:t>Project Manager (Service Mgt)</w:t>
            </w:r>
          </w:p>
        </w:tc>
        <w:tc>
          <w:tcPr>
            <w:tcW w:w="899" w:type="pct"/>
            <w:tcBorders>
              <w:top w:val="single" w:sz="4" w:space="0" w:color="A6A6A6" w:themeColor="background1" w:themeShade="A6"/>
              <w:bottom w:val="single" w:sz="4" w:space="0" w:color="A6A6A6" w:themeColor="background1" w:themeShade="A6"/>
            </w:tcBorders>
          </w:tcPr>
          <w:p w14:paraId="55807142" w14:textId="635CFA8B" w:rsidR="00D71C8E" w:rsidRDefault="00D71C8E" w:rsidP="007D2C32">
            <w:pPr>
              <w:pStyle w:val="TableText"/>
              <w:keepNext/>
              <w:tabs>
                <w:tab w:val="decimal" w:pos="0"/>
              </w:tabs>
              <w:jc w:val="both"/>
            </w:pPr>
            <w:r>
              <w:t>Te Whatu Ora</w:t>
            </w:r>
          </w:p>
        </w:tc>
        <w:tc>
          <w:tcPr>
            <w:tcW w:w="806" w:type="pct"/>
            <w:tcBorders>
              <w:top w:val="single" w:sz="4" w:space="0" w:color="A6A6A6" w:themeColor="background1" w:themeShade="A6"/>
              <w:bottom w:val="single" w:sz="4" w:space="0" w:color="A6A6A6" w:themeColor="background1" w:themeShade="A6"/>
            </w:tcBorders>
          </w:tcPr>
          <w:p w14:paraId="3B85D681" w14:textId="77777777" w:rsidR="00D71C8E" w:rsidRPr="00EF042C" w:rsidRDefault="00D71C8E" w:rsidP="007D2C32">
            <w:pPr>
              <w:pStyle w:val="TableText"/>
              <w:keepNext/>
              <w:tabs>
                <w:tab w:val="decimal" w:pos="0"/>
              </w:tabs>
              <w:jc w:val="both"/>
            </w:pPr>
          </w:p>
        </w:tc>
      </w:tr>
      <w:tr w:rsidR="00D71C8E" w:rsidRPr="00DC20BD" w14:paraId="51A599A9" w14:textId="77777777" w:rsidTr="00004177">
        <w:trPr>
          <w:cantSplit/>
        </w:trPr>
        <w:tc>
          <w:tcPr>
            <w:tcW w:w="1573" w:type="pct"/>
            <w:tcBorders>
              <w:top w:val="single" w:sz="4" w:space="0" w:color="A6A6A6" w:themeColor="background1" w:themeShade="A6"/>
              <w:bottom w:val="single" w:sz="4" w:space="0" w:color="A6A6A6" w:themeColor="background1" w:themeShade="A6"/>
            </w:tcBorders>
          </w:tcPr>
          <w:p w14:paraId="044DA682" w14:textId="2C016D92" w:rsidR="00D71C8E" w:rsidRDefault="00D71C8E" w:rsidP="007D2C32">
            <w:pPr>
              <w:pStyle w:val="TableText"/>
              <w:keepNext/>
              <w:jc w:val="both"/>
            </w:pPr>
            <w:r>
              <w:t>Liz Rose</w:t>
            </w:r>
          </w:p>
        </w:tc>
        <w:tc>
          <w:tcPr>
            <w:tcW w:w="1722" w:type="pct"/>
            <w:tcBorders>
              <w:top w:val="single" w:sz="4" w:space="0" w:color="A6A6A6" w:themeColor="background1" w:themeShade="A6"/>
              <w:bottom w:val="single" w:sz="4" w:space="0" w:color="A6A6A6" w:themeColor="background1" w:themeShade="A6"/>
            </w:tcBorders>
          </w:tcPr>
          <w:p w14:paraId="31F97057" w14:textId="7D3B39FD" w:rsidR="00D71C8E" w:rsidRDefault="00D71C8E" w:rsidP="007D2C32">
            <w:pPr>
              <w:pStyle w:val="TableText"/>
              <w:keepNext/>
              <w:tabs>
                <w:tab w:val="decimal" w:pos="0"/>
              </w:tabs>
              <w:jc w:val="both"/>
            </w:pPr>
            <w:r>
              <w:t>Project Manager (ENS)</w:t>
            </w:r>
          </w:p>
        </w:tc>
        <w:tc>
          <w:tcPr>
            <w:tcW w:w="899" w:type="pct"/>
            <w:tcBorders>
              <w:top w:val="single" w:sz="4" w:space="0" w:color="A6A6A6" w:themeColor="background1" w:themeShade="A6"/>
              <w:bottom w:val="single" w:sz="4" w:space="0" w:color="A6A6A6" w:themeColor="background1" w:themeShade="A6"/>
            </w:tcBorders>
          </w:tcPr>
          <w:p w14:paraId="49578C67" w14:textId="0AC3D2E5" w:rsidR="00D71C8E" w:rsidRDefault="00D71C8E" w:rsidP="007D2C32">
            <w:pPr>
              <w:pStyle w:val="TableText"/>
              <w:keepNext/>
              <w:tabs>
                <w:tab w:val="decimal" w:pos="0"/>
              </w:tabs>
              <w:jc w:val="both"/>
            </w:pPr>
            <w:r>
              <w:t>Te Whatu Ora</w:t>
            </w:r>
          </w:p>
        </w:tc>
        <w:tc>
          <w:tcPr>
            <w:tcW w:w="806" w:type="pct"/>
            <w:tcBorders>
              <w:top w:val="single" w:sz="4" w:space="0" w:color="A6A6A6" w:themeColor="background1" w:themeShade="A6"/>
              <w:bottom w:val="single" w:sz="4" w:space="0" w:color="A6A6A6" w:themeColor="background1" w:themeShade="A6"/>
            </w:tcBorders>
          </w:tcPr>
          <w:p w14:paraId="3EB21A3E" w14:textId="77777777" w:rsidR="00D71C8E" w:rsidRPr="00EF042C" w:rsidRDefault="00D71C8E" w:rsidP="007D2C32">
            <w:pPr>
              <w:pStyle w:val="TableText"/>
              <w:keepNext/>
              <w:tabs>
                <w:tab w:val="decimal" w:pos="0"/>
              </w:tabs>
              <w:jc w:val="both"/>
            </w:pPr>
          </w:p>
        </w:tc>
      </w:tr>
      <w:tr w:rsidR="00D71C8E" w:rsidRPr="00DC20BD" w14:paraId="4E80985B" w14:textId="77777777" w:rsidTr="00004177">
        <w:trPr>
          <w:cantSplit/>
        </w:trPr>
        <w:tc>
          <w:tcPr>
            <w:tcW w:w="1573" w:type="pct"/>
            <w:tcBorders>
              <w:top w:val="single" w:sz="4" w:space="0" w:color="A6A6A6" w:themeColor="background1" w:themeShade="A6"/>
              <w:bottom w:val="single" w:sz="4" w:space="0" w:color="A6A6A6" w:themeColor="background1" w:themeShade="A6"/>
            </w:tcBorders>
          </w:tcPr>
          <w:p w14:paraId="33EAF019" w14:textId="77777777" w:rsidR="00D71C8E" w:rsidRDefault="00D71C8E" w:rsidP="007D2C32">
            <w:pPr>
              <w:pStyle w:val="TableText"/>
              <w:keepNext/>
              <w:jc w:val="both"/>
            </w:pPr>
          </w:p>
        </w:tc>
        <w:tc>
          <w:tcPr>
            <w:tcW w:w="1722" w:type="pct"/>
            <w:tcBorders>
              <w:top w:val="single" w:sz="4" w:space="0" w:color="A6A6A6" w:themeColor="background1" w:themeShade="A6"/>
              <w:bottom w:val="single" w:sz="4" w:space="0" w:color="A6A6A6" w:themeColor="background1" w:themeShade="A6"/>
            </w:tcBorders>
          </w:tcPr>
          <w:p w14:paraId="5709B73D" w14:textId="77777777" w:rsidR="00D71C8E" w:rsidRDefault="00D71C8E" w:rsidP="007D2C32">
            <w:pPr>
              <w:pStyle w:val="TableText"/>
              <w:keepNext/>
              <w:tabs>
                <w:tab w:val="decimal" w:pos="0"/>
              </w:tabs>
              <w:jc w:val="both"/>
            </w:pPr>
          </w:p>
        </w:tc>
        <w:tc>
          <w:tcPr>
            <w:tcW w:w="899" w:type="pct"/>
            <w:tcBorders>
              <w:top w:val="single" w:sz="4" w:space="0" w:color="A6A6A6" w:themeColor="background1" w:themeShade="A6"/>
              <w:bottom w:val="single" w:sz="4" w:space="0" w:color="A6A6A6" w:themeColor="background1" w:themeShade="A6"/>
            </w:tcBorders>
          </w:tcPr>
          <w:p w14:paraId="2AC775EE" w14:textId="77777777" w:rsidR="00D71C8E" w:rsidRDefault="00D71C8E" w:rsidP="007D2C32">
            <w:pPr>
              <w:pStyle w:val="TableText"/>
              <w:keepNext/>
              <w:tabs>
                <w:tab w:val="decimal" w:pos="0"/>
              </w:tabs>
              <w:jc w:val="both"/>
            </w:pPr>
          </w:p>
        </w:tc>
        <w:tc>
          <w:tcPr>
            <w:tcW w:w="806" w:type="pct"/>
            <w:tcBorders>
              <w:top w:val="single" w:sz="4" w:space="0" w:color="A6A6A6" w:themeColor="background1" w:themeShade="A6"/>
              <w:bottom w:val="single" w:sz="4" w:space="0" w:color="A6A6A6" w:themeColor="background1" w:themeShade="A6"/>
            </w:tcBorders>
          </w:tcPr>
          <w:p w14:paraId="4103EBF9" w14:textId="77777777" w:rsidR="00D71C8E" w:rsidRPr="00EF042C" w:rsidRDefault="00D71C8E" w:rsidP="007D2C32">
            <w:pPr>
              <w:pStyle w:val="TableText"/>
              <w:keepNext/>
              <w:tabs>
                <w:tab w:val="decimal" w:pos="0"/>
              </w:tabs>
              <w:jc w:val="both"/>
            </w:pPr>
          </w:p>
        </w:tc>
      </w:tr>
    </w:tbl>
    <w:p w14:paraId="467C16C5" w14:textId="77777777" w:rsidR="00004177" w:rsidRDefault="00004177">
      <w:pPr>
        <w:spacing w:before="0" w:after="0"/>
        <w:rPr>
          <w:rFonts w:cs="Segoe UI Semibold"/>
          <w:b/>
          <w:color w:val="0A6AB4"/>
          <w:sz w:val="36"/>
          <w:szCs w:val="26"/>
        </w:rPr>
      </w:pPr>
    </w:p>
    <w:p w14:paraId="6847C543" w14:textId="77777777" w:rsidR="009B40C4" w:rsidRDefault="009B40C4">
      <w:pPr>
        <w:spacing w:before="0" w:after="0"/>
        <w:rPr>
          <w:rFonts w:cs="Segoe UI Semibold"/>
          <w:b/>
          <w:color w:val="0A6AB4"/>
          <w:sz w:val="36"/>
          <w:szCs w:val="26"/>
        </w:rPr>
      </w:pPr>
      <w:r>
        <w:br w:type="page"/>
      </w:r>
    </w:p>
    <w:p w14:paraId="21824F79" w14:textId="77777777" w:rsidR="007A4745" w:rsidRPr="001727B6" w:rsidRDefault="007A4745" w:rsidP="001727B6">
      <w:pPr>
        <w:pStyle w:val="Title"/>
        <w:rPr>
          <w:color w:val="00558C" w:themeColor="accent1"/>
        </w:rPr>
      </w:pPr>
      <w:r w:rsidRPr="001727B6">
        <w:rPr>
          <w:color w:val="00558C" w:themeColor="accent1"/>
        </w:rPr>
        <w:lastRenderedPageBreak/>
        <w:t>Related Documents</w:t>
      </w:r>
      <w:r w:rsidRPr="001727B6">
        <w:rPr>
          <w:color w:val="00558C" w:themeColor="accent1"/>
        </w:rPr>
        <w:tab/>
      </w:r>
      <w:r w:rsidRPr="001727B6">
        <w:rPr>
          <w:color w:val="00558C" w:themeColor="accent1"/>
        </w:rPr>
        <w:tab/>
      </w:r>
    </w:p>
    <w:tbl>
      <w:tblPr>
        <w:tblStyle w:val="TableGrid"/>
        <w:tblW w:w="5000" w:type="pct"/>
        <w:tblBorders>
          <w:top w:val="single" w:sz="4" w:space="0" w:color="A6A6A6" w:themeColor="background1" w:themeShade="A6"/>
          <w:left w:val="none" w:sz="0" w:space="0" w:color="auto"/>
          <w:bottom w:val="single" w:sz="4" w:space="0" w:color="A6A6A6" w:themeColor="background1" w:themeShade="A6"/>
          <w:right w:val="none" w:sz="0" w:space="0" w:color="auto"/>
          <w:insideH w:val="single" w:sz="4" w:space="0" w:color="A6A6A6" w:themeColor="background1" w:themeShade="A6"/>
          <w:insideV w:val="none" w:sz="0" w:space="0" w:color="auto"/>
        </w:tblBorders>
        <w:tblCellMar>
          <w:left w:w="57" w:type="dxa"/>
          <w:right w:w="57" w:type="dxa"/>
        </w:tblCellMar>
        <w:tblLook w:val="04A0" w:firstRow="1" w:lastRow="0" w:firstColumn="1" w:lastColumn="0" w:noHBand="0" w:noVBand="1"/>
      </w:tblPr>
      <w:tblGrid>
        <w:gridCol w:w="5284"/>
        <w:gridCol w:w="4179"/>
      </w:tblGrid>
      <w:tr w:rsidR="007A4745" w14:paraId="4DF808EB" w14:textId="77777777" w:rsidTr="005F2FBB">
        <w:trPr>
          <w:cantSplit/>
        </w:trPr>
        <w:tc>
          <w:tcPr>
            <w:tcW w:w="2792" w:type="pct"/>
            <w:tcBorders>
              <w:top w:val="nil"/>
              <w:bottom w:val="nil"/>
            </w:tcBorders>
            <w:shd w:val="clear" w:color="auto" w:fill="D9D9D9" w:themeFill="background1" w:themeFillShade="D9"/>
          </w:tcPr>
          <w:p w14:paraId="1F2F8883" w14:textId="77777777" w:rsidR="007A4745" w:rsidRPr="00DC20BD" w:rsidRDefault="007A4745" w:rsidP="007D2C32">
            <w:pPr>
              <w:pStyle w:val="Table"/>
            </w:pPr>
            <w:r>
              <w:t>Document Name</w:t>
            </w:r>
          </w:p>
        </w:tc>
        <w:tc>
          <w:tcPr>
            <w:tcW w:w="2208" w:type="pct"/>
            <w:tcBorders>
              <w:top w:val="nil"/>
              <w:bottom w:val="nil"/>
            </w:tcBorders>
            <w:shd w:val="clear" w:color="auto" w:fill="D9D9D9" w:themeFill="background1" w:themeFillShade="D9"/>
          </w:tcPr>
          <w:p w14:paraId="7D94BBDD" w14:textId="77777777" w:rsidR="007A4745" w:rsidRPr="00DC20BD" w:rsidRDefault="007A4745" w:rsidP="007D2C32">
            <w:pPr>
              <w:pStyle w:val="Table"/>
            </w:pPr>
            <w:r>
              <w:t>Link</w:t>
            </w:r>
          </w:p>
        </w:tc>
      </w:tr>
      <w:tr w:rsidR="00A86757" w:rsidRPr="00DC20BD" w14:paraId="77F15297" w14:textId="77777777" w:rsidTr="000D5EC2">
        <w:trPr>
          <w:cantSplit/>
        </w:trPr>
        <w:tc>
          <w:tcPr>
            <w:tcW w:w="2792" w:type="pct"/>
            <w:tcBorders>
              <w:top w:val="nil"/>
              <w:bottom w:val="single" w:sz="4" w:space="0" w:color="A6A6A6" w:themeColor="background1" w:themeShade="A6"/>
            </w:tcBorders>
          </w:tcPr>
          <w:p w14:paraId="4E2BBD40" w14:textId="02140758" w:rsidR="00A86757" w:rsidRDefault="001727B6" w:rsidP="000D5EC2">
            <w:pPr>
              <w:pStyle w:val="TableText"/>
              <w:keepNext/>
              <w:jc w:val="both"/>
            </w:pPr>
            <w:r>
              <w:t>Hira</w:t>
            </w:r>
            <w:r w:rsidR="00A86757">
              <w:t xml:space="preserve"> Detailed Business Case</w:t>
            </w:r>
          </w:p>
        </w:tc>
        <w:tc>
          <w:tcPr>
            <w:tcW w:w="2208" w:type="pct"/>
            <w:tcBorders>
              <w:top w:val="nil"/>
              <w:bottom w:val="single" w:sz="4" w:space="0" w:color="A6A6A6" w:themeColor="background1" w:themeShade="A6"/>
            </w:tcBorders>
          </w:tcPr>
          <w:p w14:paraId="7F082E9E" w14:textId="464DE70A" w:rsidR="00A86757" w:rsidRPr="00313701" w:rsidRDefault="00E073CF" w:rsidP="000D5EC2">
            <w:pPr>
              <w:pStyle w:val="TableText"/>
              <w:keepNext/>
              <w:tabs>
                <w:tab w:val="decimal" w:pos="0"/>
              </w:tabs>
              <w:jc w:val="both"/>
              <w:rPr>
                <w:b/>
                <w:bCs/>
                <w:u w:val="single"/>
              </w:rPr>
            </w:pPr>
            <w:hyperlink r:id="rId15" w:history="1">
              <w:r w:rsidRPr="00313701">
                <w:rPr>
                  <w:rStyle w:val="Hyperlink"/>
                  <w:b w:val="0"/>
                  <w:bCs/>
                  <w:color w:val="0070C0"/>
                  <w:u w:val="single"/>
                </w:rPr>
                <w:t>HIRA DBC Architecture v2.1.docx</w:t>
              </w:r>
            </w:hyperlink>
          </w:p>
        </w:tc>
      </w:tr>
      <w:tr w:rsidR="00A86757" w:rsidRPr="00DC20BD" w14:paraId="4A644F40" w14:textId="77777777" w:rsidTr="005F2FBB">
        <w:trPr>
          <w:cantSplit/>
        </w:trPr>
        <w:tc>
          <w:tcPr>
            <w:tcW w:w="2792" w:type="pct"/>
            <w:tcBorders>
              <w:top w:val="nil"/>
              <w:bottom w:val="single" w:sz="4" w:space="0" w:color="A6A6A6" w:themeColor="background1" w:themeShade="A6"/>
            </w:tcBorders>
          </w:tcPr>
          <w:p w14:paraId="48E24DA5" w14:textId="75E8A84D" w:rsidR="00A86757" w:rsidRDefault="002E53BC" w:rsidP="00A86757">
            <w:pPr>
              <w:pStyle w:val="TableText"/>
              <w:keepNext/>
              <w:jc w:val="both"/>
            </w:pPr>
            <w:r>
              <w:t>Hira Tr</w:t>
            </w:r>
            <w:r w:rsidR="00EC6BBE">
              <w:t>anche 1 – High Level Requirements</w:t>
            </w:r>
          </w:p>
        </w:tc>
        <w:tc>
          <w:tcPr>
            <w:tcW w:w="2208" w:type="pct"/>
            <w:tcBorders>
              <w:top w:val="nil"/>
              <w:bottom w:val="single" w:sz="4" w:space="0" w:color="A6A6A6" w:themeColor="background1" w:themeShade="A6"/>
            </w:tcBorders>
          </w:tcPr>
          <w:p w14:paraId="2CC9879D" w14:textId="414EC046" w:rsidR="00A86757" w:rsidRPr="00313701" w:rsidRDefault="00E073CF" w:rsidP="00A86757">
            <w:pPr>
              <w:pStyle w:val="TableText"/>
              <w:keepNext/>
              <w:tabs>
                <w:tab w:val="decimal" w:pos="0"/>
              </w:tabs>
              <w:jc w:val="both"/>
              <w:rPr>
                <w:b/>
                <w:bCs/>
                <w:u w:val="single"/>
              </w:rPr>
            </w:pPr>
            <w:hyperlink r:id="rId16" w:history="1">
              <w:r w:rsidRPr="00313701">
                <w:rPr>
                  <w:rStyle w:val="Hyperlink"/>
                  <w:b w:val="0"/>
                  <w:bCs/>
                  <w:color w:val="0070C0"/>
                  <w:u w:val="single"/>
                </w:rPr>
                <w:t>Hira Tranche 1 - High Level Requirements .docx</w:t>
              </w:r>
            </w:hyperlink>
          </w:p>
        </w:tc>
      </w:tr>
      <w:tr w:rsidR="00434596" w:rsidRPr="00DC20BD" w14:paraId="235B35D8" w14:textId="77777777" w:rsidTr="005F2FBB">
        <w:trPr>
          <w:cantSplit/>
        </w:trPr>
        <w:tc>
          <w:tcPr>
            <w:tcW w:w="2792" w:type="pct"/>
            <w:tcBorders>
              <w:top w:val="nil"/>
              <w:bottom w:val="single" w:sz="4" w:space="0" w:color="A6A6A6" w:themeColor="background1" w:themeShade="A6"/>
            </w:tcBorders>
          </w:tcPr>
          <w:p w14:paraId="52D3102D" w14:textId="11DBE650" w:rsidR="00434596" w:rsidRDefault="00434596" w:rsidP="007D2C32">
            <w:pPr>
              <w:pStyle w:val="TableText"/>
              <w:keepNext/>
              <w:jc w:val="both"/>
            </w:pPr>
          </w:p>
        </w:tc>
        <w:tc>
          <w:tcPr>
            <w:tcW w:w="2208" w:type="pct"/>
            <w:tcBorders>
              <w:top w:val="nil"/>
              <w:bottom w:val="single" w:sz="4" w:space="0" w:color="A6A6A6" w:themeColor="background1" w:themeShade="A6"/>
            </w:tcBorders>
          </w:tcPr>
          <w:p w14:paraId="062061F9" w14:textId="12744731" w:rsidR="00434596" w:rsidRPr="00A94696" w:rsidRDefault="00434596" w:rsidP="007D2C32">
            <w:pPr>
              <w:pStyle w:val="TableText"/>
              <w:keepNext/>
              <w:tabs>
                <w:tab w:val="decimal" w:pos="0"/>
              </w:tabs>
              <w:jc w:val="both"/>
              <w:rPr>
                <w:rFonts w:eastAsia="Lucida Sans Unicode" w:hAnsi="Lucida Sans Unicode" w:cs="Lucida Sans Unicode"/>
              </w:rPr>
            </w:pPr>
          </w:p>
        </w:tc>
      </w:tr>
      <w:tr w:rsidR="00A86757" w:rsidRPr="00DC20BD" w14:paraId="1C8C2116" w14:textId="77777777" w:rsidTr="005F2FBB">
        <w:trPr>
          <w:cantSplit/>
        </w:trPr>
        <w:tc>
          <w:tcPr>
            <w:tcW w:w="2792" w:type="pct"/>
            <w:tcBorders>
              <w:top w:val="nil"/>
              <w:bottom w:val="single" w:sz="4" w:space="0" w:color="A6A6A6" w:themeColor="background1" w:themeShade="A6"/>
            </w:tcBorders>
          </w:tcPr>
          <w:p w14:paraId="29FF9357" w14:textId="1977BA39" w:rsidR="00A86757" w:rsidRDefault="00A86757" w:rsidP="00A86757">
            <w:pPr>
              <w:pStyle w:val="TableText"/>
              <w:keepNext/>
              <w:jc w:val="both"/>
            </w:pPr>
          </w:p>
        </w:tc>
        <w:tc>
          <w:tcPr>
            <w:tcW w:w="2208" w:type="pct"/>
            <w:tcBorders>
              <w:top w:val="nil"/>
              <w:bottom w:val="single" w:sz="4" w:space="0" w:color="A6A6A6" w:themeColor="background1" w:themeShade="A6"/>
            </w:tcBorders>
          </w:tcPr>
          <w:p w14:paraId="4CC42A00" w14:textId="3C1F57CA" w:rsidR="00A86757" w:rsidRDefault="00A86757" w:rsidP="00A86757">
            <w:pPr>
              <w:pStyle w:val="TableText"/>
              <w:keepNext/>
              <w:tabs>
                <w:tab w:val="decimal" w:pos="0"/>
              </w:tabs>
              <w:jc w:val="both"/>
            </w:pPr>
          </w:p>
        </w:tc>
      </w:tr>
      <w:tr w:rsidR="00434596" w:rsidRPr="00DC20BD" w14:paraId="3B8A4293" w14:textId="77777777" w:rsidTr="005F2FBB">
        <w:trPr>
          <w:cantSplit/>
        </w:trPr>
        <w:tc>
          <w:tcPr>
            <w:tcW w:w="2792" w:type="pct"/>
            <w:tcBorders>
              <w:top w:val="nil"/>
              <w:bottom w:val="single" w:sz="4" w:space="0" w:color="A6A6A6" w:themeColor="background1" w:themeShade="A6"/>
            </w:tcBorders>
          </w:tcPr>
          <w:p w14:paraId="60D8D0A0" w14:textId="46D8D8A1" w:rsidR="00434596" w:rsidRDefault="00434596" w:rsidP="007D2C32">
            <w:pPr>
              <w:pStyle w:val="TableText"/>
              <w:keepNext/>
              <w:jc w:val="both"/>
            </w:pPr>
          </w:p>
        </w:tc>
        <w:tc>
          <w:tcPr>
            <w:tcW w:w="2208" w:type="pct"/>
            <w:tcBorders>
              <w:top w:val="nil"/>
              <w:bottom w:val="single" w:sz="4" w:space="0" w:color="A6A6A6" w:themeColor="background1" w:themeShade="A6"/>
            </w:tcBorders>
          </w:tcPr>
          <w:p w14:paraId="78C869A8" w14:textId="212FEE62" w:rsidR="00434596" w:rsidRPr="00A94696" w:rsidRDefault="00434596" w:rsidP="007D2C32">
            <w:pPr>
              <w:pStyle w:val="TableText"/>
              <w:keepNext/>
              <w:tabs>
                <w:tab w:val="decimal" w:pos="0"/>
              </w:tabs>
              <w:jc w:val="both"/>
              <w:rPr>
                <w:rFonts w:eastAsia="Lucida Sans Unicode" w:hAnsi="Lucida Sans Unicode" w:cs="Lucida Sans Unicode"/>
              </w:rPr>
            </w:pPr>
          </w:p>
        </w:tc>
      </w:tr>
      <w:tr w:rsidR="00A86757" w:rsidRPr="00DC20BD" w14:paraId="281B856E" w14:textId="77777777" w:rsidTr="005F2FBB">
        <w:trPr>
          <w:cantSplit/>
        </w:trPr>
        <w:tc>
          <w:tcPr>
            <w:tcW w:w="2792" w:type="pct"/>
            <w:tcBorders>
              <w:top w:val="nil"/>
              <w:bottom w:val="single" w:sz="4" w:space="0" w:color="A6A6A6" w:themeColor="background1" w:themeShade="A6"/>
            </w:tcBorders>
          </w:tcPr>
          <w:p w14:paraId="10B6682A" w14:textId="52A0463B" w:rsidR="00A86757" w:rsidRDefault="00A86757" w:rsidP="00A86757">
            <w:pPr>
              <w:pStyle w:val="TableText"/>
              <w:keepNext/>
              <w:jc w:val="both"/>
            </w:pPr>
          </w:p>
        </w:tc>
        <w:tc>
          <w:tcPr>
            <w:tcW w:w="2208" w:type="pct"/>
            <w:tcBorders>
              <w:top w:val="nil"/>
              <w:bottom w:val="single" w:sz="4" w:space="0" w:color="A6A6A6" w:themeColor="background1" w:themeShade="A6"/>
            </w:tcBorders>
          </w:tcPr>
          <w:p w14:paraId="40C6DD10" w14:textId="07FB66B8" w:rsidR="00A86757" w:rsidRDefault="00A86757" w:rsidP="00A86757">
            <w:pPr>
              <w:pStyle w:val="TableText"/>
              <w:keepNext/>
              <w:tabs>
                <w:tab w:val="decimal" w:pos="0"/>
              </w:tabs>
              <w:jc w:val="both"/>
            </w:pPr>
          </w:p>
        </w:tc>
      </w:tr>
      <w:tr w:rsidR="00E217F0" w:rsidRPr="00DC20BD" w14:paraId="2ECDA5D8" w14:textId="77777777" w:rsidTr="005F2FBB">
        <w:trPr>
          <w:cantSplit/>
        </w:trPr>
        <w:tc>
          <w:tcPr>
            <w:tcW w:w="2792" w:type="pct"/>
            <w:tcBorders>
              <w:top w:val="single" w:sz="4" w:space="0" w:color="A6A6A6" w:themeColor="background1" w:themeShade="A6"/>
              <w:bottom w:val="single" w:sz="4" w:space="0" w:color="A6A6A6" w:themeColor="background1" w:themeShade="A6"/>
            </w:tcBorders>
          </w:tcPr>
          <w:p w14:paraId="2DA9EBA6" w14:textId="1B6F87D1" w:rsidR="00E217F0" w:rsidRPr="00DC20BD" w:rsidRDefault="00E217F0" w:rsidP="007D2C32">
            <w:pPr>
              <w:pStyle w:val="TableText"/>
              <w:keepNext/>
              <w:jc w:val="both"/>
            </w:pPr>
          </w:p>
        </w:tc>
        <w:tc>
          <w:tcPr>
            <w:tcW w:w="2208" w:type="pct"/>
            <w:tcBorders>
              <w:top w:val="single" w:sz="4" w:space="0" w:color="A6A6A6" w:themeColor="background1" w:themeShade="A6"/>
              <w:bottom w:val="single" w:sz="4" w:space="0" w:color="A6A6A6" w:themeColor="background1" w:themeShade="A6"/>
            </w:tcBorders>
          </w:tcPr>
          <w:p w14:paraId="6AC1FB2C" w14:textId="69B337C6" w:rsidR="00E217F0" w:rsidRPr="00DC20BD" w:rsidRDefault="00E217F0" w:rsidP="007D2C32">
            <w:pPr>
              <w:pStyle w:val="TableText"/>
              <w:keepNext/>
              <w:tabs>
                <w:tab w:val="decimal" w:pos="0"/>
              </w:tabs>
              <w:jc w:val="both"/>
              <w:rPr>
                <w:rFonts w:eastAsia="Lucida Sans Unicode" w:hAnsi="Lucida Sans Unicode" w:cs="Lucida Sans Unicode"/>
              </w:rPr>
            </w:pPr>
          </w:p>
        </w:tc>
      </w:tr>
      <w:tr w:rsidR="00512C3A" w:rsidRPr="00DC20BD" w14:paraId="64AB6EA7" w14:textId="77777777" w:rsidTr="005F2FBB">
        <w:trPr>
          <w:cantSplit/>
        </w:trPr>
        <w:tc>
          <w:tcPr>
            <w:tcW w:w="2792" w:type="pct"/>
            <w:tcBorders>
              <w:top w:val="single" w:sz="4" w:space="0" w:color="A6A6A6" w:themeColor="background1" w:themeShade="A6"/>
              <w:bottom w:val="single" w:sz="4" w:space="0" w:color="A6A6A6" w:themeColor="background1" w:themeShade="A6"/>
            </w:tcBorders>
          </w:tcPr>
          <w:p w14:paraId="2FE4AC50" w14:textId="1C47FA46" w:rsidR="00512C3A" w:rsidRPr="00512C3A" w:rsidRDefault="00512C3A" w:rsidP="007D2C32">
            <w:pPr>
              <w:pStyle w:val="TableText"/>
              <w:keepNext/>
              <w:jc w:val="both"/>
            </w:pPr>
          </w:p>
        </w:tc>
        <w:tc>
          <w:tcPr>
            <w:tcW w:w="2208" w:type="pct"/>
            <w:tcBorders>
              <w:top w:val="single" w:sz="4" w:space="0" w:color="A6A6A6" w:themeColor="background1" w:themeShade="A6"/>
              <w:bottom w:val="single" w:sz="4" w:space="0" w:color="A6A6A6" w:themeColor="background1" w:themeShade="A6"/>
            </w:tcBorders>
          </w:tcPr>
          <w:p w14:paraId="72B35406" w14:textId="20BA0B15" w:rsidR="00512C3A" w:rsidRPr="00750CBB" w:rsidRDefault="00512C3A" w:rsidP="007D2C32">
            <w:pPr>
              <w:pStyle w:val="TableText"/>
              <w:keepNext/>
              <w:tabs>
                <w:tab w:val="decimal" w:pos="0"/>
              </w:tabs>
              <w:jc w:val="both"/>
              <w:rPr>
                <w:rFonts w:eastAsia="Lucida Sans Unicode" w:hAnsi="Lucida Sans Unicode" w:cs="Lucida Sans Unicode"/>
              </w:rPr>
            </w:pPr>
          </w:p>
        </w:tc>
      </w:tr>
    </w:tbl>
    <w:p w14:paraId="1A430060" w14:textId="78BA0226" w:rsidR="0333A6F3" w:rsidRDefault="0333A6F3"/>
    <w:p w14:paraId="226027A9" w14:textId="77777777" w:rsidR="009C2BB1" w:rsidRDefault="009C2BB1" w:rsidP="009A38CA"/>
    <w:p w14:paraId="5DDE5037" w14:textId="2EBFB3CE" w:rsidR="009C2BB1" w:rsidRPr="005950C0" w:rsidRDefault="009C2BB1" w:rsidP="002A7206">
      <w:pPr>
        <w:pStyle w:val="TOCHeading"/>
      </w:pPr>
      <w:r w:rsidRPr="002A7206">
        <w:t>Approval</w:t>
      </w:r>
    </w:p>
    <w:tbl>
      <w:tblPr>
        <w:tblStyle w:val="TableGrid"/>
        <w:tblW w:w="5000" w:type="pct"/>
        <w:tblBorders>
          <w:top w:val="single" w:sz="4" w:space="0" w:color="A6A6A6" w:themeColor="background1" w:themeShade="A6"/>
          <w:left w:val="none" w:sz="0" w:space="0" w:color="auto"/>
          <w:bottom w:val="single" w:sz="4" w:space="0" w:color="A6A6A6" w:themeColor="background1" w:themeShade="A6"/>
          <w:right w:val="none" w:sz="0" w:space="0" w:color="auto"/>
          <w:insideH w:val="single" w:sz="4" w:space="0" w:color="A6A6A6" w:themeColor="background1" w:themeShade="A6"/>
          <w:insideV w:val="none" w:sz="0" w:space="0" w:color="auto"/>
        </w:tblBorders>
        <w:tblCellMar>
          <w:left w:w="57" w:type="dxa"/>
          <w:right w:w="57" w:type="dxa"/>
        </w:tblCellMar>
        <w:tblLook w:val="04A0" w:firstRow="1" w:lastRow="0" w:firstColumn="1" w:lastColumn="0" w:noHBand="0" w:noVBand="1"/>
      </w:tblPr>
      <w:tblGrid>
        <w:gridCol w:w="2565"/>
        <w:gridCol w:w="2807"/>
        <w:gridCol w:w="1465"/>
        <w:gridCol w:w="1313"/>
        <w:gridCol w:w="1313"/>
      </w:tblGrid>
      <w:tr w:rsidR="009701F6" w14:paraId="33BA1594" w14:textId="77777777" w:rsidTr="009701F6">
        <w:trPr>
          <w:cantSplit/>
        </w:trPr>
        <w:tc>
          <w:tcPr>
            <w:tcW w:w="1355" w:type="pct"/>
            <w:tcBorders>
              <w:top w:val="nil"/>
              <w:bottom w:val="nil"/>
            </w:tcBorders>
            <w:shd w:val="clear" w:color="auto" w:fill="D9D9D9" w:themeFill="background1" w:themeFillShade="D9"/>
          </w:tcPr>
          <w:p w14:paraId="34B8354F" w14:textId="77777777" w:rsidR="009701F6" w:rsidRPr="00DC20BD" w:rsidRDefault="009701F6" w:rsidP="007D2C32">
            <w:pPr>
              <w:pStyle w:val="Table"/>
            </w:pPr>
            <w:r>
              <w:t>Name</w:t>
            </w:r>
          </w:p>
        </w:tc>
        <w:tc>
          <w:tcPr>
            <w:tcW w:w="1483" w:type="pct"/>
            <w:tcBorders>
              <w:top w:val="nil"/>
              <w:bottom w:val="nil"/>
            </w:tcBorders>
            <w:shd w:val="clear" w:color="auto" w:fill="D9D9D9" w:themeFill="background1" w:themeFillShade="D9"/>
          </w:tcPr>
          <w:p w14:paraId="19E1DDAF" w14:textId="77777777" w:rsidR="009701F6" w:rsidRPr="00DC20BD" w:rsidRDefault="009701F6" w:rsidP="007D2C32">
            <w:pPr>
              <w:pStyle w:val="Table"/>
            </w:pPr>
            <w:r>
              <w:t>Role</w:t>
            </w:r>
          </w:p>
        </w:tc>
        <w:tc>
          <w:tcPr>
            <w:tcW w:w="774" w:type="pct"/>
            <w:tcBorders>
              <w:top w:val="nil"/>
              <w:bottom w:val="nil"/>
            </w:tcBorders>
            <w:shd w:val="clear" w:color="auto" w:fill="D9D9D9" w:themeFill="background1" w:themeFillShade="D9"/>
          </w:tcPr>
          <w:p w14:paraId="09024F14" w14:textId="77777777" w:rsidR="009701F6" w:rsidRPr="00DC20BD" w:rsidRDefault="009701F6" w:rsidP="007D2C32">
            <w:pPr>
              <w:pStyle w:val="Table"/>
            </w:pPr>
            <w:r>
              <w:t xml:space="preserve">Signature </w:t>
            </w:r>
          </w:p>
        </w:tc>
        <w:tc>
          <w:tcPr>
            <w:tcW w:w="694" w:type="pct"/>
            <w:tcBorders>
              <w:top w:val="nil"/>
              <w:bottom w:val="nil"/>
            </w:tcBorders>
            <w:shd w:val="clear" w:color="auto" w:fill="D9D9D9" w:themeFill="background1" w:themeFillShade="D9"/>
          </w:tcPr>
          <w:p w14:paraId="38A07733" w14:textId="77777777" w:rsidR="009701F6" w:rsidRDefault="009701F6" w:rsidP="007D2C32">
            <w:pPr>
              <w:pStyle w:val="Table"/>
            </w:pPr>
            <w:r>
              <w:t>Date</w:t>
            </w:r>
          </w:p>
        </w:tc>
        <w:tc>
          <w:tcPr>
            <w:tcW w:w="694" w:type="pct"/>
            <w:tcBorders>
              <w:top w:val="nil"/>
              <w:bottom w:val="nil"/>
            </w:tcBorders>
            <w:shd w:val="clear" w:color="auto" w:fill="D9D9D9" w:themeFill="background1" w:themeFillShade="D9"/>
          </w:tcPr>
          <w:p w14:paraId="7F09BD8F" w14:textId="77777777" w:rsidR="009701F6" w:rsidRDefault="009701F6" w:rsidP="007D2C32">
            <w:pPr>
              <w:pStyle w:val="Table"/>
            </w:pPr>
            <w:r>
              <w:t>Approved?</w:t>
            </w:r>
          </w:p>
        </w:tc>
      </w:tr>
      <w:tr w:rsidR="00F34647" w:rsidRPr="00DC20BD" w14:paraId="7F2ABD9F" w14:textId="77777777" w:rsidTr="00EB33EB">
        <w:trPr>
          <w:cantSplit/>
        </w:trPr>
        <w:tc>
          <w:tcPr>
            <w:tcW w:w="1355" w:type="pct"/>
            <w:tcBorders>
              <w:top w:val="nil"/>
              <w:bottom w:val="nil"/>
            </w:tcBorders>
          </w:tcPr>
          <w:p w14:paraId="04DAA7B6" w14:textId="74B8761F" w:rsidR="00F34647" w:rsidRPr="00DC20BD" w:rsidRDefault="006113F0" w:rsidP="007D2C32">
            <w:pPr>
              <w:pStyle w:val="TableText"/>
              <w:keepNext/>
              <w:jc w:val="both"/>
            </w:pPr>
            <w:r>
              <w:t>Demetri Baroutsos</w:t>
            </w:r>
          </w:p>
        </w:tc>
        <w:tc>
          <w:tcPr>
            <w:tcW w:w="1483" w:type="pct"/>
            <w:tcBorders>
              <w:top w:val="nil"/>
              <w:bottom w:val="nil"/>
            </w:tcBorders>
          </w:tcPr>
          <w:p w14:paraId="53609588" w14:textId="7E10D841" w:rsidR="00F34647" w:rsidRPr="00DC20BD" w:rsidRDefault="00EB33EB" w:rsidP="007D2C32">
            <w:pPr>
              <w:pStyle w:val="TableText"/>
              <w:keepNext/>
              <w:tabs>
                <w:tab w:val="decimal" w:pos="0"/>
              </w:tabs>
              <w:jc w:val="both"/>
              <w:rPr>
                <w:rFonts w:eastAsia="Lucida Sans Unicode" w:hAnsi="Lucida Sans Unicode" w:cs="Lucida Sans Unicode"/>
              </w:rPr>
            </w:pPr>
            <w:r>
              <w:rPr>
                <w:rFonts w:eastAsia="Lucida Sans Unicode" w:hAnsi="Lucida Sans Unicode" w:cs="Lucida Sans Unicode"/>
              </w:rPr>
              <w:t xml:space="preserve">Enablers Technical Lead </w:t>
            </w:r>
          </w:p>
        </w:tc>
        <w:tc>
          <w:tcPr>
            <w:tcW w:w="774" w:type="pct"/>
            <w:tcBorders>
              <w:top w:val="nil"/>
              <w:bottom w:val="nil"/>
            </w:tcBorders>
          </w:tcPr>
          <w:p w14:paraId="3B5566E3" w14:textId="77777777" w:rsidR="00F34647" w:rsidRPr="00DC20BD" w:rsidRDefault="00F34647" w:rsidP="004C1053">
            <w:pPr>
              <w:pStyle w:val="TableText"/>
              <w:rPr>
                <w:rFonts w:eastAsia="Lucida Sans Unicode"/>
              </w:rPr>
            </w:pPr>
          </w:p>
        </w:tc>
        <w:tc>
          <w:tcPr>
            <w:tcW w:w="694" w:type="pct"/>
            <w:tcBorders>
              <w:top w:val="nil"/>
              <w:bottom w:val="nil"/>
            </w:tcBorders>
          </w:tcPr>
          <w:p w14:paraId="5658DC31" w14:textId="77777777" w:rsidR="00F34647" w:rsidRPr="00DC20BD" w:rsidRDefault="00F34647" w:rsidP="007D2C32">
            <w:pPr>
              <w:pStyle w:val="TableText"/>
              <w:keepNext/>
              <w:tabs>
                <w:tab w:val="decimal" w:pos="0"/>
              </w:tabs>
              <w:jc w:val="both"/>
              <w:rPr>
                <w:rFonts w:eastAsia="Lucida Sans Unicode" w:hAnsi="Lucida Sans Unicode" w:cs="Lucida Sans Unicode"/>
              </w:rPr>
            </w:pPr>
          </w:p>
        </w:tc>
        <w:tc>
          <w:tcPr>
            <w:tcW w:w="694" w:type="pct"/>
            <w:tcBorders>
              <w:top w:val="nil"/>
              <w:bottom w:val="nil"/>
            </w:tcBorders>
          </w:tcPr>
          <w:p w14:paraId="2A0439D1" w14:textId="77777777" w:rsidR="00F34647" w:rsidRDefault="00F34647" w:rsidP="007D2C32">
            <w:pPr>
              <w:pStyle w:val="TableText"/>
              <w:keepNext/>
              <w:tabs>
                <w:tab w:val="decimal" w:pos="0"/>
              </w:tabs>
              <w:jc w:val="both"/>
              <w:rPr>
                <w:rFonts w:eastAsia="Lucida Sans Unicode" w:hAnsi="Lucida Sans Unicode" w:cs="Lucida Sans Unicode"/>
              </w:rPr>
            </w:pPr>
          </w:p>
        </w:tc>
      </w:tr>
      <w:tr w:rsidR="00EB33EB" w:rsidRPr="00DC20BD" w14:paraId="15A16675" w14:textId="77777777" w:rsidTr="009701F6">
        <w:trPr>
          <w:cantSplit/>
        </w:trPr>
        <w:tc>
          <w:tcPr>
            <w:tcW w:w="1355" w:type="pct"/>
            <w:tcBorders>
              <w:top w:val="nil"/>
              <w:bottom w:val="single" w:sz="4" w:space="0" w:color="A6A6A6" w:themeColor="background1" w:themeShade="A6"/>
            </w:tcBorders>
          </w:tcPr>
          <w:p w14:paraId="2B0C5457" w14:textId="3E74E25C" w:rsidR="00EB33EB" w:rsidRDefault="00EB33EB" w:rsidP="007D2C32">
            <w:pPr>
              <w:pStyle w:val="TableText"/>
              <w:keepNext/>
              <w:jc w:val="both"/>
            </w:pPr>
            <w:r>
              <w:t>Gerard Keenan</w:t>
            </w:r>
          </w:p>
        </w:tc>
        <w:tc>
          <w:tcPr>
            <w:tcW w:w="1483" w:type="pct"/>
            <w:tcBorders>
              <w:top w:val="nil"/>
              <w:bottom w:val="single" w:sz="4" w:space="0" w:color="A6A6A6" w:themeColor="background1" w:themeShade="A6"/>
            </w:tcBorders>
          </w:tcPr>
          <w:p w14:paraId="130C4C2C" w14:textId="47CBCD22" w:rsidR="00EB33EB" w:rsidRDefault="00EB33EB" w:rsidP="007D2C32">
            <w:pPr>
              <w:pStyle w:val="TableText"/>
              <w:keepNext/>
              <w:tabs>
                <w:tab w:val="decimal" w:pos="0"/>
              </w:tabs>
              <w:jc w:val="both"/>
              <w:rPr>
                <w:rFonts w:eastAsia="Lucida Sans Unicode" w:hAnsi="Lucida Sans Unicode" w:cs="Lucida Sans Unicode"/>
              </w:rPr>
            </w:pPr>
            <w:r>
              <w:rPr>
                <w:rFonts w:eastAsia="Lucida Sans Unicode" w:hAnsi="Lucida Sans Unicode" w:cs="Lucida Sans Unicode"/>
              </w:rPr>
              <w:t>Enablers Delivery Manager</w:t>
            </w:r>
          </w:p>
        </w:tc>
        <w:tc>
          <w:tcPr>
            <w:tcW w:w="774" w:type="pct"/>
            <w:tcBorders>
              <w:top w:val="nil"/>
              <w:bottom w:val="single" w:sz="4" w:space="0" w:color="A6A6A6" w:themeColor="background1" w:themeShade="A6"/>
            </w:tcBorders>
          </w:tcPr>
          <w:p w14:paraId="59D30129" w14:textId="77777777" w:rsidR="00EB33EB" w:rsidRPr="00DC20BD" w:rsidRDefault="00EB33EB" w:rsidP="004C1053">
            <w:pPr>
              <w:pStyle w:val="TableText"/>
              <w:rPr>
                <w:rFonts w:eastAsia="Lucida Sans Unicode"/>
              </w:rPr>
            </w:pPr>
          </w:p>
        </w:tc>
        <w:tc>
          <w:tcPr>
            <w:tcW w:w="694" w:type="pct"/>
            <w:tcBorders>
              <w:top w:val="nil"/>
              <w:bottom w:val="single" w:sz="4" w:space="0" w:color="A6A6A6" w:themeColor="background1" w:themeShade="A6"/>
            </w:tcBorders>
          </w:tcPr>
          <w:p w14:paraId="0EE05F2F" w14:textId="77777777" w:rsidR="00EB33EB" w:rsidRPr="00DC20BD" w:rsidRDefault="00EB33EB" w:rsidP="007D2C32">
            <w:pPr>
              <w:pStyle w:val="TableText"/>
              <w:keepNext/>
              <w:tabs>
                <w:tab w:val="decimal" w:pos="0"/>
              </w:tabs>
              <w:jc w:val="both"/>
              <w:rPr>
                <w:rFonts w:eastAsia="Lucida Sans Unicode" w:hAnsi="Lucida Sans Unicode" w:cs="Lucida Sans Unicode"/>
              </w:rPr>
            </w:pPr>
          </w:p>
        </w:tc>
        <w:tc>
          <w:tcPr>
            <w:tcW w:w="694" w:type="pct"/>
            <w:tcBorders>
              <w:top w:val="nil"/>
              <w:bottom w:val="single" w:sz="4" w:space="0" w:color="A6A6A6" w:themeColor="background1" w:themeShade="A6"/>
            </w:tcBorders>
          </w:tcPr>
          <w:p w14:paraId="50B04705" w14:textId="77777777" w:rsidR="00EB33EB" w:rsidRDefault="00EB33EB" w:rsidP="007D2C32">
            <w:pPr>
              <w:pStyle w:val="TableText"/>
              <w:keepNext/>
              <w:tabs>
                <w:tab w:val="decimal" w:pos="0"/>
              </w:tabs>
              <w:jc w:val="both"/>
              <w:rPr>
                <w:rFonts w:eastAsia="Lucida Sans Unicode" w:hAnsi="Lucida Sans Unicode" w:cs="Lucida Sans Unicode"/>
              </w:rPr>
            </w:pPr>
          </w:p>
        </w:tc>
      </w:tr>
    </w:tbl>
    <w:p w14:paraId="25B96D88" w14:textId="77777777" w:rsidR="009C2BB1" w:rsidRDefault="009C2BB1" w:rsidP="009A38CA">
      <w:r>
        <w:tab/>
      </w:r>
      <w:r>
        <w:tab/>
      </w:r>
    </w:p>
    <w:p w14:paraId="55ABBC1E" w14:textId="77777777" w:rsidR="009A38CA" w:rsidRDefault="009A38CA" w:rsidP="009A38CA"/>
    <w:p w14:paraId="5E399895" w14:textId="54D1E0F8" w:rsidR="00874813" w:rsidRDefault="00874813">
      <w:pPr>
        <w:spacing w:before="0" w:after="0"/>
        <w:rPr>
          <w:shd w:val="clear" w:color="auto" w:fill="E6E6E6"/>
        </w:rPr>
      </w:pPr>
      <w:r>
        <w:rPr>
          <w:shd w:val="clear" w:color="auto" w:fill="E6E6E6"/>
        </w:rPr>
        <w:br w:type="page"/>
      </w:r>
    </w:p>
    <w:p w14:paraId="12B06848" w14:textId="77777777" w:rsidR="009A42D5" w:rsidRDefault="009A42D5" w:rsidP="00E3294E">
      <w:pPr>
        <w:rPr>
          <w:shd w:val="clear" w:color="auto" w:fill="E6E6E6"/>
        </w:rPr>
      </w:pPr>
    </w:p>
    <w:sdt>
      <w:sdtPr>
        <w:rPr>
          <w:rFonts w:cs="Times New Roman"/>
          <w:b w:val="0"/>
          <w:color w:val="auto"/>
          <w:sz w:val="21"/>
          <w:szCs w:val="20"/>
        </w:rPr>
        <w:id w:val="-973598092"/>
        <w:docPartObj>
          <w:docPartGallery w:val="Table of Contents"/>
          <w:docPartUnique/>
        </w:docPartObj>
      </w:sdtPr>
      <w:sdtEndPr>
        <w:rPr>
          <w:bCs/>
          <w:noProof/>
        </w:rPr>
      </w:sdtEndPr>
      <w:sdtContent>
        <w:p w14:paraId="1EBFBB17" w14:textId="606377EB" w:rsidR="0050304E" w:rsidRDefault="0050304E" w:rsidP="002A7206">
          <w:pPr>
            <w:pStyle w:val="TOCHeading"/>
          </w:pPr>
          <w:r>
            <w:t>Table of Contents</w:t>
          </w:r>
        </w:p>
        <w:p w14:paraId="01A28C41" w14:textId="5D178EB0" w:rsidR="00D71C8E" w:rsidRDefault="0050304E">
          <w:pPr>
            <w:pStyle w:val="TOC1"/>
            <w:tabs>
              <w:tab w:val="left" w:pos="1276"/>
            </w:tabs>
            <w:rPr>
              <w:rFonts w:asciiTheme="minorHAnsi" w:eastAsiaTheme="minorEastAsia" w:hAnsiTheme="minorHAnsi" w:cstheme="minorBidi"/>
              <w:noProof/>
              <w:sz w:val="22"/>
              <w:szCs w:val="22"/>
              <w:lang w:eastAsia="en-NZ"/>
            </w:rPr>
          </w:pPr>
          <w:r>
            <w:fldChar w:fldCharType="begin"/>
          </w:r>
          <w:r>
            <w:instrText xml:space="preserve"> TOC \o "1-3" \h \z \u </w:instrText>
          </w:r>
          <w:r>
            <w:fldChar w:fldCharType="separate"/>
          </w:r>
          <w:hyperlink w:anchor="_Toc137218979" w:history="1">
            <w:r w:rsidR="00D71C8E" w:rsidRPr="009A6D18">
              <w:rPr>
                <w:rStyle w:val="Hyperlink"/>
                <w:noProof/>
                <w14:scene3d>
                  <w14:camera w14:prst="orthographicFront"/>
                  <w14:lightRig w14:rig="threePt" w14:dir="t">
                    <w14:rot w14:lat="0" w14:lon="0" w14:rev="0"/>
                  </w14:lightRig>
                </w14:scene3d>
              </w:rPr>
              <w:t>1.</w:t>
            </w:r>
            <w:r w:rsidR="00D71C8E">
              <w:rPr>
                <w:rFonts w:asciiTheme="minorHAnsi" w:eastAsiaTheme="minorEastAsia" w:hAnsiTheme="minorHAnsi" w:cstheme="minorBidi"/>
                <w:noProof/>
                <w:sz w:val="22"/>
                <w:szCs w:val="22"/>
                <w:lang w:eastAsia="en-NZ"/>
              </w:rPr>
              <w:tab/>
            </w:r>
            <w:r w:rsidR="00D71C8E" w:rsidRPr="009A6D18">
              <w:rPr>
                <w:rStyle w:val="Hyperlink"/>
                <w:noProof/>
              </w:rPr>
              <w:t>Purpose</w:t>
            </w:r>
            <w:r w:rsidR="00D71C8E">
              <w:rPr>
                <w:noProof/>
                <w:webHidden/>
              </w:rPr>
              <w:tab/>
            </w:r>
            <w:r w:rsidR="00D71C8E">
              <w:rPr>
                <w:noProof/>
                <w:webHidden/>
              </w:rPr>
              <w:fldChar w:fldCharType="begin"/>
            </w:r>
            <w:r w:rsidR="00D71C8E">
              <w:rPr>
                <w:noProof/>
                <w:webHidden/>
              </w:rPr>
              <w:instrText xml:space="preserve"> PAGEREF _Toc137218979 \h </w:instrText>
            </w:r>
            <w:r w:rsidR="00D71C8E">
              <w:rPr>
                <w:noProof/>
                <w:webHidden/>
              </w:rPr>
            </w:r>
            <w:r w:rsidR="00D71C8E">
              <w:rPr>
                <w:noProof/>
                <w:webHidden/>
              </w:rPr>
              <w:fldChar w:fldCharType="separate"/>
            </w:r>
            <w:r w:rsidR="00537BC8">
              <w:rPr>
                <w:noProof/>
                <w:webHidden/>
              </w:rPr>
              <w:t>6</w:t>
            </w:r>
            <w:r w:rsidR="00D71C8E">
              <w:rPr>
                <w:noProof/>
                <w:webHidden/>
              </w:rPr>
              <w:fldChar w:fldCharType="end"/>
            </w:r>
          </w:hyperlink>
        </w:p>
        <w:p w14:paraId="53EB5182" w14:textId="6DE32664" w:rsidR="00D71C8E" w:rsidRDefault="00D71C8E">
          <w:pPr>
            <w:pStyle w:val="TOC1"/>
            <w:tabs>
              <w:tab w:val="left" w:pos="1276"/>
            </w:tabs>
            <w:rPr>
              <w:rFonts w:asciiTheme="minorHAnsi" w:eastAsiaTheme="minorEastAsia" w:hAnsiTheme="minorHAnsi" w:cstheme="minorBidi"/>
              <w:noProof/>
              <w:sz w:val="22"/>
              <w:szCs w:val="22"/>
              <w:lang w:eastAsia="en-NZ"/>
            </w:rPr>
          </w:pPr>
          <w:hyperlink w:anchor="_Toc137218980" w:history="1">
            <w:r w:rsidRPr="009A6D18">
              <w:rPr>
                <w:rStyle w:val="Hyperlink"/>
                <w:noProof/>
                <w14:scene3d>
                  <w14:camera w14:prst="orthographicFront"/>
                  <w14:lightRig w14:rig="threePt" w14:dir="t">
                    <w14:rot w14:lat="0" w14:lon="0" w14:rev="0"/>
                  </w14:lightRig>
                </w14:scene3d>
              </w:rPr>
              <w:t>2.</w:t>
            </w:r>
            <w:r>
              <w:rPr>
                <w:rFonts w:asciiTheme="minorHAnsi" w:eastAsiaTheme="minorEastAsia" w:hAnsiTheme="minorHAnsi" w:cstheme="minorBidi"/>
                <w:noProof/>
                <w:sz w:val="22"/>
                <w:szCs w:val="22"/>
                <w:lang w:eastAsia="en-NZ"/>
              </w:rPr>
              <w:tab/>
            </w:r>
            <w:r w:rsidRPr="009A6D18">
              <w:rPr>
                <w:rStyle w:val="Hyperlink"/>
                <w:noProof/>
              </w:rPr>
              <w:t>Business Context</w:t>
            </w:r>
            <w:r>
              <w:rPr>
                <w:noProof/>
                <w:webHidden/>
              </w:rPr>
              <w:tab/>
            </w:r>
            <w:r>
              <w:rPr>
                <w:noProof/>
                <w:webHidden/>
              </w:rPr>
              <w:fldChar w:fldCharType="begin"/>
            </w:r>
            <w:r>
              <w:rPr>
                <w:noProof/>
                <w:webHidden/>
              </w:rPr>
              <w:instrText xml:space="preserve"> PAGEREF _Toc137218980 \h </w:instrText>
            </w:r>
            <w:r>
              <w:rPr>
                <w:noProof/>
                <w:webHidden/>
              </w:rPr>
            </w:r>
            <w:r>
              <w:rPr>
                <w:noProof/>
                <w:webHidden/>
              </w:rPr>
              <w:fldChar w:fldCharType="separate"/>
            </w:r>
            <w:r w:rsidR="00537BC8">
              <w:rPr>
                <w:noProof/>
                <w:webHidden/>
              </w:rPr>
              <w:t>7</w:t>
            </w:r>
            <w:r>
              <w:rPr>
                <w:noProof/>
                <w:webHidden/>
              </w:rPr>
              <w:fldChar w:fldCharType="end"/>
            </w:r>
          </w:hyperlink>
        </w:p>
        <w:p w14:paraId="05A2D567" w14:textId="6FCA18C6" w:rsidR="00D71C8E" w:rsidRDefault="00D71C8E">
          <w:pPr>
            <w:pStyle w:val="TOC1"/>
            <w:tabs>
              <w:tab w:val="left" w:pos="1276"/>
            </w:tabs>
            <w:rPr>
              <w:rFonts w:asciiTheme="minorHAnsi" w:eastAsiaTheme="minorEastAsia" w:hAnsiTheme="minorHAnsi" w:cstheme="minorBidi"/>
              <w:noProof/>
              <w:sz w:val="22"/>
              <w:szCs w:val="22"/>
              <w:lang w:eastAsia="en-NZ"/>
            </w:rPr>
          </w:pPr>
          <w:hyperlink w:anchor="_Toc137218981" w:history="1">
            <w:r w:rsidRPr="009A6D18">
              <w:rPr>
                <w:rStyle w:val="Hyperlink"/>
                <w:noProof/>
                <w14:scene3d>
                  <w14:camera w14:prst="orthographicFront"/>
                  <w14:lightRig w14:rig="threePt" w14:dir="t">
                    <w14:rot w14:lat="0" w14:lon="0" w14:rev="0"/>
                  </w14:lightRig>
                </w14:scene3d>
              </w:rPr>
              <w:t>3.</w:t>
            </w:r>
            <w:r>
              <w:rPr>
                <w:rFonts w:asciiTheme="minorHAnsi" w:eastAsiaTheme="minorEastAsia" w:hAnsiTheme="minorHAnsi" w:cstheme="minorBidi"/>
                <w:noProof/>
                <w:sz w:val="22"/>
                <w:szCs w:val="22"/>
                <w:lang w:eastAsia="en-NZ"/>
              </w:rPr>
              <w:tab/>
            </w:r>
            <w:r w:rsidRPr="009A6D18">
              <w:rPr>
                <w:rStyle w:val="Hyperlink"/>
                <w:noProof/>
              </w:rPr>
              <w:t>Solution Context</w:t>
            </w:r>
            <w:r>
              <w:rPr>
                <w:noProof/>
                <w:webHidden/>
              </w:rPr>
              <w:tab/>
            </w:r>
            <w:r>
              <w:rPr>
                <w:noProof/>
                <w:webHidden/>
              </w:rPr>
              <w:fldChar w:fldCharType="begin"/>
            </w:r>
            <w:r>
              <w:rPr>
                <w:noProof/>
                <w:webHidden/>
              </w:rPr>
              <w:instrText xml:space="preserve"> PAGEREF _Toc137218981 \h </w:instrText>
            </w:r>
            <w:r>
              <w:rPr>
                <w:noProof/>
                <w:webHidden/>
              </w:rPr>
            </w:r>
            <w:r>
              <w:rPr>
                <w:noProof/>
                <w:webHidden/>
              </w:rPr>
              <w:fldChar w:fldCharType="separate"/>
            </w:r>
            <w:r w:rsidR="00537BC8">
              <w:rPr>
                <w:noProof/>
                <w:webHidden/>
              </w:rPr>
              <w:t>8</w:t>
            </w:r>
            <w:r>
              <w:rPr>
                <w:noProof/>
                <w:webHidden/>
              </w:rPr>
              <w:fldChar w:fldCharType="end"/>
            </w:r>
          </w:hyperlink>
        </w:p>
        <w:p w14:paraId="52E181F2" w14:textId="2BC5149F" w:rsidR="00D71C8E" w:rsidRDefault="00D71C8E">
          <w:pPr>
            <w:pStyle w:val="TOC2"/>
            <w:tabs>
              <w:tab w:val="left" w:pos="1276"/>
            </w:tabs>
            <w:rPr>
              <w:rFonts w:asciiTheme="minorHAnsi" w:eastAsiaTheme="minorEastAsia" w:hAnsiTheme="minorHAnsi" w:cstheme="minorBidi"/>
              <w:noProof/>
              <w:szCs w:val="22"/>
              <w:lang w:eastAsia="en-NZ"/>
            </w:rPr>
          </w:pPr>
          <w:hyperlink w:anchor="_Toc137218982" w:history="1">
            <w:r w:rsidRPr="009A6D18">
              <w:rPr>
                <w:rStyle w:val="Hyperlink"/>
                <w:noProof/>
                <w14:scene3d>
                  <w14:camera w14:prst="orthographicFront"/>
                  <w14:lightRig w14:rig="threePt" w14:dir="t">
                    <w14:rot w14:lat="0" w14:lon="0" w14:rev="0"/>
                  </w14:lightRig>
                </w14:scene3d>
              </w:rPr>
              <w:t>3.1.</w:t>
            </w:r>
            <w:r>
              <w:rPr>
                <w:rFonts w:asciiTheme="minorHAnsi" w:eastAsiaTheme="minorEastAsia" w:hAnsiTheme="minorHAnsi" w:cstheme="minorBidi"/>
                <w:noProof/>
                <w:szCs w:val="22"/>
                <w:lang w:eastAsia="en-NZ"/>
              </w:rPr>
              <w:tab/>
            </w:r>
            <w:r w:rsidRPr="009A6D18">
              <w:rPr>
                <w:rStyle w:val="Hyperlink"/>
                <w:noProof/>
              </w:rPr>
              <w:t>Stakeholder segmentation</w:t>
            </w:r>
            <w:r>
              <w:rPr>
                <w:noProof/>
                <w:webHidden/>
              </w:rPr>
              <w:tab/>
            </w:r>
            <w:r>
              <w:rPr>
                <w:noProof/>
                <w:webHidden/>
              </w:rPr>
              <w:fldChar w:fldCharType="begin"/>
            </w:r>
            <w:r>
              <w:rPr>
                <w:noProof/>
                <w:webHidden/>
              </w:rPr>
              <w:instrText xml:space="preserve"> PAGEREF _Toc137218982 \h </w:instrText>
            </w:r>
            <w:r>
              <w:rPr>
                <w:noProof/>
                <w:webHidden/>
              </w:rPr>
            </w:r>
            <w:r>
              <w:rPr>
                <w:noProof/>
                <w:webHidden/>
              </w:rPr>
              <w:fldChar w:fldCharType="separate"/>
            </w:r>
            <w:r w:rsidR="00537BC8">
              <w:rPr>
                <w:noProof/>
                <w:webHidden/>
              </w:rPr>
              <w:t>9</w:t>
            </w:r>
            <w:r>
              <w:rPr>
                <w:noProof/>
                <w:webHidden/>
              </w:rPr>
              <w:fldChar w:fldCharType="end"/>
            </w:r>
          </w:hyperlink>
        </w:p>
        <w:p w14:paraId="3042FD3A" w14:textId="3035AEAF" w:rsidR="00D71C8E" w:rsidRDefault="00D71C8E">
          <w:pPr>
            <w:pStyle w:val="TOC1"/>
            <w:tabs>
              <w:tab w:val="left" w:pos="1276"/>
            </w:tabs>
            <w:rPr>
              <w:rFonts w:asciiTheme="minorHAnsi" w:eastAsiaTheme="minorEastAsia" w:hAnsiTheme="minorHAnsi" w:cstheme="minorBidi"/>
              <w:noProof/>
              <w:sz w:val="22"/>
              <w:szCs w:val="22"/>
              <w:lang w:eastAsia="en-NZ"/>
            </w:rPr>
          </w:pPr>
          <w:hyperlink w:anchor="_Toc137218983" w:history="1">
            <w:r w:rsidRPr="009A6D18">
              <w:rPr>
                <w:rStyle w:val="Hyperlink"/>
                <w:noProof/>
                <w14:scene3d>
                  <w14:camera w14:prst="orthographicFront"/>
                  <w14:lightRig w14:rig="threePt" w14:dir="t">
                    <w14:rot w14:lat="0" w14:lon="0" w14:rev="0"/>
                  </w14:lightRig>
                </w14:scene3d>
              </w:rPr>
              <w:t>4.</w:t>
            </w:r>
            <w:r>
              <w:rPr>
                <w:rFonts w:asciiTheme="minorHAnsi" w:eastAsiaTheme="minorEastAsia" w:hAnsiTheme="minorHAnsi" w:cstheme="minorBidi"/>
                <w:noProof/>
                <w:sz w:val="22"/>
                <w:szCs w:val="22"/>
                <w:lang w:eastAsia="en-NZ"/>
              </w:rPr>
              <w:tab/>
            </w:r>
            <w:r w:rsidRPr="009A6D18">
              <w:rPr>
                <w:rStyle w:val="Hyperlink"/>
                <w:noProof/>
              </w:rPr>
              <w:t>High Level Approach</w:t>
            </w:r>
            <w:r>
              <w:rPr>
                <w:noProof/>
                <w:webHidden/>
              </w:rPr>
              <w:tab/>
            </w:r>
            <w:r>
              <w:rPr>
                <w:noProof/>
                <w:webHidden/>
              </w:rPr>
              <w:fldChar w:fldCharType="begin"/>
            </w:r>
            <w:r>
              <w:rPr>
                <w:noProof/>
                <w:webHidden/>
              </w:rPr>
              <w:instrText xml:space="preserve"> PAGEREF _Toc137218983 \h </w:instrText>
            </w:r>
            <w:r>
              <w:rPr>
                <w:noProof/>
                <w:webHidden/>
              </w:rPr>
            </w:r>
            <w:r>
              <w:rPr>
                <w:noProof/>
                <w:webHidden/>
              </w:rPr>
              <w:fldChar w:fldCharType="separate"/>
            </w:r>
            <w:r w:rsidR="00537BC8">
              <w:rPr>
                <w:noProof/>
                <w:webHidden/>
              </w:rPr>
              <w:t>10</w:t>
            </w:r>
            <w:r>
              <w:rPr>
                <w:noProof/>
                <w:webHidden/>
              </w:rPr>
              <w:fldChar w:fldCharType="end"/>
            </w:r>
          </w:hyperlink>
        </w:p>
        <w:p w14:paraId="14F96B85" w14:textId="0EB4479C" w:rsidR="00D71C8E" w:rsidRDefault="00D71C8E">
          <w:pPr>
            <w:pStyle w:val="TOC2"/>
            <w:tabs>
              <w:tab w:val="left" w:pos="1276"/>
            </w:tabs>
            <w:rPr>
              <w:rFonts w:asciiTheme="minorHAnsi" w:eastAsiaTheme="minorEastAsia" w:hAnsiTheme="minorHAnsi" w:cstheme="minorBidi"/>
              <w:noProof/>
              <w:szCs w:val="22"/>
              <w:lang w:eastAsia="en-NZ"/>
            </w:rPr>
          </w:pPr>
          <w:hyperlink w:anchor="_Toc137218984" w:history="1">
            <w:r w:rsidRPr="009A6D18">
              <w:rPr>
                <w:rStyle w:val="Hyperlink"/>
                <w:noProof/>
                <w14:scene3d>
                  <w14:camera w14:prst="orthographicFront"/>
                  <w14:lightRig w14:rig="threePt" w14:dir="t">
                    <w14:rot w14:lat="0" w14:lon="0" w14:rev="0"/>
                  </w14:lightRig>
                </w14:scene3d>
              </w:rPr>
              <w:t>4.1.</w:t>
            </w:r>
            <w:r>
              <w:rPr>
                <w:rFonts w:asciiTheme="minorHAnsi" w:eastAsiaTheme="minorEastAsia" w:hAnsiTheme="minorHAnsi" w:cstheme="minorBidi"/>
                <w:noProof/>
                <w:szCs w:val="22"/>
                <w:lang w:eastAsia="en-NZ"/>
              </w:rPr>
              <w:tab/>
            </w:r>
            <w:r w:rsidRPr="009A6D18">
              <w:rPr>
                <w:rStyle w:val="Hyperlink"/>
                <w:noProof/>
              </w:rPr>
              <w:t>Connector Platform Overview</w:t>
            </w:r>
            <w:r>
              <w:rPr>
                <w:noProof/>
                <w:webHidden/>
              </w:rPr>
              <w:tab/>
            </w:r>
            <w:r>
              <w:rPr>
                <w:noProof/>
                <w:webHidden/>
              </w:rPr>
              <w:fldChar w:fldCharType="begin"/>
            </w:r>
            <w:r>
              <w:rPr>
                <w:noProof/>
                <w:webHidden/>
              </w:rPr>
              <w:instrText xml:space="preserve"> PAGEREF _Toc137218984 \h </w:instrText>
            </w:r>
            <w:r>
              <w:rPr>
                <w:noProof/>
                <w:webHidden/>
              </w:rPr>
            </w:r>
            <w:r>
              <w:rPr>
                <w:noProof/>
                <w:webHidden/>
              </w:rPr>
              <w:fldChar w:fldCharType="separate"/>
            </w:r>
            <w:r w:rsidR="00537BC8">
              <w:rPr>
                <w:noProof/>
                <w:webHidden/>
              </w:rPr>
              <w:t>11</w:t>
            </w:r>
            <w:r>
              <w:rPr>
                <w:noProof/>
                <w:webHidden/>
              </w:rPr>
              <w:fldChar w:fldCharType="end"/>
            </w:r>
          </w:hyperlink>
        </w:p>
        <w:p w14:paraId="3F9E91CD" w14:textId="724A01E0" w:rsidR="00D71C8E" w:rsidRDefault="00D71C8E">
          <w:pPr>
            <w:pStyle w:val="TOC2"/>
            <w:tabs>
              <w:tab w:val="left" w:pos="1276"/>
            </w:tabs>
            <w:rPr>
              <w:rFonts w:asciiTheme="minorHAnsi" w:eastAsiaTheme="minorEastAsia" w:hAnsiTheme="minorHAnsi" w:cstheme="minorBidi"/>
              <w:noProof/>
              <w:szCs w:val="22"/>
              <w:lang w:eastAsia="en-NZ"/>
            </w:rPr>
          </w:pPr>
          <w:hyperlink w:anchor="_Toc137218985" w:history="1">
            <w:r w:rsidRPr="009A6D18">
              <w:rPr>
                <w:rStyle w:val="Hyperlink"/>
                <w:noProof/>
                <w14:scene3d>
                  <w14:camera w14:prst="orthographicFront"/>
                  <w14:lightRig w14:rig="threePt" w14:dir="t">
                    <w14:rot w14:lat="0" w14:lon="0" w14:rev="0"/>
                  </w14:lightRig>
                </w14:scene3d>
              </w:rPr>
              <w:t>4.2.</w:t>
            </w:r>
            <w:r>
              <w:rPr>
                <w:rFonts w:asciiTheme="minorHAnsi" w:eastAsiaTheme="minorEastAsia" w:hAnsiTheme="minorHAnsi" w:cstheme="minorBidi"/>
                <w:noProof/>
                <w:szCs w:val="22"/>
                <w:lang w:eastAsia="en-NZ"/>
              </w:rPr>
              <w:tab/>
            </w:r>
            <w:r w:rsidRPr="009A6D18">
              <w:rPr>
                <w:rStyle w:val="Hyperlink"/>
                <w:noProof/>
              </w:rPr>
              <w:t>Data Sourcing Approach</w:t>
            </w:r>
            <w:r>
              <w:rPr>
                <w:noProof/>
                <w:webHidden/>
              </w:rPr>
              <w:tab/>
            </w:r>
            <w:r>
              <w:rPr>
                <w:noProof/>
                <w:webHidden/>
              </w:rPr>
              <w:fldChar w:fldCharType="begin"/>
            </w:r>
            <w:r>
              <w:rPr>
                <w:noProof/>
                <w:webHidden/>
              </w:rPr>
              <w:instrText xml:space="preserve"> PAGEREF _Toc137218985 \h </w:instrText>
            </w:r>
            <w:r>
              <w:rPr>
                <w:noProof/>
                <w:webHidden/>
              </w:rPr>
            </w:r>
            <w:r>
              <w:rPr>
                <w:noProof/>
                <w:webHidden/>
              </w:rPr>
              <w:fldChar w:fldCharType="separate"/>
            </w:r>
            <w:r w:rsidR="00537BC8">
              <w:rPr>
                <w:noProof/>
                <w:webHidden/>
              </w:rPr>
              <w:t>14</w:t>
            </w:r>
            <w:r>
              <w:rPr>
                <w:noProof/>
                <w:webHidden/>
              </w:rPr>
              <w:fldChar w:fldCharType="end"/>
            </w:r>
          </w:hyperlink>
        </w:p>
        <w:p w14:paraId="414C4010" w14:textId="000CF0BB" w:rsidR="00D71C8E" w:rsidRDefault="00D71C8E">
          <w:pPr>
            <w:pStyle w:val="TOC1"/>
            <w:tabs>
              <w:tab w:val="left" w:pos="1276"/>
            </w:tabs>
            <w:rPr>
              <w:rFonts w:asciiTheme="minorHAnsi" w:eastAsiaTheme="minorEastAsia" w:hAnsiTheme="minorHAnsi" w:cstheme="minorBidi"/>
              <w:noProof/>
              <w:sz w:val="22"/>
              <w:szCs w:val="22"/>
              <w:lang w:eastAsia="en-NZ"/>
            </w:rPr>
          </w:pPr>
          <w:hyperlink w:anchor="_Toc137218986" w:history="1">
            <w:r w:rsidRPr="009A6D18">
              <w:rPr>
                <w:rStyle w:val="Hyperlink"/>
                <w:noProof/>
                <w14:scene3d>
                  <w14:camera w14:prst="orthographicFront"/>
                  <w14:lightRig w14:rig="threePt" w14:dir="t">
                    <w14:rot w14:lat="0" w14:lon="0" w14:rev="0"/>
                  </w14:lightRig>
                </w14:scene3d>
              </w:rPr>
              <w:t>5.</w:t>
            </w:r>
            <w:r>
              <w:rPr>
                <w:rFonts w:asciiTheme="minorHAnsi" w:eastAsiaTheme="minorEastAsia" w:hAnsiTheme="minorHAnsi" w:cstheme="minorBidi"/>
                <w:noProof/>
                <w:sz w:val="22"/>
                <w:szCs w:val="22"/>
                <w:lang w:eastAsia="en-NZ"/>
              </w:rPr>
              <w:tab/>
            </w:r>
            <w:r w:rsidRPr="009A6D18">
              <w:rPr>
                <w:rStyle w:val="Hyperlink"/>
                <w:noProof/>
              </w:rPr>
              <w:t>Connector Platform “Floorplan”</w:t>
            </w:r>
            <w:r>
              <w:rPr>
                <w:noProof/>
                <w:webHidden/>
              </w:rPr>
              <w:tab/>
            </w:r>
            <w:r>
              <w:rPr>
                <w:noProof/>
                <w:webHidden/>
              </w:rPr>
              <w:fldChar w:fldCharType="begin"/>
            </w:r>
            <w:r>
              <w:rPr>
                <w:noProof/>
                <w:webHidden/>
              </w:rPr>
              <w:instrText xml:space="preserve"> PAGEREF _Toc137218986 \h </w:instrText>
            </w:r>
            <w:r>
              <w:rPr>
                <w:noProof/>
                <w:webHidden/>
              </w:rPr>
            </w:r>
            <w:r>
              <w:rPr>
                <w:noProof/>
                <w:webHidden/>
              </w:rPr>
              <w:fldChar w:fldCharType="separate"/>
            </w:r>
            <w:r w:rsidR="00537BC8">
              <w:rPr>
                <w:noProof/>
                <w:webHidden/>
              </w:rPr>
              <w:t>16</w:t>
            </w:r>
            <w:r>
              <w:rPr>
                <w:noProof/>
                <w:webHidden/>
              </w:rPr>
              <w:fldChar w:fldCharType="end"/>
            </w:r>
          </w:hyperlink>
        </w:p>
        <w:p w14:paraId="25427071" w14:textId="29B969B6" w:rsidR="00D71C8E" w:rsidRDefault="00D71C8E">
          <w:pPr>
            <w:pStyle w:val="TOC2"/>
            <w:tabs>
              <w:tab w:val="left" w:pos="1276"/>
            </w:tabs>
            <w:rPr>
              <w:rFonts w:asciiTheme="minorHAnsi" w:eastAsiaTheme="minorEastAsia" w:hAnsiTheme="minorHAnsi" w:cstheme="minorBidi"/>
              <w:noProof/>
              <w:szCs w:val="22"/>
              <w:lang w:eastAsia="en-NZ"/>
            </w:rPr>
          </w:pPr>
          <w:hyperlink w:anchor="_Toc137218987" w:history="1">
            <w:r w:rsidRPr="009A6D18">
              <w:rPr>
                <w:rStyle w:val="Hyperlink"/>
                <w:noProof/>
                <w14:scene3d>
                  <w14:camera w14:prst="orthographicFront"/>
                  <w14:lightRig w14:rig="threePt" w14:dir="t">
                    <w14:rot w14:lat="0" w14:lon="0" w14:rev="0"/>
                  </w14:lightRig>
                </w14:scene3d>
              </w:rPr>
              <w:t>5.1.</w:t>
            </w:r>
            <w:r>
              <w:rPr>
                <w:rFonts w:asciiTheme="minorHAnsi" w:eastAsiaTheme="minorEastAsia" w:hAnsiTheme="minorHAnsi" w:cstheme="minorBidi"/>
                <w:noProof/>
                <w:szCs w:val="22"/>
                <w:lang w:eastAsia="en-NZ"/>
              </w:rPr>
              <w:tab/>
            </w:r>
            <w:r w:rsidRPr="009A6D18">
              <w:rPr>
                <w:rStyle w:val="Hyperlink"/>
                <w:noProof/>
              </w:rPr>
              <w:t>Systems of Engagement</w:t>
            </w:r>
            <w:r>
              <w:rPr>
                <w:noProof/>
                <w:webHidden/>
              </w:rPr>
              <w:tab/>
            </w:r>
            <w:r>
              <w:rPr>
                <w:noProof/>
                <w:webHidden/>
              </w:rPr>
              <w:fldChar w:fldCharType="begin"/>
            </w:r>
            <w:r>
              <w:rPr>
                <w:noProof/>
                <w:webHidden/>
              </w:rPr>
              <w:instrText xml:space="preserve"> PAGEREF _Toc137218987 \h </w:instrText>
            </w:r>
            <w:r>
              <w:rPr>
                <w:noProof/>
                <w:webHidden/>
              </w:rPr>
            </w:r>
            <w:r>
              <w:rPr>
                <w:noProof/>
                <w:webHidden/>
              </w:rPr>
              <w:fldChar w:fldCharType="separate"/>
            </w:r>
            <w:r w:rsidR="00537BC8">
              <w:rPr>
                <w:noProof/>
                <w:webHidden/>
              </w:rPr>
              <w:t>16</w:t>
            </w:r>
            <w:r>
              <w:rPr>
                <w:noProof/>
                <w:webHidden/>
              </w:rPr>
              <w:fldChar w:fldCharType="end"/>
            </w:r>
          </w:hyperlink>
        </w:p>
        <w:p w14:paraId="00E07599" w14:textId="65C63F2C" w:rsidR="00D71C8E" w:rsidRDefault="00D71C8E">
          <w:pPr>
            <w:pStyle w:val="TOC3"/>
            <w:rPr>
              <w:rFonts w:asciiTheme="minorHAnsi" w:eastAsiaTheme="minorEastAsia" w:hAnsiTheme="minorHAnsi" w:cstheme="minorBidi"/>
              <w:noProof/>
              <w:sz w:val="22"/>
              <w:szCs w:val="22"/>
              <w:lang w:eastAsia="en-NZ"/>
            </w:rPr>
          </w:pPr>
          <w:hyperlink w:anchor="_Toc137218988" w:history="1">
            <w:r w:rsidRPr="009A6D18">
              <w:rPr>
                <w:rStyle w:val="Hyperlink"/>
                <w:noProof/>
                <w14:scene3d>
                  <w14:camera w14:prst="orthographicFront"/>
                  <w14:lightRig w14:rig="threePt" w14:dir="t">
                    <w14:rot w14:lat="0" w14:lon="0" w14:rev="0"/>
                  </w14:lightRig>
                </w14:scene3d>
              </w:rPr>
              <w:t>5.1.1.</w:t>
            </w:r>
            <w:r>
              <w:rPr>
                <w:rFonts w:asciiTheme="minorHAnsi" w:eastAsiaTheme="minorEastAsia" w:hAnsiTheme="minorHAnsi" w:cstheme="minorBidi"/>
                <w:noProof/>
                <w:sz w:val="22"/>
                <w:szCs w:val="22"/>
                <w:lang w:eastAsia="en-NZ"/>
              </w:rPr>
              <w:tab/>
            </w:r>
            <w:r w:rsidRPr="009A6D18">
              <w:rPr>
                <w:rStyle w:val="Hyperlink"/>
                <w:noProof/>
              </w:rPr>
              <w:t>MarketPlace</w:t>
            </w:r>
            <w:r>
              <w:rPr>
                <w:noProof/>
                <w:webHidden/>
              </w:rPr>
              <w:tab/>
            </w:r>
            <w:r>
              <w:rPr>
                <w:noProof/>
                <w:webHidden/>
              </w:rPr>
              <w:fldChar w:fldCharType="begin"/>
            </w:r>
            <w:r>
              <w:rPr>
                <w:noProof/>
                <w:webHidden/>
              </w:rPr>
              <w:instrText xml:space="preserve"> PAGEREF _Toc137218988 \h </w:instrText>
            </w:r>
            <w:r>
              <w:rPr>
                <w:noProof/>
                <w:webHidden/>
              </w:rPr>
            </w:r>
            <w:r>
              <w:rPr>
                <w:noProof/>
                <w:webHidden/>
              </w:rPr>
              <w:fldChar w:fldCharType="separate"/>
            </w:r>
            <w:r w:rsidR="00537BC8">
              <w:rPr>
                <w:noProof/>
                <w:webHidden/>
              </w:rPr>
              <w:t>16</w:t>
            </w:r>
            <w:r>
              <w:rPr>
                <w:noProof/>
                <w:webHidden/>
              </w:rPr>
              <w:fldChar w:fldCharType="end"/>
            </w:r>
          </w:hyperlink>
        </w:p>
        <w:p w14:paraId="3E0C1A31" w14:textId="1BA86341" w:rsidR="00D71C8E" w:rsidRDefault="00D71C8E">
          <w:pPr>
            <w:pStyle w:val="TOC3"/>
            <w:rPr>
              <w:rFonts w:asciiTheme="minorHAnsi" w:eastAsiaTheme="minorEastAsia" w:hAnsiTheme="minorHAnsi" w:cstheme="minorBidi"/>
              <w:noProof/>
              <w:sz w:val="22"/>
              <w:szCs w:val="22"/>
              <w:lang w:eastAsia="en-NZ"/>
            </w:rPr>
          </w:pPr>
          <w:hyperlink w:anchor="_Toc137218989" w:history="1">
            <w:r w:rsidRPr="009A6D18">
              <w:rPr>
                <w:rStyle w:val="Hyperlink"/>
                <w:noProof/>
                <w14:scene3d>
                  <w14:camera w14:prst="orthographicFront"/>
                  <w14:lightRig w14:rig="threePt" w14:dir="t">
                    <w14:rot w14:lat="0" w14:lon="0" w14:rev="0"/>
                  </w14:lightRig>
                </w14:scene3d>
              </w:rPr>
              <w:t>5.1.2.</w:t>
            </w:r>
            <w:r>
              <w:rPr>
                <w:rFonts w:asciiTheme="minorHAnsi" w:eastAsiaTheme="minorEastAsia" w:hAnsiTheme="minorHAnsi" w:cstheme="minorBidi"/>
                <w:noProof/>
                <w:sz w:val="22"/>
                <w:szCs w:val="22"/>
                <w:lang w:eastAsia="en-NZ"/>
              </w:rPr>
              <w:tab/>
            </w:r>
            <w:r w:rsidRPr="009A6D18">
              <w:rPr>
                <w:rStyle w:val="Hyperlink"/>
                <w:noProof/>
              </w:rPr>
              <w:t>Customer Relationship Management</w:t>
            </w:r>
            <w:r>
              <w:rPr>
                <w:noProof/>
                <w:webHidden/>
              </w:rPr>
              <w:tab/>
            </w:r>
            <w:r>
              <w:rPr>
                <w:noProof/>
                <w:webHidden/>
              </w:rPr>
              <w:fldChar w:fldCharType="begin"/>
            </w:r>
            <w:r>
              <w:rPr>
                <w:noProof/>
                <w:webHidden/>
              </w:rPr>
              <w:instrText xml:space="preserve"> PAGEREF _Toc137218989 \h </w:instrText>
            </w:r>
            <w:r>
              <w:rPr>
                <w:noProof/>
                <w:webHidden/>
              </w:rPr>
            </w:r>
            <w:r>
              <w:rPr>
                <w:noProof/>
                <w:webHidden/>
              </w:rPr>
              <w:fldChar w:fldCharType="separate"/>
            </w:r>
            <w:r w:rsidR="00537BC8">
              <w:rPr>
                <w:noProof/>
                <w:webHidden/>
              </w:rPr>
              <w:t>17</w:t>
            </w:r>
            <w:r>
              <w:rPr>
                <w:noProof/>
                <w:webHidden/>
              </w:rPr>
              <w:fldChar w:fldCharType="end"/>
            </w:r>
          </w:hyperlink>
        </w:p>
        <w:p w14:paraId="715598B3" w14:textId="30F021FD" w:rsidR="00D71C8E" w:rsidRDefault="00D71C8E">
          <w:pPr>
            <w:pStyle w:val="TOC3"/>
            <w:rPr>
              <w:rFonts w:asciiTheme="minorHAnsi" w:eastAsiaTheme="minorEastAsia" w:hAnsiTheme="minorHAnsi" w:cstheme="minorBidi"/>
              <w:noProof/>
              <w:sz w:val="22"/>
              <w:szCs w:val="22"/>
              <w:lang w:eastAsia="en-NZ"/>
            </w:rPr>
          </w:pPr>
          <w:hyperlink w:anchor="_Toc137218990" w:history="1">
            <w:r w:rsidRPr="009A6D18">
              <w:rPr>
                <w:rStyle w:val="Hyperlink"/>
                <w:noProof/>
                <w14:scene3d>
                  <w14:camera w14:prst="orthographicFront"/>
                  <w14:lightRig w14:rig="threePt" w14:dir="t">
                    <w14:rot w14:lat="0" w14:lon="0" w14:rev="0"/>
                  </w14:lightRig>
                </w14:scene3d>
              </w:rPr>
              <w:t>5.1.3.</w:t>
            </w:r>
            <w:r>
              <w:rPr>
                <w:rFonts w:asciiTheme="minorHAnsi" w:eastAsiaTheme="minorEastAsia" w:hAnsiTheme="minorHAnsi" w:cstheme="minorBidi"/>
                <w:noProof/>
                <w:sz w:val="22"/>
                <w:szCs w:val="22"/>
                <w:lang w:eastAsia="en-NZ"/>
              </w:rPr>
              <w:tab/>
            </w:r>
            <w:r w:rsidRPr="009A6D18">
              <w:rPr>
                <w:rStyle w:val="Hyperlink"/>
                <w:noProof/>
              </w:rPr>
              <w:t>Developer Portal</w:t>
            </w:r>
            <w:r>
              <w:rPr>
                <w:noProof/>
                <w:webHidden/>
              </w:rPr>
              <w:tab/>
            </w:r>
            <w:r>
              <w:rPr>
                <w:noProof/>
                <w:webHidden/>
              </w:rPr>
              <w:fldChar w:fldCharType="begin"/>
            </w:r>
            <w:r>
              <w:rPr>
                <w:noProof/>
                <w:webHidden/>
              </w:rPr>
              <w:instrText xml:space="preserve"> PAGEREF _Toc137218990 \h </w:instrText>
            </w:r>
            <w:r>
              <w:rPr>
                <w:noProof/>
                <w:webHidden/>
              </w:rPr>
            </w:r>
            <w:r>
              <w:rPr>
                <w:noProof/>
                <w:webHidden/>
              </w:rPr>
              <w:fldChar w:fldCharType="separate"/>
            </w:r>
            <w:r w:rsidR="00537BC8">
              <w:rPr>
                <w:noProof/>
                <w:webHidden/>
              </w:rPr>
              <w:t>17</w:t>
            </w:r>
            <w:r>
              <w:rPr>
                <w:noProof/>
                <w:webHidden/>
              </w:rPr>
              <w:fldChar w:fldCharType="end"/>
            </w:r>
          </w:hyperlink>
        </w:p>
        <w:p w14:paraId="7BCFFA98" w14:textId="58DC6E36" w:rsidR="00D71C8E" w:rsidRDefault="00D71C8E">
          <w:pPr>
            <w:pStyle w:val="TOC2"/>
            <w:tabs>
              <w:tab w:val="left" w:pos="1276"/>
            </w:tabs>
            <w:rPr>
              <w:rFonts w:asciiTheme="minorHAnsi" w:eastAsiaTheme="minorEastAsia" w:hAnsiTheme="minorHAnsi" w:cstheme="minorBidi"/>
              <w:noProof/>
              <w:szCs w:val="22"/>
              <w:lang w:eastAsia="en-NZ"/>
            </w:rPr>
          </w:pPr>
          <w:hyperlink w:anchor="_Toc137218991" w:history="1">
            <w:r w:rsidRPr="009A6D18">
              <w:rPr>
                <w:rStyle w:val="Hyperlink"/>
                <w:noProof/>
                <w14:scene3d>
                  <w14:camera w14:prst="orthographicFront"/>
                  <w14:lightRig w14:rig="threePt" w14:dir="t">
                    <w14:rot w14:lat="0" w14:lon="0" w14:rev="0"/>
                  </w14:lightRig>
                </w14:scene3d>
              </w:rPr>
              <w:t>5.2.</w:t>
            </w:r>
            <w:r>
              <w:rPr>
                <w:rFonts w:asciiTheme="minorHAnsi" w:eastAsiaTheme="minorEastAsia" w:hAnsiTheme="minorHAnsi" w:cstheme="minorBidi"/>
                <w:noProof/>
                <w:szCs w:val="22"/>
                <w:lang w:eastAsia="en-NZ"/>
              </w:rPr>
              <w:tab/>
            </w:r>
            <w:r w:rsidRPr="009A6D18">
              <w:rPr>
                <w:rStyle w:val="Hyperlink"/>
                <w:noProof/>
              </w:rPr>
              <w:t>Connector Platform</w:t>
            </w:r>
            <w:r>
              <w:rPr>
                <w:noProof/>
                <w:webHidden/>
              </w:rPr>
              <w:tab/>
            </w:r>
            <w:r>
              <w:rPr>
                <w:noProof/>
                <w:webHidden/>
              </w:rPr>
              <w:fldChar w:fldCharType="begin"/>
            </w:r>
            <w:r>
              <w:rPr>
                <w:noProof/>
                <w:webHidden/>
              </w:rPr>
              <w:instrText xml:space="preserve"> PAGEREF _Toc137218991 \h </w:instrText>
            </w:r>
            <w:r>
              <w:rPr>
                <w:noProof/>
                <w:webHidden/>
              </w:rPr>
            </w:r>
            <w:r>
              <w:rPr>
                <w:noProof/>
                <w:webHidden/>
              </w:rPr>
              <w:fldChar w:fldCharType="separate"/>
            </w:r>
            <w:r w:rsidR="00537BC8">
              <w:rPr>
                <w:noProof/>
                <w:webHidden/>
              </w:rPr>
              <w:t>17</w:t>
            </w:r>
            <w:r>
              <w:rPr>
                <w:noProof/>
                <w:webHidden/>
              </w:rPr>
              <w:fldChar w:fldCharType="end"/>
            </w:r>
          </w:hyperlink>
        </w:p>
        <w:p w14:paraId="74CD84E3" w14:textId="22848CBF" w:rsidR="00D71C8E" w:rsidRDefault="00D71C8E">
          <w:pPr>
            <w:pStyle w:val="TOC3"/>
            <w:rPr>
              <w:rFonts w:asciiTheme="minorHAnsi" w:eastAsiaTheme="minorEastAsia" w:hAnsiTheme="minorHAnsi" w:cstheme="minorBidi"/>
              <w:noProof/>
              <w:sz w:val="22"/>
              <w:szCs w:val="22"/>
              <w:lang w:eastAsia="en-NZ"/>
            </w:rPr>
          </w:pPr>
          <w:hyperlink w:anchor="_Toc137218992" w:history="1">
            <w:r w:rsidRPr="009A6D18">
              <w:rPr>
                <w:rStyle w:val="Hyperlink"/>
                <w:noProof/>
                <w14:scene3d>
                  <w14:camera w14:prst="orthographicFront"/>
                  <w14:lightRig w14:rig="threePt" w14:dir="t">
                    <w14:rot w14:lat="0" w14:lon="0" w14:rev="0"/>
                  </w14:lightRig>
                </w14:scene3d>
              </w:rPr>
              <w:t>5.2.1.</w:t>
            </w:r>
            <w:r>
              <w:rPr>
                <w:rFonts w:asciiTheme="minorHAnsi" w:eastAsiaTheme="minorEastAsia" w:hAnsiTheme="minorHAnsi" w:cstheme="minorBidi"/>
                <w:noProof/>
                <w:sz w:val="22"/>
                <w:szCs w:val="22"/>
                <w:lang w:eastAsia="en-NZ"/>
              </w:rPr>
              <w:tab/>
            </w:r>
            <w:r w:rsidRPr="009A6D18">
              <w:rPr>
                <w:rStyle w:val="Hyperlink"/>
                <w:noProof/>
              </w:rPr>
              <w:t>Connector Plane</w:t>
            </w:r>
            <w:r>
              <w:rPr>
                <w:noProof/>
                <w:webHidden/>
              </w:rPr>
              <w:tab/>
            </w:r>
            <w:r>
              <w:rPr>
                <w:noProof/>
                <w:webHidden/>
              </w:rPr>
              <w:fldChar w:fldCharType="begin"/>
            </w:r>
            <w:r>
              <w:rPr>
                <w:noProof/>
                <w:webHidden/>
              </w:rPr>
              <w:instrText xml:space="preserve"> PAGEREF _Toc137218992 \h </w:instrText>
            </w:r>
            <w:r>
              <w:rPr>
                <w:noProof/>
                <w:webHidden/>
              </w:rPr>
            </w:r>
            <w:r>
              <w:rPr>
                <w:noProof/>
                <w:webHidden/>
              </w:rPr>
              <w:fldChar w:fldCharType="separate"/>
            </w:r>
            <w:r w:rsidR="00537BC8">
              <w:rPr>
                <w:noProof/>
                <w:webHidden/>
              </w:rPr>
              <w:t>17</w:t>
            </w:r>
            <w:r>
              <w:rPr>
                <w:noProof/>
                <w:webHidden/>
              </w:rPr>
              <w:fldChar w:fldCharType="end"/>
            </w:r>
          </w:hyperlink>
        </w:p>
        <w:p w14:paraId="0B6FF96C" w14:textId="0509E31E" w:rsidR="00D71C8E" w:rsidRDefault="00D71C8E">
          <w:pPr>
            <w:pStyle w:val="TOC3"/>
            <w:rPr>
              <w:rFonts w:asciiTheme="minorHAnsi" w:eastAsiaTheme="minorEastAsia" w:hAnsiTheme="minorHAnsi" w:cstheme="minorBidi"/>
              <w:noProof/>
              <w:sz w:val="22"/>
              <w:szCs w:val="22"/>
              <w:lang w:eastAsia="en-NZ"/>
            </w:rPr>
          </w:pPr>
          <w:hyperlink w:anchor="_Toc137218993" w:history="1">
            <w:r w:rsidRPr="009A6D18">
              <w:rPr>
                <w:rStyle w:val="Hyperlink"/>
                <w:noProof/>
                <w14:scene3d>
                  <w14:camera w14:prst="orthographicFront"/>
                  <w14:lightRig w14:rig="threePt" w14:dir="t">
                    <w14:rot w14:lat="0" w14:lon="0" w14:rev="0"/>
                  </w14:lightRig>
                </w14:scene3d>
              </w:rPr>
              <w:t>5.2.2.</w:t>
            </w:r>
            <w:r>
              <w:rPr>
                <w:rFonts w:asciiTheme="minorHAnsi" w:eastAsiaTheme="minorEastAsia" w:hAnsiTheme="minorHAnsi" w:cstheme="minorBidi"/>
                <w:noProof/>
                <w:sz w:val="22"/>
                <w:szCs w:val="22"/>
                <w:lang w:eastAsia="en-NZ"/>
              </w:rPr>
              <w:tab/>
            </w:r>
            <w:r w:rsidRPr="009A6D18">
              <w:rPr>
                <w:rStyle w:val="Hyperlink"/>
                <w:noProof/>
              </w:rPr>
              <w:t>Integration Platform</w:t>
            </w:r>
            <w:r>
              <w:rPr>
                <w:noProof/>
                <w:webHidden/>
              </w:rPr>
              <w:tab/>
            </w:r>
            <w:r>
              <w:rPr>
                <w:noProof/>
                <w:webHidden/>
              </w:rPr>
              <w:fldChar w:fldCharType="begin"/>
            </w:r>
            <w:r>
              <w:rPr>
                <w:noProof/>
                <w:webHidden/>
              </w:rPr>
              <w:instrText xml:space="preserve"> PAGEREF _Toc137218993 \h </w:instrText>
            </w:r>
            <w:r>
              <w:rPr>
                <w:noProof/>
                <w:webHidden/>
              </w:rPr>
            </w:r>
            <w:r>
              <w:rPr>
                <w:noProof/>
                <w:webHidden/>
              </w:rPr>
              <w:fldChar w:fldCharType="separate"/>
            </w:r>
            <w:r w:rsidR="00537BC8">
              <w:rPr>
                <w:noProof/>
                <w:webHidden/>
              </w:rPr>
              <w:t>20</w:t>
            </w:r>
            <w:r>
              <w:rPr>
                <w:noProof/>
                <w:webHidden/>
              </w:rPr>
              <w:fldChar w:fldCharType="end"/>
            </w:r>
          </w:hyperlink>
        </w:p>
        <w:p w14:paraId="61C04893" w14:textId="19F8B261" w:rsidR="00D71C8E" w:rsidRDefault="00D71C8E">
          <w:pPr>
            <w:pStyle w:val="TOC3"/>
            <w:rPr>
              <w:rFonts w:asciiTheme="minorHAnsi" w:eastAsiaTheme="minorEastAsia" w:hAnsiTheme="minorHAnsi" w:cstheme="minorBidi"/>
              <w:noProof/>
              <w:sz w:val="22"/>
              <w:szCs w:val="22"/>
              <w:lang w:eastAsia="en-NZ"/>
            </w:rPr>
          </w:pPr>
          <w:hyperlink w:anchor="_Toc137218994" w:history="1">
            <w:r w:rsidRPr="009A6D18">
              <w:rPr>
                <w:rStyle w:val="Hyperlink"/>
                <w:noProof/>
                <w14:scene3d>
                  <w14:camera w14:prst="orthographicFront"/>
                  <w14:lightRig w14:rig="threePt" w14:dir="t">
                    <w14:rot w14:lat="0" w14:lon="0" w14:rev="0"/>
                  </w14:lightRig>
                </w14:scene3d>
              </w:rPr>
              <w:t>5.2.3.</w:t>
            </w:r>
            <w:r>
              <w:rPr>
                <w:rFonts w:asciiTheme="minorHAnsi" w:eastAsiaTheme="minorEastAsia" w:hAnsiTheme="minorHAnsi" w:cstheme="minorBidi"/>
                <w:noProof/>
                <w:sz w:val="22"/>
                <w:szCs w:val="22"/>
                <w:lang w:eastAsia="en-NZ"/>
              </w:rPr>
              <w:tab/>
            </w:r>
            <w:r w:rsidRPr="009A6D18">
              <w:rPr>
                <w:rStyle w:val="Hyperlink"/>
                <w:noProof/>
              </w:rPr>
              <w:t>Data Services Platform</w:t>
            </w:r>
            <w:r>
              <w:rPr>
                <w:noProof/>
                <w:webHidden/>
              </w:rPr>
              <w:tab/>
            </w:r>
            <w:r>
              <w:rPr>
                <w:noProof/>
                <w:webHidden/>
              </w:rPr>
              <w:fldChar w:fldCharType="begin"/>
            </w:r>
            <w:r>
              <w:rPr>
                <w:noProof/>
                <w:webHidden/>
              </w:rPr>
              <w:instrText xml:space="preserve"> PAGEREF _Toc137218994 \h </w:instrText>
            </w:r>
            <w:r>
              <w:rPr>
                <w:noProof/>
                <w:webHidden/>
              </w:rPr>
            </w:r>
            <w:r>
              <w:rPr>
                <w:noProof/>
                <w:webHidden/>
              </w:rPr>
              <w:fldChar w:fldCharType="separate"/>
            </w:r>
            <w:r w:rsidR="00537BC8">
              <w:rPr>
                <w:noProof/>
                <w:webHidden/>
              </w:rPr>
              <w:t>24</w:t>
            </w:r>
            <w:r>
              <w:rPr>
                <w:noProof/>
                <w:webHidden/>
              </w:rPr>
              <w:fldChar w:fldCharType="end"/>
            </w:r>
          </w:hyperlink>
        </w:p>
        <w:p w14:paraId="28AD0CEA" w14:textId="5029638B" w:rsidR="00D71C8E" w:rsidRDefault="00D71C8E">
          <w:pPr>
            <w:pStyle w:val="TOC3"/>
            <w:rPr>
              <w:rFonts w:asciiTheme="minorHAnsi" w:eastAsiaTheme="minorEastAsia" w:hAnsiTheme="minorHAnsi" w:cstheme="minorBidi"/>
              <w:noProof/>
              <w:sz w:val="22"/>
              <w:szCs w:val="22"/>
              <w:lang w:eastAsia="en-NZ"/>
            </w:rPr>
          </w:pPr>
          <w:hyperlink w:anchor="_Toc137218995" w:history="1">
            <w:r w:rsidRPr="009A6D18">
              <w:rPr>
                <w:rStyle w:val="Hyperlink"/>
                <w:noProof/>
                <w14:scene3d>
                  <w14:camera w14:prst="orthographicFront"/>
                  <w14:lightRig w14:rig="threePt" w14:dir="t">
                    <w14:rot w14:lat="0" w14:lon="0" w14:rev="0"/>
                  </w14:lightRig>
                </w14:scene3d>
              </w:rPr>
              <w:t>5.2.4.</w:t>
            </w:r>
            <w:r>
              <w:rPr>
                <w:rFonts w:asciiTheme="minorHAnsi" w:eastAsiaTheme="minorEastAsia" w:hAnsiTheme="minorHAnsi" w:cstheme="minorBidi"/>
                <w:noProof/>
                <w:sz w:val="22"/>
                <w:szCs w:val="22"/>
                <w:lang w:eastAsia="en-NZ"/>
              </w:rPr>
              <w:tab/>
            </w:r>
            <w:r w:rsidRPr="009A6D18">
              <w:rPr>
                <w:rStyle w:val="Hyperlink"/>
                <w:noProof/>
              </w:rPr>
              <w:t>Hira IdAM Platform</w:t>
            </w:r>
            <w:r>
              <w:rPr>
                <w:noProof/>
                <w:webHidden/>
              </w:rPr>
              <w:tab/>
            </w:r>
            <w:r>
              <w:rPr>
                <w:noProof/>
                <w:webHidden/>
              </w:rPr>
              <w:fldChar w:fldCharType="begin"/>
            </w:r>
            <w:r>
              <w:rPr>
                <w:noProof/>
                <w:webHidden/>
              </w:rPr>
              <w:instrText xml:space="preserve"> PAGEREF _Toc137218995 \h </w:instrText>
            </w:r>
            <w:r>
              <w:rPr>
                <w:noProof/>
                <w:webHidden/>
              </w:rPr>
            </w:r>
            <w:r>
              <w:rPr>
                <w:noProof/>
                <w:webHidden/>
              </w:rPr>
              <w:fldChar w:fldCharType="separate"/>
            </w:r>
            <w:r w:rsidR="00537BC8">
              <w:rPr>
                <w:noProof/>
                <w:webHidden/>
              </w:rPr>
              <w:t>31</w:t>
            </w:r>
            <w:r>
              <w:rPr>
                <w:noProof/>
                <w:webHidden/>
              </w:rPr>
              <w:fldChar w:fldCharType="end"/>
            </w:r>
          </w:hyperlink>
        </w:p>
        <w:p w14:paraId="11D53ADD" w14:textId="533B14D8" w:rsidR="00D71C8E" w:rsidRDefault="00D71C8E">
          <w:pPr>
            <w:pStyle w:val="TOC3"/>
            <w:rPr>
              <w:rFonts w:asciiTheme="minorHAnsi" w:eastAsiaTheme="minorEastAsia" w:hAnsiTheme="minorHAnsi" w:cstheme="minorBidi"/>
              <w:noProof/>
              <w:sz w:val="22"/>
              <w:szCs w:val="22"/>
              <w:lang w:eastAsia="en-NZ"/>
            </w:rPr>
          </w:pPr>
          <w:hyperlink w:anchor="_Toc137218996" w:history="1">
            <w:r w:rsidRPr="009A6D18">
              <w:rPr>
                <w:rStyle w:val="Hyperlink"/>
                <w:noProof/>
                <w14:scene3d>
                  <w14:camera w14:prst="orthographicFront"/>
                  <w14:lightRig w14:rig="threePt" w14:dir="t">
                    <w14:rot w14:lat="0" w14:lon="0" w14:rev="0"/>
                  </w14:lightRig>
                </w14:scene3d>
              </w:rPr>
              <w:t>5.2.5.</w:t>
            </w:r>
            <w:r>
              <w:rPr>
                <w:rFonts w:asciiTheme="minorHAnsi" w:eastAsiaTheme="minorEastAsia" w:hAnsiTheme="minorHAnsi" w:cstheme="minorBidi"/>
                <w:noProof/>
                <w:sz w:val="22"/>
                <w:szCs w:val="22"/>
                <w:lang w:eastAsia="en-NZ"/>
              </w:rPr>
              <w:tab/>
            </w:r>
            <w:r w:rsidRPr="009A6D18">
              <w:rPr>
                <w:rStyle w:val="Hyperlink"/>
                <w:noProof/>
              </w:rPr>
              <w:t>Event Notification Platform</w:t>
            </w:r>
            <w:r>
              <w:rPr>
                <w:noProof/>
                <w:webHidden/>
              </w:rPr>
              <w:tab/>
            </w:r>
            <w:r>
              <w:rPr>
                <w:noProof/>
                <w:webHidden/>
              </w:rPr>
              <w:fldChar w:fldCharType="begin"/>
            </w:r>
            <w:r>
              <w:rPr>
                <w:noProof/>
                <w:webHidden/>
              </w:rPr>
              <w:instrText xml:space="preserve"> PAGEREF _Toc137218996 \h </w:instrText>
            </w:r>
            <w:r>
              <w:rPr>
                <w:noProof/>
                <w:webHidden/>
              </w:rPr>
            </w:r>
            <w:r>
              <w:rPr>
                <w:noProof/>
                <w:webHidden/>
              </w:rPr>
              <w:fldChar w:fldCharType="separate"/>
            </w:r>
            <w:r w:rsidR="00537BC8">
              <w:rPr>
                <w:noProof/>
                <w:webHidden/>
              </w:rPr>
              <w:t>42</w:t>
            </w:r>
            <w:r>
              <w:rPr>
                <w:noProof/>
                <w:webHidden/>
              </w:rPr>
              <w:fldChar w:fldCharType="end"/>
            </w:r>
          </w:hyperlink>
        </w:p>
        <w:p w14:paraId="3C3FD932" w14:textId="12E3010C" w:rsidR="00D71C8E" w:rsidRDefault="00D71C8E">
          <w:pPr>
            <w:pStyle w:val="TOC3"/>
            <w:rPr>
              <w:rFonts w:asciiTheme="minorHAnsi" w:eastAsiaTheme="minorEastAsia" w:hAnsiTheme="minorHAnsi" w:cstheme="minorBidi"/>
              <w:noProof/>
              <w:sz w:val="22"/>
              <w:szCs w:val="22"/>
              <w:lang w:eastAsia="en-NZ"/>
            </w:rPr>
          </w:pPr>
          <w:hyperlink w:anchor="_Toc137218997" w:history="1">
            <w:r w:rsidRPr="009A6D18">
              <w:rPr>
                <w:rStyle w:val="Hyperlink"/>
                <w:noProof/>
                <w14:scene3d>
                  <w14:camera w14:prst="orthographicFront"/>
                  <w14:lightRig w14:rig="threePt" w14:dir="t">
                    <w14:rot w14:lat="0" w14:lon="0" w14:rev="0"/>
                  </w14:lightRig>
                </w14:scene3d>
              </w:rPr>
              <w:t>5.2.6.</w:t>
            </w:r>
            <w:r>
              <w:rPr>
                <w:rFonts w:asciiTheme="minorHAnsi" w:eastAsiaTheme="minorEastAsia" w:hAnsiTheme="minorHAnsi" w:cstheme="minorBidi"/>
                <w:noProof/>
                <w:sz w:val="22"/>
                <w:szCs w:val="22"/>
                <w:lang w:eastAsia="en-NZ"/>
              </w:rPr>
              <w:tab/>
            </w:r>
            <w:r w:rsidRPr="009A6D18">
              <w:rPr>
                <w:rStyle w:val="Hyperlink"/>
                <w:noProof/>
              </w:rPr>
              <w:t>Core Cloud Platform</w:t>
            </w:r>
            <w:r>
              <w:rPr>
                <w:noProof/>
                <w:webHidden/>
              </w:rPr>
              <w:tab/>
            </w:r>
            <w:r>
              <w:rPr>
                <w:noProof/>
                <w:webHidden/>
              </w:rPr>
              <w:fldChar w:fldCharType="begin"/>
            </w:r>
            <w:r>
              <w:rPr>
                <w:noProof/>
                <w:webHidden/>
              </w:rPr>
              <w:instrText xml:space="preserve"> PAGEREF _Toc137218997 \h </w:instrText>
            </w:r>
            <w:r>
              <w:rPr>
                <w:noProof/>
                <w:webHidden/>
              </w:rPr>
            </w:r>
            <w:r>
              <w:rPr>
                <w:noProof/>
                <w:webHidden/>
              </w:rPr>
              <w:fldChar w:fldCharType="separate"/>
            </w:r>
            <w:r w:rsidR="00537BC8">
              <w:rPr>
                <w:noProof/>
                <w:webHidden/>
              </w:rPr>
              <w:t>44</w:t>
            </w:r>
            <w:r>
              <w:rPr>
                <w:noProof/>
                <w:webHidden/>
              </w:rPr>
              <w:fldChar w:fldCharType="end"/>
            </w:r>
          </w:hyperlink>
        </w:p>
        <w:p w14:paraId="787C33BE" w14:textId="443AAD46" w:rsidR="00D71C8E" w:rsidRDefault="00D71C8E">
          <w:pPr>
            <w:pStyle w:val="TOC3"/>
            <w:rPr>
              <w:rFonts w:asciiTheme="minorHAnsi" w:eastAsiaTheme="minorEastAsia" w:hAnsiTheme="minorHAnsi" w:cstheme="minorBidi"/>
              <w:noProof/>
              <w:sz w:val="22"/>
              <w:szCs w:val="22"/>
              <w:lang w:eastAsia="en-NZ"/>
            </w:rPr>
          </w:pPr>
          <w:hyperlink w:anchor="_Toc137218998" w:history="1">
            <w:r w:rsidRPr="009A6D18">
              <w:rPr>
                <w:rStyle w:val="Hyperlink"/>
                <w:noProof/>
                <w14:scene3d>
                  <w14:camera w14:prst="orthographicFront"/>
                  <w14:lightRig w14:rig="threePt" w14:dir="t">
                    <w14:rot w14:lat="0" w14:lon="0" w14:rev="0"/>
                  </w14:lightRig>
                </w14:scene3d>
              </w:rPr>
              <w:t>5.2.7.</w:t>
            </w:r>
            <w:r>
              <w:rPr>
                <w:rFonts w:asciiTheme="minorHAnsi" w:eastAsiaTheme="minorEastAsia" w:hAnsiTheme="minorHAnsi" w:cstheme="minorBidi"/>
                <w:noProof/>
                <w:sz w:val="22"/>
                <w:szCs w:val="22"/>
                <w:lang w:eastAsia="en-NZ"/>
              </w:rPr>
              <w:tab/>
            </w:r>
            <w:r w:rsidRPr="009A6D18">
              <w:rPr>
                <w:rStyle w:val="Hyperlink"/>
                <w:noProof/>
              </w:rPr>
              <w:t>Security</w:t>
            </w:r>
            <w:r>
              <w:rPr>
                <w:noProof/>
                <w:webHidden/>
              </w:rPr>
              <w:tab/>
            </w:r>
            <w:r>
              <w:rPr>
                <w:noProof/>
                <w:webHidden/>
              </w:rPr>
              <w:fldChar w:fldCharType="begin"/>
            </w:r>
            <w:r>
              <w:rPr>
                <w:noProof/>
                <w:webHidden/>
              </w:rPr>
              <w:instrText xml:space="preserve"> PAGEREF _Toc137218998 \h </w:instrText>
            </w:r>
            <w:r>
              <w:rPr>
                <w:noProof/>
                <w:webHidden/>
              </w:rPr>
            </w:r>
            <w:r>
              <w:rPr>
                <w:noProof/>
                <w:webHidden/>
              </w:rPr>
              <w:fldChar w:fldCharType="separate"/>
            </w:r>
            <w:r w:rsidR="00537BC8">
              <w:rPr>
                <w:noProof/>
                <w:webHidden/>
              </w:rPr>
              <w:t>47</w:t>
            </w:r>
            <w:r>
              <w:rPr>
                <w:noProof/>
                <w:webHidden/>
              </w:rPr>
              <w:fldChar w:fldCharType="end"/>
            </w:r>
          </w:hyperlink>
        </w:p>
        <w:p w14:paraId="4FDA0565" w14:textId="5E24714F" w:rsidR="00D71C8E" w:rsidRDefault="00D71C8E">
          <w:pPr>
            <w:pStyle w:val="TOC3"/>
            <w:rPr>
              <w:rFonts w:asciiTheme="minorHAnsi" w:eastAsiaTheme="minorEastAsia" w:hAnsiTheme="minorHAnsi" w:cstheme="minorBidi"/>
              <w:noProof/>
              <w:sz w:val="22"/>
              <w:szCs w:val="22"/>
              <w:lang w:eastAsia="en-NZ"/>
            </w:rPr>
          </w:pPr>
          <w:hyperlink w:anchor="_Toc137218999" w:history="1">
            <w:r w:rsidRPr="009A6D18">
              <w:rPr>
                <w:rStyle w:val="Hyperlink"/>
                <w:noProof/>
                <w14:scene3d>
                  <w14:camera w14:prst="orthographicFront"/>
                  <w14:lightRig w14:rig="threePt" w14:dir="t">
                    <w14:rot w14:lat="0" w14:lon="0" w14:rev="0"/>
                  </w14:lightRig>
                </w14:scene3d>
              </w:rPr>
              <w:t>5.2.8.</w:t>
            </w:r>
            <w:r>
              <w:rPr>
                <w:rFonts w:asciiTheme="minorHAnsi" w:eastAsiaTheme="minorEastAsia" w:hAnsiTheme="minorHAnsi" w:cstheme="minorBidi"/>
                <w:noProof/>
                <w:sz w:val="22"/>
                <w:szCs w:val="22"/>
                <w:lang w:eastAsia="en-NZ"/>
              </w:rPr>
              <w:tab/>
            </w:r>
            <w:r w:rsidRPr="009A6D18">
              <w:rPr>
                <w:rStyle w:val="Hyperlink"/>
                <w:noProof/>
              </w:rPr>
              <w:t>Observability</w:t>
            </w:r>
            <w:r>
              <w:rPr>
                <w:noProof/>
                <w:webHidden/>
              </w:rPr>
              <w:tab/>
            </w:r>
            <w:r>
              <w:rPr>
                <w:noProof/>
                <w:webHidden/>
              </w:rPr>
              <w:fldChar w:fldCharType="begin"/>
            </w:r>
            <w:r>
              <w:rPr>
                <w:noProof/>
                <w:webHidden/>
              </w:rPr>
              <w:instrText xml:space="preserve"> PAGEREF _Toc137218999 \h </w:instrText>
            </w:r>
            <w:r>
              <w:rPr>
                <w:noProof/>
                <w:webHidden/>
              </w:rPr>
            </w:r>
            <w:r>
              <w:rPr>
                <w:noProof/>
                <w:webHidden/>
              </w:rPr>
              <w:fldChar w:fldCharType="separate"/>
            </w:r>
            <w:r w:rsidR="00537BC8">
              <w:rPr>
                <w:noProof/>
                <w:webHidden/>
              </w:rPr>
              <w:t>47</w:t>
            </w:r>
            <w:r>
              <w:rPr>
                <w:noProof/>
                <w:webHidden/>
              </w:rPr>
              <w:fldChar w:fldCharType="end"/>
            </w:r>
          </w:hyperlink>
        </w:p>
        <w:p w14:paraId="7A0DD9D1" w14:textId="408D8E6C" w:rsidR="00D71C8E" w:rsidRDefault="00D71C8E">
          <w:pPr>
            <w:pStyle w:val="TOC1"/>
            <w:tabs>
              <w:tab w:val="left" w:pos="1276"/>
            </w:tabs>
            <w:rPr>
              <w:rFonts w:asciiTheme="minorHAnsi" w:eastAsiaTheme="minorEastAsia" w:hAnsiTheme="minorHAnsi" w:cstheme="minorBidi"/>
              <w:noProof/>
              <w:sz w:val="22"/>
              <w:szCs w:val="22"/>
              <w:lang w:eastAsia="en-NZ"/>
            </w:rPr>
          </w:pPr>
          <w:hyperlink w:anchor="_Toc137219000" w:history="1">
            <w:r w:rsidRPr="009A6D18">
              <w:rPr>
                <w:rStyle w:val="Hyperlink"/>
                <w:noProof/>
                <w14:scene3d>
                  <w14:camera w14:prst="orthographicFront"/>
                  <w14:lightRig w14:rig="threePt" w14:dir="t">
                    <w14:rot w14:lat="0" w14:lon="0" w14:rev="0"/>
                  </w14:lightRig>
                </w14:scene3d>
              </w:rPr>
              <w:t>6.</w:t>
            </w:r>
            <w:r>
              <w:rPr>
                <w:rFonts w:asciiTheme="minorHAnsi" w:eastAsiaTheme="minorEastAsia" w:hAnsiTheme="minorHAnsi" w:cstheme="minorBidi"/>
                <w:noProof/>
                <w:sz w:val="22"/>
                <w:szCs w:val="22"/>
                <w:lang w:eastAsia="en-NZ"/>
              </w:rPr>
              <w:tab/>
            </w:r>
            <w:r w:rsidRPr="009A6D18">
              <w:rPr>
                <w:rStyle w:val="Hyperlink"/>
                <w:noProof/>
              </w:rPr>
              <w:t>Information View</w:t>
            </w:r>
            <w:r>
              <w:rPr>
                <w:noProof/>
                <w:webHidden/>
              </w:rPr>
              <w:tab/>
            </w:r>
            <w:r>
              <w:rPr>
                <w:noProof/>
                <w:webHidden/>
              </w:rPr>
              <w:fldChar w:fldCharType="begin"/>
            </w:r>
            <w:r>
              <w:rPr>
                <w:noProof/>
                <w:webHidden/>
              </w:rPr>
              <w:instrText xml:space="preserve"> PAGEREF _Toc137219000 \h </w:instrText>
            </w:r>
            <w:r>
              <w:rPr>
                <w:noProof/>
                <w:webHidden/>
              </w:rPr>
            </w:r>
            <w:r>
              <w:rPr>
                <w:noProof/>
                <w:webHidden/>
              </w:rPr>
              <w:fldChar w:fldCharType="separate"/>
            </w:r>
            <w:r w:rsidR="00537BC8">
              <w:rPr>
                <w:noProof/>
                <w:webHidden/>
              </w:rPr>
              <w:t>49</w:t>
            </w:r>
            <w:r>
              <w:rPr>
                <w:noProof/>
                <w:webHidden/>
              </w:rPr>
              <w:fldChar w:fldCharType="end"/>
            </w:r>
          </w:hyperlink>
        </w:p>
        <w:p w14:paraId="006A16DF" w14:textId="6759A8A8" w:rsidR="00D71C8E" w:rsidRDefault="00D71C8E">
          <w:pPr>
            <w:pStyle w:val="TOC1"/>
            <w:tabs>
              <w:tab w:val="left" w:pos="1276"/>
            </w:tabs>
            <w:rPr>
              <w:rFonts w:asciiTheme="minorHAnsi" w:eastAsiaTheme="minorEastAsia" w:hAnsiTheme="minorHAnsi" w:cstheme="minorBidi"/>
              <w:noProof/>
              <w:sz w:val="22"/>
              <w:szCs w:val="22"/>
              <w:lang w:eastAsia="en-NZ"/>
            </w:rPr>
          </w:pPr>
          <w:hyperlink w:anchor="_Toc137219001" w:history="1">
            <w:r w:rsidRPr="009A6D18">
              <w:rPr>
                <w:rStyle w:val="Hyperlink"/>
                <w:noProof/>
                <w14:scene3d>
                  <w14:camera w14:prst="orthographicFront"/>
                  <w14:lightRig w14:rig="threePt" w14:dir="t">
                    <w14:rot w14:lat="0" w14:lon="0" w14:rev="0"/>
                  </w14:lightRig>
                </w14:scene3d>
              </w:rPr>
              <w:t>7.</w:t>
            </w:r>
            <w:r>
              <w:rPr>
                <w:rFonts w:asciiTheme="minorHAnsi" w:eastAsiaTheme="minorEastAsia" w:hAnsiTheme="minorHAnsi" w:cstheme="minorBidi"/>
                <w:noProof/>
                <w:sz w:val="22"/>
                <w:szCs w:val="22"/>
                <w:lang w:eastAsia="en-NZ"/>
              </w:rPr>
              <w:tab/>
            </w:r>
            <w:r w:rsidRPr="009A6D18">
              <w:rPr>
                <w:rStyle w:val="Hyperlink"/>
                <w:noProof/>
              </w:rPr>
              <w:t>Architecture Principles</w:t>
            </w:r>
            <w:r>
              <w:rPr>
                <w:noProof/>
                <w:webHidden/>
              </w:rPr>
              <w:tab/>
            </w:r>
            <w:r>
              <w:rPr>
                <w:noProof/>
                <w:webHidden/>
              </w:rPr>
              <w:fldChar w:fldCharType="begin"/>
            </w:r>
            <w:r>
              <w:rPr>
                <w:noProof/>
                <w:webHidden/>
              </w:rPr>
              <w:instrText xml:space="preserve"> PAGEREF _Toc137219001 \h </w:instrText>
            </w:r>
            <w:r>
              <w:rPr>
                <w:noProof/>
                <w:webHidden/>
              </w:rPr>
            </w:r>
            <w:r>
              <w:rPr>
                <w:noProof/>
                <w:webHidden/>
              </w:rPr>
              <w:fldChar w:fldCharType="separate"/>
            </w:r>
            <w:r w:rsidR="00537BC8">
              <w:rPr>
                <w:noProof/>
                <w:webHidden/>
              </w:rPr>
              <w:t>51</w:t>
            </w:r>
            <w:r>
              <w:rPr>
                <w:noProof/>
                <w:webHidden/>
              </w:rPr>
              <w:fldChar w:fldCharType="end"/>
            </w:r>
          </w:hyperlink>
        </w:p>
        <w:p w14:paraId="00FC2AE1" w14:textId="508516AD" w:rsidR="00D71C8E" w:rsidRDefault="00D71C8E">
          <w:pPr>
            <w:pStyle w:val="TOC1"/>
            <w:tabs>
              <w:tab w:val="left" w:pos="1276"/>
            </w:tabs>
            <w:rPr>
              <w:rFonts w:asciiTheme="minorHAnsi" w:eastAsiaTheme="minorEastAsia" w:hAnsiTheme="minorHAnsi" w:cstheme="minorBidi"/>
              <w:noProof/>
              <w:sz w:val="22"/>
              <w:szCs w:val="22"/>
              <w:lang w:eastAsia="en-NZ"/>
            </w:rPr>
          </w:pPr>
          <w:hyperlink w:anchor="_Toc137219002" w:history="1">
            <w:r w:rsidRPr="009A6D18">
              <w:rPr>
                <w:rStyle w:val="Hyperlink"/>
                <w:noProof/>
                <w14:scene3d>
                  <w14:camera w14:prst="orthographicFront"/>
                  <w14:lightRig w14:rig="threePt" w14:dir="t">
                    <w14:rot w14:lat="0" w14:lon="0" w14:rev="0"/>
                  </w14:lightRig>
                </w14:scene3d>
              </w:rPr>
              <w:t>8.</w:t>
            </w:r>
            <w:r>
              <w:rPr>
                <w:rFonts w:asciiTheme="minorHAnsi" w:eastAsiaTheme="minorEastAsia" w:hAnsiTheme="minorHAnsi" w:cstheme="minorBidi"/>
                <w:noProof/>
                <w:sz w:val="22"/>
                <w:szCs w:val="22"/>
                <w:lang w:eastAsia="en-NZ"/>
              </w:rPr>
              <w:tab/>
            </w:r>
            <w:r w:rsidRPr="009A6D18">
              <w:rPr>
                <w:rStyle w:val="Hyperlink"/>
                <w:noProof/>
              </w:rPr>
              <w:t>Deployment Considerations</w:t>
            </w:r>
            <w:r>
              <w:rPr>
                <w:noProof/>
                <w:webHidden/>
              </w:rPr>
              <w:tab/>
            </w:r>
            <w:r>
              <w:rPr>
                <w:noProof/>
                <w:webHidden/>
              </w:rPr>
              <w:fldChar w:fldCharType="begin"/>
            </w:r>
            <w:r>
              <w:rPr>
                <w:noProof/>
                <w:webHidden/>
              </w:rPr>
              <w:instrText xml:space="preserve"> PAGEREF _Toc137219002 \h </w:instrText>
            </w:r>
            <w:r>
              <w:rPr>
                <w:noProof/>
                <w:webHidden/>
              </w:rPr>
            </w:r>
            <w:r>
              <w:rPr>
                <w:noProof/>
                <w:webHidden/>
              </w:rPr>
              <w:fldChar w:fldCharType="separate"/>
            </w:r>
            <w:r w:rsidR="00537BC8">
              <w:rPr>
                <w:noProof/>
                <w:webHidden/>
              </w:rPr>
              <w:t>53</w:t>
            </w:r>
            <w:r>
              <w:rPr>
                <w:noProof/>
                <w:webHidden/>
              </w:rPr>
              <w:fldChar w:fldCharType="end"/>
            </w:r>
          </w:hyperlink>
        </w:p>
        <w:p w14:paraId="6505A040" w14:textId="1E37DBC8" w:rsidR="00D71C8E" w:rsidRDefault="00D71C8E">
          <w:pPr>
            <w:pStyle w:val="TOC2"/>
            <w:tabs>
              <w:tab w:val="left" w:pos="1276"/>
            </w:tabs>
            <w:rPr>
              <w:rFonts w:asciiTheme="minorHAnsi" w:eastAsiaTheme="minorEastAsia" w:hAnsiTheme="minorHAnsi" w:cstheme="minorBidi"/>
              <w:noProof/>
              <w:szCs w:val="22"/>
              <w:lang w:eastAsia="en-NZ"/>
            </w:rPr>
          </w:pPr>
          <w:hyperlink w:anchor="_Toc137219003" w:history="1">
            <w:r w:rsidRPr="009A6D18">
              <w:rPr>
                <w:rStyle w:val="Hyperlink"/>
                <w:noProof/>
                <w14:scene3d>
                  <w14:camera w14:prst="orthographicFront"/>
                  <w14:lightRig w14:rig="threePt" w14:dir="t">
                    <w14:rot w14:lat="0" w14:lon="0" w14:rev="0"/>
                  </w14:lightRig>
                </w14:scene3d>
              </w:rPr>
              <w:t>8.1.</w:t>
            </w:r>
            <w:r>
              <w:rPr>
                <w:rFonts w:asciiTheme="minorHAnsi" w:eastAsiaTheme="minorEastAsia" w:hAnsiTheme="minorHAnsi" w:cstheme="minorBidi"/>
                <w:noProof/>
                <w:szCs w:val="22"/>
                <w:lang w:eastAsia="en-NZ"/>
              </w:rPr>
              <w:tab/>
            </w:r>
            <w:r w:rsidRPr="009A6D18">
              <w:rPr>
                <w:rStyle w:val="Hyperlink"/>
                <w:noProof/>
              </w:rPr>
              <w:t>Scalability</w:t>
            </w:r>
            <w:r>
              <w:rPr>
                <w:noProof/>
                <w:webHidden/>
              </w:rPr>
              <w:tab/>
            </w:r>
            <w:r>
              <w:rPr>
                <w:noProof/>
                <w:webHidden/>
              </w:rPr>
              <w:fldChar w:fldCharType="begin"/>
            </w:r>
            <w:r>
              <w:rPr>
                <w:noProof/>
                <w:webHidden/>
              </w:rPr>
              <w:instrText xml:space="preserve"> PAGEREF _Toc137219003 \h </w:instrText>
            </w:r>
            <w:r>
              <w:rPr>
                <w:noProof/>
                <w:webHidden/>
              </w:rPr>
            </w:r>
            <w:r>
              <w:rPr>
                <w:noProof/>
                <w:webHidden/>
              </w:rPr>
              <w:fldChar w:fldCharType="separate"/>
            </w:r>
            <w:r w:rsidR="00537BC8">
              <w:rPr>
                <w:noProof/>
                <w:webHidden/>
              </w:rPr>
              <w:t>53</w:t>
            </w:r>
            <w:r>
              <w:rPr>
                <w:noProof/>
                <w:webHidden/>
              </w:rPr>
              <w:fldChar w:fldCharType="end"/>
            </w:r>
          </w:hyperlink>
        </w:p>
        <w:p w14:paraId="23E1AA87" w14:textId="2F616273" w:rsidR="00D71C8E" w:rsidRDefault="00D71C8E">
          <w:pPr>
            <w:pStyle w:val="TOC2"/>
            <w:tabs>
              <w:tab w:val="left" w:pos="1276"/>
            </w:tabs>
            <w:rPr>
              <w:rFonts w:asciiTheme="minorHAnsi" w:eastAsiaTheme="minorEastAsia" w:hAnsiTheme="minorHAnsi" w:cstheme="minorBidi"/>
              <w:noProof/>
              <w:szCs w:val="22"/>
              <w:lang w:eastAsia="en-NZ"/>
            </w:rPr>
          </w:pPr>
          <w:hyperlink w:anchor="_Toc137219004" w:history="1">
            <w:r w:rsidRPr="009A6D18">
              <w:rPr>
                <w:rStyle w:val="Hyperlink"/>
                <w:noProof/>
                <w14:scene3d>
                  <w14:camera w14:prst="orthographicFront"/>
                  <w14:lightRig w14:rig="threePt" w14:dir="t">
                    <w14:rot w14:lat="0" w14:lon="0" w14:rev="0"/>
                  </w14:lightRig>
                </w14:scene3d>
              </w:rPr>
              <w:t>8.2.</w:t>
            </w:r>
            <w:r>
              <w:rPr>
                <w:rFonts w:asciiTheme="minorHAnsi" w:eastAsiaTheme="minorEastAsia" w:hAnsiTheme="minorHAnsi" w:cstheme="minorBidi"/>
                <w:noProof/>
                <w:szCs w:val="22"/>
                <w:lang w:eastAsia="en-NZ"/>
              </w:rPr>
              <w:tab/>
            </w:r>
            <w:r w:rsidRPr="009A6D18">
              <w:rPr>
                <w:rStyle w:val="Hyperlink"/>
                <w:noProof/>
              </w:rPr>
              <w:t>Resilience and fault tolerance</w:t>
            </w:r>
            <w:r>
              <w:rPr>
                <w:noProof/>
                <w:webHidden/>
              </w:rPr>
              <w:tab/>
            </w:r>
            <w:r>
              <w:rPr>
                <w:noProof/>
                <w:webHidden/>
              </w:rPr>
              <w:fldChar w:fldCharType="begin"/>
            </w:r>
            <w:r>
              <w:rPr>
                <w:noProof/>
                <w:webHidden/>
              </w:rPr>
              <w:instrText xml:space="preserve"> PAGEREF _Toc137219004 \h </w:instrText>
            </w:r>
            <w:r>
              <w:rPr>
                <w:noProof/>
                <w:webHidden/>
              </w:rPr>
            </w:r>
            <w:r>
              <w:rPr>
                <w:noProof/>
                <w:webHidden/>
              </w:rPr>
              <w:fldChar w:fldCharType="separate"/>
            </w:r>
            <w:r w:rsidR="00537BC8">
              <w:rPr>
                <w:noProof/>
                <w:webHidden/>
              </w:rPr>
              <w:t>53</w:t>
            </w:r>
            <w:r>
              <w:rPr>
                <w:noProof/>
                <w:webHidden/>
              </w:rPr>
              <w:fldChar w:fldCharType="end"/>
            </w:r>
          </w:hyperlink>
        </w:p>
        <w:p w14:paraId="2357BE28" w14:textId="210628D5" w:rsidR="00D71C8E" w:rsidRDefault="00D71C8E">
          <w:pPr>
            <w:pStyle w:val="TOC2"/>
            <w:tabs>
              <w:tab w:val="left" w:pos="1276"/>
            </w:tabs>
            <w:rPr>
              <w:rFonts w:asciiTheme="minorHAnsi" w:eastAsiaTheme="minorEastAsia" w:hAnsiTheme="minorHAnsi" w:cstheme="minorBidi"/>
              <w:noProof/>
              <w:szCs w:val="22"/>
              <w:lang w:eastAsia="en-NZ"/>
            </w:rPr>
          </w:pPr>
          <w:hyperlink w:anchor="_Toc137219005" w:history="1">
            <w:r w:rsidRPr="009A6D18">
              <w:rPr>
                <w:rStyle w:val="Hyperlink"/>
                <w:noProof/>
                <w14:scene3d>
                  <w14:camera w14:prst="orthographicFront"/>
                  <w14:lightRig w14:rig="threePt" w14:dir="t">
                    <w14:rot w14:lat="0" w14:lon="0" w14:rev="0"/>
                  </w14:lightRig>
                </w14:scene3d>
              </w:rPr>
              <w:t>8.3.</w:t>
            </w:r>
            <w:r>
              <w:rPr>
                <w:rFonts w:asciiTheme="minorHAnsi" w:eastAsiaTheme="minorEastAsia" w:hAnsiTheme="minorHAnsi" w:cstheme="minorBidi"/>
                <w:noProof/>
                <w:szCs w:val="22"/>
                <w:lang w:eastAsia="en-NZ"/>
              </w:rPr>
              <w:tab/>
            </w:r>
            <w:r w:rsidRPr="009A6D18">
              <w:rPr>
                <w:rStyle w:val="Hyperlink"/>
                <w:noProof/>
              </w:rPr>
              <w:t>Disaster recovery</w:t>
            </w:r>
            <w:r>
              <w:rPr>
                <w:noProof/>
                <w:webHidden/>
              </w:rPr>
              <w:tab/>
            </w:r>
            <w:r>
              <w:rPr>
                <w:noProof/>
                <w:webHidden/>
              </w:rPr>
              <w:fldChar w:fldCharType="begin"/>
            </w:r>
            <w:r>
              <w:rPr>
                <w:noProof/>
                <w:webHidden/>
              </w:rPr>
              <w:instrText xml:space="preserve"> PAGEREF _Toc137219005 \h </w:instrText>
            </w:r>
            <w:r>
              <w:rPr>
                <w:noProof/>
                <w:webHidden/>
              </w:rPr>
            </w:r>
            <w:r>
              <w:rPr>
                <w:noProof/>
                <w:webHidden/>
              </w:rPr>
              <w:fldChar w:fldCharType="separate"/>
            </w:r>
            <w:r w:rsidR="00537BC8">
              <w:rPr>
                <w:noProof/>
                <w:webHidden/>
              </w:rPr>
              <w:t>53</w:t>
            </w:r>
            <w:r>
              <w:rPr>
                <w:noProof/>
                <w:webHidden/>
              </w:rPr>
              <w:fldChar w:fldCharType="end"/>
            </w:r>
          </w:hyperlink>
        </w:p>
        <w:p w14:paraId="7826D873" w14:textId="7058F5FF" w:rsidR="00D71C8E" w:rsidRDefault="00D71C8E">
          <w:pPr>
            <w:pStyle w:val="TOC2"/>
            <w:tabs>
              <w:tab w:val="left" w:pos="1276"/>
            </w:tabs>
            <w:rPr>
              <w:rFonts w:asciiTheme="minorHAnsi" w:eastAsiaTheme="minorEastAsia" w:hAnsiTheme="minorHAnsi" w:cstheme="minorBidi"/>
              <w:noProof/>
              <w:szCs w:val="22"/>
              <w:lang w:eastAsia="en-NZ"/>
            </w:rPr>
          </w:pPr>
          <w:hyperlink w:anchor="_Toc137219006" w:history="1">
            <w:r w:rsidRPr="009A6D18">
              <w:rPr>
                <w:rStyle w:val="Hyperlink"/>
                <w:noProof/>
                <w14:scene3d>
                  <w14:camera w14:prst="orthographicFront"/>
                  <w14:lightRig w14:rig="threePt" w14:dir="t">
                    <w14:rot w14:lat="0" w14:lon="0" w14:rev="0"/>
                  </w14:lightRig>
                </w14:scene3d>
              </w:rPr>
              <w:t>8.4.</w:t>
            </w:r>
            <w:r>
              <w:rPr>
                <w:rFonts w:asciiTheme="minorHAnsi" w:eastAsiaTheme="minorEastAsia" w:hAnsiTheme="minorHAnsi" w:cstheme="minorBidi"/>
                <w:noProof/>
                <w:szCs w:val="22"/>
                <w:lang w:eastAsia="en-NZ"/>
              </w:rPr>
              <w:tab/>
            </w:r>
            <w:r w:rsidRPr="009A6D18">
              <w:rPr>
                <w:rStyle w:val="Hyperlink"/>
                <w:noProof/>
              </w:rPr>
              <w:t>Security, monitoring, and observability</w:t>
            </w:r>
            <w:r>
              <w:rPr>
                <w:noProof/>
                <w:webHidden/>
              </w:rPr>
              <w:tab/>
            </w:r>
            <w:r>
              <w:rPr>
                <w:noProof/>
                <w:webHidden/>
              </w:rPr>
              <w:fldChar w:fldCharType="begin"/>
            </w:r>
            <w:r>
              <w:rPr>
                <w:noProof/>
                <w:webHidden/>
              </w:rPr>
              <w:instrText xml:space="preserve"> PAGEREF _Toc137219006 \h </w:instrText>
            </w:r>
            <w:r>
              <w:rPr>
                <w:noProof/>
                <w:webHidden/>
              </w:rPr>
            </w:r>
            <w:r>
              <w:rPr>
                <w:noProof/>
                <w:webHidden/>
              </w:rPr>
              <w:fldChar w:fldCharType="separate"/>
            </w:r>
            <w:r w:rsidR="00537BC8">
              <w:rPr>
                <w:noProof/>
                <w:webHidden/>
              </w:rPr>
              <w:t>53</w:t>
            </w:r>
            <w:r>
              <w:rPr>
                <w:noProof/>
                <w:webHidden/>
              </w:rPr>
              <w:fldChar w:fldCharType="end"/>
            </w:r>
          </w:hyperlink>
        </w:p>
        <w:p w14:paraId="054A9E67" w14:textId="434E92D2" w:rsidR="00D71C8E" w:rsidRDefault="00D71C8E">
          <w:pPr>
            <w:pStyle w:val="TOC1"/>
            <w:tabs>
              <w:tab w:val="left" w:pos="1276"/>
            </w:tabs>
            <w:rPr>
              <w:rFonts w:asciiTheme="minorHAnsi" w:eastAsiaTheme="minorEastAsia" w:hAnsiTheme="minorHAnsi" w:cstheme="minorBidi"/>
              <w:noProof/>
              <w:sz w:val="22"/>
              <w:szCs w:val="22"/>
              <w:lang w:eastAsia="en-NZ"/>
            </w:rPr>
          </w:pPr>
          <w:hyperlink w:anchor="_Toc137219007" w:history="1">
            <w:r w:rsidRPr="009A6D18">
              <w:rPr>
                <w:rStyle w:val="Hyperlink"/>
                <w:noProof/>
                <w14:scene3d>
                  <w14:camera w14:prst="orthographicFront"/>
                  <w14:lightRig w14:rig="threePt" w14:dir="t">
                    <w14:rot w14:lat="0" w14:lon="0" w14:rev="0"/>
                  </w14:lightRig>
                </w14:scene3d>
              </w:rPr>
              <w:t>9.</w:t>
            </w:r>
            <w:r>
              <w:rPr>
                <w:rFonts w:asciiTheme="minorHAnsi" w:eastAsiaTheme="minorEastAsia" w:hAnsiTheme="minorHAnsi" w:cstheme="minorBidi"/>
                <w:noProof/>
                <w:sz w:val="22"/>
                <w:szCs w:val="22"/>
                <w:lang w:eastAsia="en-NZ"/>
              </w:rPr>
              <w:tab/>
            </w:r>
            <w:r w:rsidRPr="009A6D18">
              <w:rPr>
                <w:rStyle w:val="Hyperlink"/>
                <w:noProof/>
              </w:rPr>
              <w:t>Delivery Approach</w:t>
            </w:r>
            <w:r>
              <w:rPr>
                <w:noProof/>
                <w:webHidden/>
              </w:rPr>
              <w:tab/>
            </w:r>
            <w:r>
              <w:rPr>
                <w:noProof/>
                <w:webHidden/>
              </w:rPr>
              <w:fldChar w:fldCharType="begin"/>
            </w:r>
            <w:r>
              <w:rPr>
                <w:noProof/>
                <w:webHidden/>
              </w:rPr>
              <w:instrText xml:space="preserve"> PAGEREF _Toc137219007 \h </w:instrText>
            </w:r>
            <w:r>
              <w:rPr>
                <w:noProof/>
                <w:webHidden/>
              </w:rPr>
            </w:r>
            <w:r>
              <w:rPr>
                <w:noProof/>
                <w:webHidden/>
              </w:rPr>
              <w:fldChar w:fldCharType="separate"/>
            </w:r>
            <w:r w:rsidR="00537BC8">
              <w:rPr>
                <w:noProof/>
                <w:webHidden/>
              </w:rPr>
              <w:t>54</w:t>
            </w:r>
            <w:r>
              <w:rPr>
                <w:noProof/>
                <w:webHidden/>
              </w:rPr>
              <w:fldChar w:fldCharType="end"/>
            </w:r>
          </w:hyperlink>
        </w:p>
        <w:p w14:paraId="1AAB9B2E" w14:textId="5581DECA" w:rsidR="00D71C8E" w:rsidRDefault="00D71C8E">
          <w:pPr>
            <w:pStyle w:val="TOC2"/>
            <w:tabs>
              <w:tab w:val="left" w:pos="1276"/>
            </w:tabs>
            <w:rPr>
              <w:rFonts w:asciiTheme="minorHAnsi" w:eastAsiaTheme="minorEastAsia" w:hAnsiTheme="minorHAnsi" w:cstheme="minorBidi"/>
              <w:noProof/>
              <w:szCs w:val="22"/>
              <w:lang w:eastAsia="en-NZ"/>
            </w:rPr>
          </w:pPr>
          <w:hyperlink w:anchor="_Toc137219008" w:history="1">
            <w:r w:rsidRPr="009A6D18">
              <w:rPr>
                <w:rStyle w:val="Hyperlink"/>
                <w:noProof/>
                <w14:scene3d>
                  <w14:camera w14:prst="orthographicFront"/>
                  <w14:lightRig w14:rig="threePt" w14:dir="t">
                    <w14:rot w14:lat="0" w14:lon="0" w14:rev="0"/>
                  </w14:lightRig>
                </w14:scene3d>
              </w:rPr>
              <w:t>9.1.</w:t>
            </w:r>
            <w:r>
              <w:rPr>
                <w:rFonts w:asciiTheme="minorHAnsi" w:eastAsiaTheme="minorEastAsia" w:hAnsiTheme="minorHAnsi" w:cstheme="minorBidi"/>
                <w:noProof/>
                <w:szCs w:val="22"/>
                <w:lang w:eastAsia="en-NZ"/>
              </w:rPr>
              <w:tab/>
            </w:r>
            <w:r w:rsidRPr="009A6D18">
              <w:rPr>
                <w:rStyle w:val="Hyperlink"/>
                <w:noProof/>
              </w:rPr>
              <w:t>Architecture Development Method</w:t>
            </w:r>
            <w:r>
              <w:rPr>
                <w:noProof/>
                <w:webHidden/>
              </w:rPr>
              <w:tab/>
            </w:r>
            <w:r>
              <w:rPr>
                <w:noProof/>
                <w:webHidden/>
              </w:rPr>
              <w:fldChar w:fldCharType="begin"/>
            </w:r>
            <w:r>
              <w:rPr>
                <w:noProof/>
                <w:webHidden/>
              </w:rPr>
              <w:instrText xml:space="preserve"> PAGEREF _Toc137219008 \h </w:instrText>
            </w:r>
            <w:r>
              <w:rPr>
                <w:noProof/>
                <w:webHidden/>
              </w:rPr>
            </w:r>
            <w:r>
              <w:rPr>
                <w:noProof/>
                <w:webHidden/>
              </w:rPr>
              <w:fldChar w:fldCharType="separate"/>
            </w:r>
            <w:r w:rsidR="00537BC8">
              <w:rPr>
                <w:noProof/>
                <w:webHidden/>
              </w:rPr>
              <w:t>54</w:t>
            </w:r>
            <w:r>
              <w:rPr>
                <w:noProof/>
                <w:webHidden/>
              </w:rPr>
              <w:fldChar w:fldCharType="end"/>
            </w:r>
          </w:hyperlink>
        </w:p>
        <w:p w14:paraId="446CEB4F" w14:textId="096A2886" w:rsidR="00D71C8E" w:rsidRDefault="00D71C8E">
          <w:pPr>
            <w:pStyle w:val="TOC2"/>
            <w:tabs>
              <w:tab w:val="left" w:pos="1276"/>
            </w:tabs>
            <w:rPr>
              <w:rFonts w:asciiTheme="minorHAnsi" w:eastAsiaTheme="minorEastAsia" w:hAnsiTheme="minorHAnsi" w:cstheme="minorBidi"/>
              <w:noProof/>
              <w:szCs w:val="22"/>
              <w:lang w:eastAsia="en-NZ"/>
            </w:rPr>
          </w:pPr>
          <w:hyperlink w:anchor="_Toc137219009" w:history="1">
            <w:r w:rsidRPr="009A6D18">
              <w:rPr>
                <w:rStyle w:val="Hyperlink"/>
                <w:noProof/>
                <w14:scene3d>
                  <w14:camera w14:prst="orthographicFront"/>
                  <w14:lightRig w14:rig="threePt" w14:dir="t">
                    <w14:rot w14:lat="0" w14:lon="0" w14:rev="0"/>
                  </w14:lightRig>
                </w14:scene3d>
              </w:rPr>
              <w:t>9.2.</w:t>
            </w:r>
            <w:r>
              <w:rPr>
                <w:rFonts w:asciiTheme="minorHAnsi" w:eastAsiaTheme="minorEastAsia" w:hAnsiTheme="minorHAnsi" w:cstheme="minorBidi"/>
                <w:noProof/>
                <w:szCs w:val="22"/>
                <w:lang w:eastAsia="en-NZ"/>
              </w:rPr>
              <w:tab/>
            </w:r>
            <w:r w:rsidRPr="009A6D18">
              <w:rPr>
                <w:rStyle w:val="Hyperlink"/>
                <w:noProof/>
              </w:rPr>
              <w:t>Procurement and Operating Model Approach</w:t>
            </w:r>
            <w:r>
              <w:rPr>
                <w:noProof/>
                <w:webHidden/>
              </w:rPr>
              <w:tab/>
            </w:r>
            <w:r>
              <w:rPr>
                <w:noProof/>
                <w:webHidden/>
              </w:rPr>
              <w:fldChar w:fldCharType="begin"/>
            </w:r>
            <w:r>
              <w:rPr>
                <w:noProof/>
                <w:webHidden/>
              </w:rPr>
              <w:instrText xml:space="preserve"> PAGEREF _Toc137219009 \h </w:instrText>
            </w:r>
            <w:r>
              <w:rPr>
                <w:noProof/>
                <w:webHidden/>
              </w:rPr>
            </w:r>
            <w:r>
              <w:rPr>
                <w:noProof/>
                <w:webHidden/>
              </w:rPr>
              <w:fldChar w:fldCharType="separate"/>
            </w:r>
            <w:r w:rsidR="00537BC8">
              <w:rPr>
                <w:noProof/>
                <w:webHidden/>
              </w:rPr>
              <w:t>54</w:t>
            </w:r>
            <w:r>
              <w:rPr>
                <w:noProof/>
                <w:webHidden/>
              </w:rPr>
              <w:fldChar w:fldCharType="end"/>
            </w:r>
          </w:hyperlink>
        </w:p>
        <w:p w14:paraId="218C0700" w14:textId="71B4C75F" w:rsidR="00D71C8E" w:rsidRDefault="00D71C8E">
          <w:pPr>
            <w:pStyle w:val="TOC2"/>
            <w:tabs>
              <w:tab w:val="left" w:pos="1276"/>
            </w:tabs>
            <w:rPr>
              <w:rFonts w:asciiTheme="minorHAnsi" w:eastAsiaTheme="minorEastAsia" w:hAnsiTheme="minorHAnsi" w:cstheme="minorBidi"/>
              <w:noProof/>
              <w:szCs w:val="22"/>
              <w:lang w:eastAsia="en-NZ"/>
            </w:rPr>
          </w:pPr>
          <w:hyperlink w:anchor="_Toc137219010" w:history="1">
            <w:r w:rsidRPr="009A6D18">
              <w:rPr>
                <w:rStyle w:val="Hyperlink"/>
                <w:noProof/>
                <w14:scene3d>
                  <w14:camera w14:prst="orthographicFront"/>
                  <w14:lightRig w14:rig="threePt" w14:dir="t">
                    <w14:rot w14:lat="0" w14:lon="0" w14:rev="0"/>
                  </w14:lightRig>
                </w14:scene3d>
              </w:rPr>
              <w:t>9.3.</w:t>
            </w:r>
            <w:r>
              <w:rPr>
                <w:rFonts w:asciiTheme="minorHAnsi" w:eastAsiaTheme="minorEastAsia" w:hAnsiTheme="minorHAnsi" w:cstheme="minorBidi"/>
                <w:noProof/>
                <w:szCs w:val="22"/>
                <w:lang w:eastAsia="en-NZ"/>
              </w:rPr>
              <w:tab/>
            </w:r>
            <w:r w:rsidRPr="009A6D18">
              <w:rPr>
                <w:rStyle w:val="Hyperlink"/>
                <w:noProof/>
              </w:rPr>
              <w:t>Technology Dependencies Map</w:t>
            </w:r>
            <w:r>
              <w:rPr>
                <w:noProof/>
                <w:webHidden/>
              </w:rPr>
              <w:tab/>
            </w:r>
            <w:r>
              <w:rPr>
                <w:noProof/>
                <w:webHidden/>
              </w:rPr>
              <w:fldChar w:fldCharType="begin"/>
            </w:r>
            <w:r>
              <w:rPr>
                <w:noProof/>
                <w:webHidden/>
              </w:rPr>
              <w:instrText xml:space="preserve"> PAGEREF _Toc137219010 \h </w:instrText>
            </w:r>
            <w:r>
              <w:rPr>
                <w:noProof/>
                <w:webHidden/>
              </w:rPr>
            </w:r>
            <w:r>
              <w:rPr>
                <w:noProof/>
                <w:webHidden/>
              </w:rPr>
              <w:fldChar w:fldCharType="separate"/>
            </w:r>
            <w:r w:rsidR="00537BC8">
              <w:rPr>
                <w:noProof/>
                <w:webHidden/>
              </w:rPr>
              <w:t>55</w:t>
            </w:r>
            <w:r>
              <w:rPr>
                <w:noProof/>
                <w:webHidden/>
              </w:rPr>
              <w:fldChar w:fldCharType="end"/>
            </w:r>
          </w:hyperlink>
        </w:p>
        <w:p w14:paraId="13F5418D" w14:textId="32273363" w:rsidR="00D71C8E" w:rsidRDefault="00D71C8E">
          <w:pPr>
            <w:pStyle w:val="TOC1"/>
            <w:tabs>
              <w:tab w:val="left" w:pos="1276"/>
            </w:tabs>
            <w:rPr>
              <w:rFonts w:asciiTheme="minorHAnsi" w:eastAsiaTheme="minorEastAsia" w:hAnsiTheme="minorHAnsi" w:cstheme="minorBidi"/>
              <w:noProof/>
              <w:sz w:val="22"/>
              <w:szCs w:val="22"/>
              <w:lang w:eastAsia="en-NZ"/>
            </w:rPr>
          </w:pPr>
          <w:hyperlink w:anchor="_Toc137219011" w:history="1">
            <w:r w:rsidRPr="009A6D18">
              <w:rPr>
                <w:rStyle w:val="Hyperlink"/>
                <w:noProof/>
                <w14:scene3d>
                  <w14:camera w14:prst="orthographicFront"/>
                  <w14:lightRig w14:rig="threePt" w14:dir="t">
                    <w14:rot w14:lat="0" w14:lon="0" w14:rev="0"/>
                  </w14:lightRig>
                </w14:scene3d>
              </w:rPr>
              <w:t>10.</w:t>
            </w:r>
            <w:r>
              <w:rPr>
                <w:rFonts w:asciiTheme="minorHAnsi" w:eastAsiaTheme="minorEastAsia" w:hAnsiTheme="minorHAnsi" w:cstheme="minorBidi"/>
                <w:noProof/>
                <w:sz w:val="22"/>
                <w:szCs w:val="22"/>
                <w:lang w:eastAsia="en-NZ"/>
              </w:rPr>
              <w:tab/>
            </w:r>
            <w:r w:rsidRPr="009A6D18">
              <w:rPr>
                <w:rStyle w:val="Hyperlink"/>
                <w:noProof/>
              </w:rPr>
              <w:t>Variations from DBC Architecture</w:t>
            </w:r>
            <w:r>
              <w:rPr>
                <w:noProof/>
                <w:webHidden/>
              </w:rPr>
              <w:tab/>
            </w:r>
            <w:r>
              <w:rPr>
                <w:noProof/>
                <w:webHidden/>
              </w:rPr>
              <w:fldChar w:fldCharType="begin"/>
            </w:r>
            <w:r>
              <w:rPr>
                <w:noProof/>
                <w:webHidden/>
              </w:rPr>
              <w:instrText xml:space="preserve"> PAGEREF _Toc137219011 \h </w:instrText>
            </w:r>
            <w:r>
              <w:rPr>
                <w:noProof/>
                <w:webHidden/>
              </w:rPr>
            </w:r>
            <w:r>
              <w:rPr>
                <w:noProof/>
                <w:webHidden/>
              </w:rPr>
              <w:fldChar w:fldCharType="separate"/>
            </w:r>
            <w:r w:rsidR="00537BC8">
              <w:rPr>
                <w:noProof/>
                <w:webHidden/>
              </w:rPr>
              <w:t>56</w:t>
            </w:r>
            <w:r>
              <w:rPr>
                <w:noProof/>
                <w:webHidden/>
              </w:rPr>
              <w:fldChar w:fldCharType="end"/>
            </w:r>
          </w:hyperlink>
        </w:p>
        <w:p w14:paraId="42E07AB1" w14:textId="6FB921F6" w:rsidR="00D71C8E" w:rsidRDefault="00D71C8E">
          <w:pPr>
            <w:pStyle w:val="TOC1"/>
            <w:tabs>
              <w:tab w:val="left" w:pos="1276"/>
            </w:tabs>
            <w:rPr>
              <w:rFonts w:asciiTheme="minorHAnsi" w:eastAsiaTheme="minorEastAsia" w:hAnsiTheme="minorHAnsi" w:cstheme="minorBidi"/>
              <w:noProof/>
              <w:sz w:val="22"/>
              <w:szCs w:val="22"/>
              <w:lang w:eastAsia="en-NZ"/>
            </w:rPr>
          </w:pPr>
          <w:hyperlink w:anchor="_Toc137219012" w:history="1">
            <w:r w:rsidRPr="009A6D18">
              <w:rPr>
                <w:rStyle w:val="Hyperlink"/>
                <w:noProof/>
                <w14:scene3d>
                  <w14:camera w14:prst="orthographicFront"/>
                  <w14:lightRig w14:rig="threePt" w14:dir="t">
                    <w14:rot w14:lat="0" w14:lon="0" w14:rev="0"/>
                  </w14:lightRig>
                </w14:scene3d>
              </w:rPr>
              <w:t>11.</w:t>
            </w:r>
            <w:r>
              <w:rPr>
                <w:rFonts w:asciiTheme="minorHAnsi" w:eastAsiaTheme="minorEastAsia" w:hAnsiTheme="minorHAnsi" w:cstheme="minorBidi"/>
                <w:noProof/>
                <w:sz w:val="22"/>
                <w:szCs w:val="22"/>
                <w:lang w:eastAsia="en-NZ"/>
              </w:rPr>
              <w:tab/>
            </w:r>
            <w:r w:rsidRPr="009A6D18">
              <w:rPr>
                <w:rStyle w:val="Hyperlink"/>
                <w:noProof/>
              </w:rPr>
              <w:t>Risks, Assumptions and Decisions</w:t>
            </w:r>
            <w:r>
              <w:rPr>
                <w:noProof/>
                <w:webHidden/>
              </w:rPr>
              <w:tab/>
            </w:r>
            <w:r>
              <w:rPr>
                <w:noProof/>
                <w:webHidden/>
              </w:rPr>
              <w:fldChar w:fldCharType="begin"/>
            </w:r>
            <w:r>
              <w:rPr>
                <w:noProof/>
                <w:webHidden/>
              </w:rPr>
              <w:instrText xml:space="preserve"> PAGEREF _Toc137219012 \h </w:instrText>
            </w:r>
            <w:r>
              <w:rPr>
                <w:noProof/>
                <w:webHidden/>
              </w:rPr>
            </w:r>
            <w:r>
              <w:rPr>
                <w:noProof/>
                <w:webHidden/>
              </w:rPr>
              <w:fldChar w:fldCharType="separate"/>
            </w:r>
            <w:r w:rsidR="00537BC8">
              <w:rPr>
                <w:noProof/>
                <w:webHidden/>
              </w:rPr>
              <w:t>57</w:t>
            </w:r>
            <w:r>
              <w:rPr>
                <w:noProof/>
                <w:webHidden/>
              </w:rPr>
              <w:fldChar w:fldCharType="end"/>
            </w:r>
          </w:hyperlink>
        </w:p>
        <w:p w14:paraId="38CFA22E" w14:textId="654AA171" w:rsidR="00D71C8E" w:rsidRDefault="00D71C8E">
          <w:pPr>
            <w:pStyle w:val="TOC2"/>
            <w:tabs>
              <w:tab w:val="left" w:pos="1276"/>
            </w:tabs>
            <w:rPr>
              <w:rFonts w:asciiTheme="minorHAnsi" w:eastAsiaTheme="minorEastAsia" w:hAnsiTheme="minorHAnsi" w:cstheme="minorBidi"/>
              <w:noProof/>
              <w:szCs w:val="22"/>
              <w:lang w:eastAsia="en-NZ"/>
            </w:rPr>
          </w:pPr>
          <w:hyperlink w:anchor="_Toc137219013" w:history="1">
            <w:r w:rsidRPr="009A6D18">
              <w:rPr>
                <w:rStyle w:val="Hyperlink"/>
                <w:noProof/>
                <w14:scene3d>
                  <w14:camera w14:prst="orthographicFront"/>
                  <w14:lightRig w14:rig="threePt" w14:dir="t">
                    <w14:rot w14:lat="0" w14:lon="0" w14:rev="0"/>
                  </w14:lightRig>
                </w14:scene3d>
              </w:rPr>
              <w:t>11.1.</w:t>
            </w:r>
            <w:r>
              <w:rPr>
                <w:rFonts w:asciiTheme="minorHAnsi" w:eastAsiaTheme="minorEastAsia" w:hAnsiTheme="minorHAnsi" w:cstheme="minorBidi"/>
                <w:noProof/>
                <w:szCs w:val="22"/>
                <w:lang w:eastAsia="en-NZ"/>
              </w:rPr>
              <w:tab/>
            </w:r>
            <w:r w:rsidRPr="009A6D18">
              <w:rPr>
                <w:rStyle w:val="Hyperlink"/>
                <w:noProof/>
              </w:rPr>
              <w:t>Architecture Risks</w:t>
            </w:r>
            <w:r>
              <w:rPr>
                <w:noProof/>
                <w:webHidden/>
              </w:rPr>
              <w:tab/>
            </w:r>
            <w:r>
              <w:rPr>
                <w:noProof/>
                <w:webHidden/>
              </w:rPr>
              <w:fldChar w:fldCharType="begin"/>
            </w:r>
            <w:r>
              <w:rPr>
                <w:noProof/>
                <w:webHidden/>
              </w:rPr>
              <w:instrText xml:space="preserve"> PAGEREF _Toc137219013 \h </w:instrText>
            </w:r>
            <w:r>
              <w:rPr>
                <w:noProof/>
                <w:webHidden/>
              </w:rPr>
            </w:r>
            <w:r>
              <w:rPr>
                <w:noProof/>
                <w:webHidden/>
              </w:rPr>
              <w:fldChar w:fldCharType="separate"/>
            </w:r>
            <w:r w:rsidR="00537BC8">
              <w:rPr>
                <w:noProof/>
                <w:webHidden/>
              </w:rPr>
              <w:t>57</w:t>
            </w:r>
            <w:r>
              <w:rPr>
                <w:noProof/>
                <w:webHidden/>
              </w:rPr>
              <w:fldChar w:fldCharType="end"/>
            </w:r>
          </w:hyperlink>
        </w:p>
        <w:p w14:paraId="108D9C4D" w14:textId="20AD276D" w:rsidR="00D71C8E" w:rsidRDefault="00D71C8E">
          <w:pPr>
            <w:pStyle w:val="TOC2"/>
            <w:tabs>
              <w:tab w:val="left" w:pos="1276"/>
            </w:tabs>
            <w:rPr>
              <w:rFonts w:asciiTheme="minorHAnsi" w:eastAsiaTheme="minorEastAsia" w:hAnsiTheme="minorHAnsi" w:cstheme="minorBidi"/>
              <w:noProof/>
              <w:szCs w:val="22"/>
              <w:lang w:eastAsia="en-NZ"/>
            </w:rPr>
          </w:pPr>
          <w:hyperlink w:anchor="_Toc137219014" w:history="1">
            <w:r w:rsidRPr="009A6D18">
              <w:rPr>
                <w:rStyle w:val="Hyperlink"/>
                <w:noProof/>
                <w14:scene3d>
                  <w14:camera w14:prst="orthographicFront"/>
                  <w14:lightRig w14:rig="threePt" w14:dir="t">
                    <w14:rot w14:lat="0" w14:lon="0" w14:rev="0"/>
                  </w14:lightRig>
                </w14:scene3d>
              </w:rPr>
              <w:t>11.2.</w:t>
            </w:r>
            <w:r>
              <w:rPr>
                <w:rFonts w:asciiTheme="minorHAnsi" w:eastAsiaTheme="minorEastAsia" w:hAnsiTheme="minorHAnsi" w:cstheme="minorBidi"/>
                <w:noProof/>
                <w:szCs w:val="22"/>
                <w:lang w:eastAsia="en-NZ"/>
              </w:rPr>
              <w:tab/>
            </w:r>
            <w:r w:rsidRPr="009A6D18">
              <w:rPr>
                <w:rStyle w:val="Hyperlink"/>
                <w:noProof/>
              </w:rPr>
              <w:t>Architecture Assumptions</w:t>
            </w:r>
            <w:r>
              <w:rPr>
                <w:noProof/>
                <w:webHidden/>
              </w:rPr>
              <w:tab/>
            </w:r>
            <w:r>
              <w:rPr>
                <w:noProof/>
                <w:webHidden/>
              </w:rPr>
              <w:fldChar w:fldCharType="begin"/>
            </w:r>
            <w:r>
              <w:rPr>
                <w:noProof/>
                <w:webHidden/>
              </w:rPr>
              <w:instrText xml:space="preserve"> PAGEREF _Toc137219014 \h </w:instrText>
            </w:r>
            <w:r>
              <w:rPr>
                <w:noProof/>
                <w:webHidden/>
              </w:rPr>
            </w:r>
            <w:r>
              <w:rPr>
                <w:noProof/>
                <w:webHidden/>
              </w:rPr>
              <w:fldChar w:fldCharType="separate"/>
            </w:r>
            <w:r w:rsidR="00537BC8">
              <w:rPr>
                <w:noProof/>
                <w:webHidden/>
              </w:rPr>
              <w:t>57</w:t>
            </w:r>
            <w:r>
              <w:rPr>
                <w:noProof/>
                <w:webHidden/>
              </w:rPr>
              <w:fldChar w:fldCharType="end"/>
            </w:r>
          </w:hyperlink>
        </w:p>
        <w:p w14:paraId="23B1E46E" w14:textId="5A5A5274" w:rsidR="00D71C8E" w:rsidRDefault="00D71C8E">
          <w:pPr>
            <w:pStyle w:val="TOC2"/>
            <w:tabs>
              <w:tab w:val="left" w:pos="1276"/>
            </w:tabs>
            <w:rPr>
              <w:rFonts w:asciiTheme="minorHAnsi" w:eastAsiaTheme="minorEastAsia" w:hAnsiTheme="minorHAnsi" w:cstheme="minorBidi"/>
              <w:noProof/>
              <w:szCs w:val="22"/>
              <w:lang w:eastAsia="en-NZ"/>
            </w:rPr>
          </w:pPr>
          <w:hyperlink w:anchor="_Toc137219015" w:history="1">
            <w:r w:rsidRPr="009A6D18">
              <w:rPr>
                <w:rStyle w:val="Hyperlink"/>
                <w:noProof/>
                <w14:scene3d>
                  <w14:camera w14:prst="orthographicFront"/>
                  <w14:lightRig w14:rig="threePt" w14:dir="t">
                    <w14:rot w14:lat="0" w14:lon="0" w14:rev="0"/>
                  </w14:lightRig>
                </w14:scene3d>
              </w:rPr>
              <w:t>11.3.</w:t>
            </w:r>
            <w:r>
              <w:rPr>
                <w:rFonts w:asciiTheme="minorHAnsi" w:eastAsiaTheme="minorEastAsia" w:hAnsiTheme="minorHAnsi" w:cstheme="minorBidi"/>
                <w:noProof/>
                <w:szCs w:val="22"/>
                <w:lang w:eastAsia="en-NZ"/>
              </w:rPr>
              <w:tab/>
            </w:r>
            <w:r w:rsidRPr="009A6D18">
              <w:rPr>
                <w:rStyle w:val="Hyperlink"/>
                <w:noProof/>
              </w:rPr>
              <w:t>Architecture Decisions</w:t>
            </w:r>
            <w:r>
              <w:rPr>
                <w:noProof/>
                <w:webHidden/>
              </w:rPr>
              <w:tab/>
            </w:r>
            <w:r>
              <w:rPr>
                <w:noProof/>
                <w:webHidden/>
              </w:rPr>
              <w:fldChar w:fldCharType="begin"/>
            </w:r>
            <w:r>
              <w:rPr>
                <w:noProof/>
                <w:webHidden/>
              </w:rPr>
              <w:instrText xml:space="preserve"> PAGEREF _Toc137219015 \h </w:instrText>
            </w:r>
            <w:r>
              <w:rPr>
                <w:noProof/>
                <w:webHidden/>
              </w:rPr>
            </w:r>
            <w:r>
              <w:rPr>
                <w:noProof/>
                <w:webHidden/>
              </w:rPr>
              <w:fldChar w:fldCharType="separate"/>
            </w:r>
            <w:r w:rsidR="00537BC8">
              <w:rPr>
                <w:noProof/>
                <w:webHidden/>
              </w:rPr>
              <w:t>58</w:t>
            </w:r>
            <w:r>
              <w:rPr>
                <w:noProof/>
                <w:webHidden/>
              </w:rPr>
              <w:fldChar w:fldCharType="end"/>
            </w:r>
          </w:hyperlink>
        </w:p>
        <w:p w14:paraId="7A951B1C" w14:textId="409AB1E3" w:rsidR="00D71C8E" w:rsidRDefault="00D71C8E">
          <w:pPr>
            <w:pStyle w:val="TOC1"/>
            <w:tabs>
              <w:tab w:val="left" w:pos="1276"/>
            </w:tabs>
            <w:rPr>
              <w:rFonts w:asciiTheme="minorHAnsi" w:eastAsiaTheme="minorEastAsia" w:hAnsiTheme="minorHAnsi" w:cstheme="minorBidi"/>
              <w:noProof/>
              <w:sz w:val="22"/>
              <w:szCs w:val="22"/>
              <w:lang w:eastAsia="en-NZ"/>
            </w:rPr>
          </w:pPr>
          <w:hyperlink w:anchor="_Toc137219016" w:history="1">
            <w:r w:rsidRPr="009A6D18">
              <w:rPr>
                <w:rStyle w:val="Hyperlink"/>
                <w:noProof/>
                <w14:scene3d>
                  <w14:camera w14:prst="orthographicFront"/>
                  <w14:lightRig w14:rig="threePt" w14:dir="t">
                    <w14:rot w14:lat="0" w14:lon="0" w14:rev="0"/>
                  </w14:lightRig>
                </w14:scene3d>
              </w:rPr>
              <w:t>12.</w:t>
            </w:r>
            <w:r>
              <w:rPr>
                <w:rFonts w:asciiTheme="minorHAnsi" w:eastAsiaTheme="minorEastAsia" w:hAnsiTheme="minorHAnsi" w:cstheme="minorBidi"/>
                <w:noProof/>
                <w:sz w:val="22"/>
                <w:szCs w:val="22"/>
                <w:lang w:eastAsia="en-NZ"/>
              </w:rPr>
              <w:tab/>
            </w:r>
            <w:r w:rsidRPr="009A6D18">
              <w:rPr>
                <w:rStyle w:val="Hyperlink"/>
                <w:noProof/>
              </w:rPr>
              <w:t>Glossary of Terms</w:t>
            </w:r>
            <w:r>
              <w:rPr>
                <w:noProof/>
                <w:webHidden/>
              </w:rPr>
              <w:tab/>
            </w:r>
            <w:r>
              <w:rPr>
                <w:noProof/>
                <w:webHidden/>
              </w:rPr>
              <w:fldChar w:fldCharType="begin"/>
            </w:r>
            <w:r>
              <w:rPr>
                <w:noProof/>
                <w:webHidden/>
              </w:rPr>
              <w:instrText xml:space="preserve"> PAGEREF _Toc137219016 \h </w:instrText>
            </w:r>
            <w:r>
              <w:rPr>
                <w:noProof/>
                <w:webHidden/>
              </w:rPr>
            </w:r>
            <w:r>
              <w:rPr>
                <w:noProof/>
                <w:webHidden/>
              </w:rPr>
              <w:fldChar w:fldCharType="separate"/>
            </w:r>
            <w:r w:rsidR="00537BC8">
              <w:rPr>
                <w:noProof/>
                <w:webHidden/>
              </w:rPr>
              <w:t>59</w:t>
            </w:r>
            <w:r>
              <w:rPr>
                <w:noProof/>
                <w:webHidden/>
              </w:rPr>
              <w:fldChar w:fldCharType="end"/>
            </w:r>
          </w:hyperlink>
        </w:p>
        <w:p w14:paraId="3C7932BA" w14:textId="453E087E" w:rsidR="0050304E" w:rsidRDefault="0050304E" w:rsidP="00171FCB">
          <w:r>
            <w:rPr>
              <w:b/>
              <w:bCs/>
              <w:noProof/>
            </w:rPr>
            <w:fldChar w:fldCharType="end"/>
          </w:r>
        </w:p>
      </w:sdtContent>
    </w:sdt>
    <w:p w14:paraId="6F2F04E0" w14:textId="4A7463CF" w:rsidR="00E3294E" w:rsidRDefault="00E3294E" w:rsidP="00E3294E">
      <w:pPr>
        <w:rPr>
          <w:shd w:val="clear" w:color="auto" w:fill="E6E6E6"/>
        </w:rPr>
      </w:pPr>
    </w:p>
    <w:p w14:paraId="6E25D211" w14:textId="77777777" w:rsidR="00E3294E" w:rsidRPr="0043478F" w:rsidRDefault="00E3294E" w:rsidP="00D801F7"/>
    <w:p w14:paraId="33F4F338" w14:textId="77777777" w:rsidR="002A7206" w:rsidRDefault="002A7206">
      <w:pPr>
        <w:spacing w:before="0" w:after="0"/>
        <w:rPr>
          <w:rFonts w:cs="Lucida Sans Unicode"/>
          <w:b/>
          <w:color w:val="00558C" w:themeColor="accent1"/>
          <w:sz w:val="44"/>
          <w:szCs w:val="72"/>
        </w:rPr>
      </w:pPr>
      <w:bookmarkStart w:id="2" w:name="_Toc133828269"/>
      <w:r>
        <w:br w:type="page"/>
      </w:r>
    </w:p>
    <w:p w14:paraId="0F470B86" w14:textId="77777777" w:rsidR="00E35516" w:rsidRDefault="00E35516" w:rsidP="002D3237">
      <w:pPr>
        <w:pStyle w:val="Heading1"/>
        <w:sectPr w:rsidR="00E35516" w:rsidSect="00E35516">
          <w:footerReference w:type="even" r:id="rId17"/>
          <w:footerReference w:type="default" r:id="rId18"/>
          <w:pgSz w:w="11907" w:h="16834" w:code="9"/>
          <w:pgMar w:top="1440" w:right="1080" w:bottom="1440" w:left="1080" w:header="284" w:footer="425" w:gutter="284"/>
          <w:pgNumType w:fmt="lowerRoman" w:start="1"/>
          <w:cols w:space="720"/>
          <w:docGrid w:linePitch="286"/>
        </w:sectPr>
      </w:pPr>
      <w:bookmarkStart w:id="3" w:name="_Ref71192909"/>
      <w:bookmarkEnd w:id="2"/>
    </w:p>
    <w:p w14:paraId="0E718EBF" w14:textId="09FFDFE7" w:rsidR="00100126" w:rsidRDefault="00366082" w:rsidP="002D3237">
      <w:pPr>
        <w:pStyle w:val="Heading1"/>
      </w:pPr>
      <w:bookmarkStart w:id="4" w:name="_Toc137218979"/>
      <w:bookmarkEnd w:id="3"/>
      <w:r>
        <w:lastRenderedPageBreak/>
        <w:t>Purpose</w:t>
      </w:r>
      <w:bookmarkEnd w:id="4"/>
    </w:p>
    <w:p w14:paraId="3B326270" w14:textId="7B87CB6A" w:rsidR="0096350B" w:rsidRDefault="00366082" w:rsidP="00366082">
      <w:r w:rsidRPr="00AE5B0F">
        <w:t>Th</w:t>
      </w:r>
      <w:r>
        <w:t>is</w:t>
      </w:r>
      <w:r w:rsidRPr="00AE5B0F">
        <w:t xml:space="preserve"> </w:t>
      </w:r>
      <w:r>
        <w:t>document</w:t>
      </w:r>
      <w:r w:rsidRPr="00AE5B0F">
        <w:t xml:space="preserve"> provides an opportunity to ensure key stakeholders and decision-makers have a shared understanding of the</w:t>
      </w:r>
      <w:r>
        <w:t xml:space="preserve"> future state of the programme, including what needs to be built</w:t>
      </w:r>
      <w:r w:rsidR="00D84C75">
        <w:t>, how it will be deployed,</w:t>
      </w:r>
      <w:r>
        <w:t xml:space="preserve"> and how </w:t>
      </w:r>
      <w:r w:rsidR="00D84C75">
        <w:t>it</w:t>
      </w:r>
      <w:r>
        <w:t xml:space="preserve"> will realise business objectives</w:t>
      </w:r>
      <w:r w:rsidR="00D84C75">
        <w:t xml:space="preserve">. The document aims to remain </w:t>
      </w:r>
      <w:bookmarkStart w:id="5" w:name="_Int_X0tE1WGP"/>
      <w:r w:rsidR="00D84C75">
        <w:t>high level</w:t>
      </w:r>
      <w:bookmarkEnd w:id="5"/>
      <w:r w:rsidR="00D84C75">
        <w:t xml:space="preserve"> yet still</w:t>
      </w:r>
      <w:r w:rsidR="00D84C75" w:rsidRPr="00AE5B0F">
        <w:t xml:space="preserve"> provide enough detail that decision makers can sign off the overall direction of the Programme.</w:t>
      </w:r>
      <w:r w:rsidR="00D84C75">
        <w:t xml:space="preserve"> </w:t>
      </w:r>
      <w:r w:rsidR="00D84C75" w:rsidRPr="00D84C75">
        <w:t xml:space="preserve">Simultaneously the document aims to provide sufficient context for the technical audience so that they can understand the </w:t>
      </w:r>
      <w:r w:rsidR="00D84C75">
        <w:t>building blocks of the solution,</w:t>
      </w:r>
      <w:r w:rsidR="00D84C75" w:rsidRPr="00D84C75">
        <w:t xml:space="preserve"> and how the individual components fit together to enable more detailed solution architectures to be developed</w:t>
      </w:r>
      <w:r w:rsidR="00D84C75">
        <w:t>.</w:t>
      </w:r>
    </w:p>
    <w:p w14:paraId="3C53E32E" w14:textId="793F2211" w:rsidR="00F01E16" w:rsidRDefault="00F01E16" w:rsidP="004D32AB"/>
    <w:p w14:paraId="6FFA6683" w14:textId="4E473DDF" w:rsidR="009F3FCC" w:rsidRDefault="009F3FCC">
      <w:pPr>
        <w:spacing w:before="0" w:after="0"/>
      </w:pPr>
      <w:r>
        <w:br w:type="page"/>
      </w:r>
    </w:p>
    <w:p w14:paraId="3FF8A671" w14:textId="77777777" w:rsidR="00570500" w:rsidRDefault="00570500" w:rsidP="00570500">
      <w:pPr>
        <w:pStyle w:val="Heading1"/>
      </w:pPr>
      <w:bookmarkStart w:id="6" w:name="_Toc137218980"/>
      <w:bookmarkStart w:id="7" w:name="_Hlk133826551"/>
      <w:r>
        <w:lastRenderedPageBreak/>
        <w:t>Business Context</w:t>
      </w:r>
      <w:bookmarkEnd w:id="6"/>
    </w:p>
    <w:p w14:paraId="4116213B" w14:textId="77777777" w:rsidR="00570500" w:rsidRDefault="00570500" w:rsidP="00B2640E">
      <w:pPr>
        <w:rPr>
          <w:rFonts w:eastAsiaTheme="minorEastAsia"/>
        </w:rPr>
      </w:pPr>
      <w:r>
        <w:t>A Te Whatu Ora team is working in partnership with consumers, the health and disability sector, and technology providers to deliver Hira.</w:t>
      </w:r>
    </w:p>
    <w:p w14:paraId="0905A8A8" w14:textId="77777777" w:rsidR="00570500" w:rsidRDefault="00570500" w:rsidP="00B2640E">
      <w:r>
        <w:t>Hira is a connector that links an ecosystem of data and digital services to enable people’s health information to be accessible in a trusted and secure way. It will transform the way people interact with health services and use their health information.</w:t>
      </w:r>
    </w:p>
    <w:p w14:paraId="3923EECD" w14:textId="77777777" w:rsidR="00570500" w:rsidRDefault="00570500" w:rsidP="00B2640E">
      <w:r>
        <w:t xml:space="preserve">Hira is a </w:t>
      </w:r>
      <w:proofErr w:type="spellStart"/>
      <w:r>
        <w:t>te</w:t>
      </w:r>
      <w:proofErr w:type="spellEnd"/>
      <w:r>
        <w:t xml:space="preserve"> </w:t>
      </w:r>
      <w:proofErr w:type="spellStart"/>
      <w:r>
        <w:t>reo</w:t>
      </w:r>
      <w:proofErr w:type="spellEnd"/>
      <w:r>
        <w:t xml:space="preserve"> Māori word that means ‘to have a significant bearing on future events’, and to have a ‘widespread effect’. The name speaks to the Hira promise of better health outcomes for all New Zealanders.</w:t>
      </w:r>
    </w:p>
    <w:p w14:paraId="328D0A09" w14:textId="77777777" w:rsidR="00570500" w:rsidRDefault="00570500" w:rsidP="00B2640E">
      <w:r>
        <w:t>Te Whatu Ora is engaging with consumers and whānau throughout the design, development, and implementation of Hira.</w:t>
      </w:r>
    </w:p>
    <w:p w14:paraId="67C6D3C2" w14:textId="77777777" w:rsidR="00570500" w:rsidRPr="00B2640E" w:rsidRDefault="00570500" w:rsidP="00570500">
      <w:pPr>
        <w:rPr>
          <w:rStyle w:val="Strong"/>
        </w:rPr>
      </w:pPr>
      <w:r w:rsidRPr="00B2640E">
        <w:rPr>
          <w:rStyle w:val="Strong"/>
        </w:rPr>
        <w:t>Better access to health information – anywhere, anytime</w:t>
      </w:r>
    </w:p>
    <w:p w14:paraId="51B6A72C" w14:textId="77777777" w:rsidR="00570500" w:rsidRDefault="00570500" w:rsidP="00B2640E">
      <w:r>
        <w:t>Hira enables access to a virtual electronic health record by drawing together a person’s latest health data from trusted sources to create access to that data as needed. Consumers will have better access to their health information and can control who they share it with. Providers will have secure, easy access to patient information, in the right context and at the right time.</w:t>
      </w:r>
    </w:p>
    <w:p w14:paraId="673819D3" w14:textId="77777777" w:rsidR="00570500" w:rsidRDefault="00570500" w:rsidP="00B2640E">
      <w:r>
        <w:t>Hira is focused on:</w:t>
      </w:r>
    </w:p>
    <w:p w14:paraId="6E43A17F" w14:textId="77777777" w:rsidR="00570500" w:rsidRDefault="00570500" w:rsidP="005F579D">
      <w:pPr>
        <w:pStyle w:val="Bullet"/>
        <w:numPr>
          <w:ilvl w:val="0"/>
          <w:numId w:val="16"/>
        </w:numPr>
      </w:pPr>
      <w:r>
        <w:t>Improving equity of access to health information and health services; empowering and supporting consumers and whānau to better manage their health and wellbeing; and improving the performance of the health system.</w:t>
      </w:r>
    </w:p>
    <w:p w14:paraId="339769EB" w14:textId="77777777" w:rsidR="00570500" w:rsidRDefault="00570500" w:rsidP="005F579D">
      <w:pPr>
        <w:pStyle w:val="Bullet"/>
        <w:numPr>
          <w:ilvl w:val="0"/>
          <w:numId w:val="16"/>
        </w:numPr>
      </w:pPr>
      <w:r>
        <w:t>Providing access to data and digital services that make health information more accessible and interoperable, and result in better quality data for improved insights and decision-making.</w:t>
      </w:r>
    </w:p>
    <w:p w14:paraId="52C71BAF" w14:textId="77777777" w:rsidR="00570500" w:rsidRDefault="00570500" w:rsidP="005F579D">
      <w:pPr>
        <w:pStyle w:val="Bullet"/>
        <w:numPr>
          <w:ilvl w:val="0"/>
          <w:numId w:val="16"/>
        </w:numPr>
      </w:pPr>
      <w:r>
        <w:t>Making it easy to use Hira data and digital services so that they are adopted widely in the sector and support improved system and market innovation.</w:t>
      </w:r>
    </w:p>
    <w:p w14:paraId="3B7DF512" w14:textId="77777777" w:rsidR="00570500" w:rsidRDefault="00570500" w:rsidP="00B2640E">
      <w:r>
        <w:t>Improving Māori health outcomes is a priority. Hira will target equity challenges and identify ways to address these. The principles of Māori data governance will be incorporated.</w:t>
      </w:r>
    </w:p>
    <w:p w14:paraId="6A2F8DFA" w14:textId="77777777" w:rsidR="00570500" w:rsidRPr="00B2640E" w:rsidRDefault="00570500" w:rsidP="00570500">
      <w:pPr>
        <w:rPr>
          <w:rStyle w:val="Strong"/>
        </w:rPr>
      </w:pPr>
      <w:r w:rsidRPr="00B2640E">
        <w:rPr>
          <w:rStyle w:val="Strong"/>
        </w:rPr>
        <w:t>Why change is needed</w:t>
      </w:r>
    </w:p>
    <w:p w14:paraId="3D6692E0" w14:textId="5F2E18BA" w:rsidR="00570500" w:rsidRDefault="011589B8" w:rsidP="00B2640E">
      <w:pPr>
        <w:pStyle w:val="Bullet"/>
      </w:pPr>
      <w:r>
        <w:t xml:space="preserve">Many of our health and disability information sources </w:t>
      </w:r>
      <w:r w:rsidR="76ABA0F4">
        <w:t>are not</w:t>
      </w:r>
      <w:r>
        <w:t xml:space="preserve"> joined up, and there is variation in how data is collected and stored, and in its quality.</w:t>
      </w:r>
    </w:p>
    <w:p w14:paraId="231D7A29" w14:textId="77777777" w:rsidR="00570500" w:rsidRDefault="00570500" w:rsidP="00B2640E">
      <w:pPr>
        <w:pStyle w:val="Bullet"/>
      </w:pPr>
      <w:r>
        <w:t>Data is not always accessible to help a person receive the best health care for their needs.</w:t>
      </w:r>
    </w:p>
    <w:p w14:paraId="3CE4481E" w14:textId="77777777" w:rsidR="00570500" w:rsidRDefault="00570500" w:rsidP="00B2640E">
      <w:pPr>
        <w:pStyle w:val="Bullet"/>
      </w:pPr>
      <w:r>
        <w:t>It is not easy for New Zealanders to access or control their own health information, or to share it with trusted family and whānau.</w:t>
      </w:r>
    </w:p>
    <w:p w14:paraId="1CAF7CD8" w14:textId="77777777" w:rsidR="00570500" w:rsidRDefault="00570500" w:rsidP="00570500">
      <w:pPr>
        <w:pStyle w:val="Heading1"/>
      </w:pPr>
      <w:bookmarkStart w:id="8" w:name="_Toc137218981"/>
      <w:r>
        <w:lastRenderedPageBreak/>
        <w:t>Solution Context</w:t>
      </w:r>
      <w:bookmarkEnd w:id="8"/>
    </w:p>
    <w:p w14:paraId="13552B0F" w14:textId="77777777" w:rsidR="00570500" w:rsidRDefault="00570500" w:rsidP="00B2640E">
      <w:pPr>
        <w:rPr>
          <w:rFonts w:eastAsiaTheme="minorEastAsia"/>
        </w:rPr>
      </w:pPr>
      <w:r>
        <w:t>The Health Sector is a complex ecosystem of interconnected systems with a considerable use of legacy integration and information exchange protocols. Data is stored in silos in each system and often copied from one system to another. There is no mechanism to propagate notification of changes in systems of record to other systems leading to stale, out-of-date information.</w:t>
      </w:r>
    </w:p>
    <w:p w14:paraId="4561A7F4" w14:textId="0B000954" w:rsidR="00570500" w:rsidRDefault="00570500" w:rsidP="00B2640E">
      <w:r>
        <w:t xml:space="preserve">Ross MacLennan has put together and excellent overview presentation that provides a sense of the complexity involved. The following image of the primary sector provides a GP centric view of the sector. The page </w:t>
      </w:r>
      <w:hyperlink r:id="rId19" w:history="1">
        <w:r w:rsidRPr="0086527C">
          <w:rPr>
            <w:rStyle w:val="Hyperlink"/>
            <w:b w:val="0"/>
            <w:bCs/>
            <w:color w:val="0070C0"/>
            <w:u w:val="single"/>
          </w:rPr>
          <w:t>Solutions Landscape</w:t>
        </w:r>
      </w:hyperlink>
      <w:r>
        <w:t xml:space="preserve"> and subpages provide other views from other perspectives of the Health Sector.</w:t>
      </w:r>
    </w:p>
    <w:p w14:paraId="4E751CBF" w14:textId="77777777" w:rsidR="00570500" w:rsidRDefault="00570500" w:rsidP="00D04BA0">
      <w:pPr>
        <w:jc w:val="center"/>
      </w:pPr>
      <w:r>
        <w:rPr>
          <w:noProof/>
        </w:rPr>
        <w:drawing>
          <wp:inline distT="0" distB="0" distL="0" distR="0" wp14:anchorId="2BE8DAA9" wp14:editId="1F194C94">
            <wp:extent cx="4457700" cy="29432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57700" cy="2943225"/>
                    </a:xfrm>
                    <a:prstGeom prst="rect">
                      <a:avLst/>
                    </a:prstGeom>
                    <a:noFill/>
                    <a:ln>
                      <a:noFill/>
                    </a:ln>
                  </pic:spPr>
                </pic:pic>
              </a:graphicData>
            </a:graphic>
          </wp:inline>
        </w:drawing>
      </w:r>
    </w:p>
    <w:p w14:paraId="7DDCB4CF" w14:textId="77777777" w:rsidR="00570500" w:rsidRDefault="00570500" w:rsidP="00570500">
      <w:pPr>
        <w:rPr>
          <w:rFonts w:eastAsiaTheme="minorEastAsia"/>
        </w:rPr>
      </w:pPr>
      <w:r>
        <w:t>When considering the architecture of the sector from the perspective of Hira, parallels with a Microservices architecture can be seen, simply at a larger scale. Similarities include:</w:t>
      </w:r>
    </w:p>
    <w:p w14:paraId="171158D8" w14:textId="77777777" w:rsidR="00570500" w:rsidRDefault="00570500" w:rsidP="005F579D">
      <w:pPr>
        <w:numPr>
          <w:ilvl w:val="0"/>
          <w:numId w:val="7"/>
        </w:numPr>
        <w:spacing w:before="100" w:beforeAutospacing="1" w:after="100" w:afterAutospacing="1" w:line="259" w:lineRule="auto"/>
      </w:pPr>
      <w:r>
        <w:t>Governance is decentralised and distributed, as Providers of Health Sector systems are motivated to meet their customers' needs with their products, therefore the design of the products are not managed centrally.</w:t>
      </w:r>
    </w:p>
    <w:p w14:paraId="0F8A22D3" w14:textId="77777777" w:rsidR="00570500" w:rsidRDefault="00570500" w:rsidP="005F579D">
      <w:pPr>
        <w:numPr>
          <w:ilvl w:val="0"/>
          <w:numId w:val="7"/>
        </w:numPr>
        <w:spacing w:before="100" w:beforeAutospacing="1" w:after="100" w:afterAutospacing="1" w:line="259" w:lineRule="auto"/>
      </w:pPr>
      <w:r>
        <w:t>Each System is an independent instance, often deployed to its own infrastructure and with its own data store.</w:t>
      </w:r>
    </w:p>
    <w:p w14:paraId="4166AFA6" w14:textId="77777777" w:rsidR="00570500" w:rsidRDefault="00570500" w:rsidP="005F579D">
      <w:pPr>
        <w:numPr>
          <w:ilvl w:val="0"/>
          <w:numId w:val="7"/>
        </w:numPr>
        <w:spacing w:before="100" w:beforeAutospacing="1" w:after="100" w:afterAutospacing="1" w:line="259" w:lineRule="auto"/>
      </w:pPr>
      <w:r>
        <w:t>Has data replication and consistency challenges via Systems of Record and/or Sources of Truth updating other Systems of Record and/or Sources of Truth, such as Labs Systems and or Immunisation Systems updating Patient Management Systems, or Patient Management Systems updating the e-Prescribing System.</w:t>
      </w:r>
    </w:p>
    <w:p w14:paraId="1B6D5996" w14:textId="77777777" w:rsidR="00570500" w:rsidRDefault="00570500" w:rsidP="00570500">
      <w:r>
        <w:t>These properties are what contribute to the complexity of the system and care must be taken when introducing further connectedness. Approaches used when dealing with a Microservices architecture will be considered and leveraged where appropriate for the Hira Architecture.</w:t>
      </w:r>
    </w:p>
    <w:p w14:paraId="4D1280A5" w14:textId="77777777" w:rsidR="00570500" w:rsidRDefault="00570500" w:rsidP="00570500">
      <w:pPr>
        <w:pStyle w:val="Heading2"/>
      </w:pPr>
      <w:bookmarkStart w:id="9" w:name="_Toc137218982"/>
      <w:r>
        <w:lastRenderedPageBreak/>
        <w:t>Stakeholder segmentation</w:t>
      </w:r>
      <w:bookmarkEnd w:id="9"/>
    </w:p>
    <w:p w14:paraId="59DE19C6" w14:textId="77777777" w:rsidR="00570500" w:rsidRDefault="00570500" w:rsidP="00570500">
      <w:pPr>
        <w:rPr>
          <w:rFonts w:eastAsiaTheme="minorEastAsia"/>
        </w:rPr>
      </w:pPr>
      <w:r>
        <w:t>The following primary user groups and stakeholders have been defined in the context of Hira.</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85"/>
        <w:gridCol w:w="7861"/>
      </w:tblGrid>
      <w:tr w:rsidR="00570500" w14:paraId="4CA8EEBA" w14:textId="77777777" w:rsidTr="79E341B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88FA6FC" w14:textId="77777777" w:rsidR="00570500" w:rsidRDefault="00570500" w:rsidP="00842C35">
            <w:r>
              <w:rPr>
                <w:rStyle w:val="Strong"/>
              </w:rPr>
              <w:t>Health Service Consumers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A05D428" w14:textId="77777777" w:rsidR="00570500" w:rsidRDefault="00570500" w:rsidP="00842C35">
            <w:r>
              <w:t>Are defined as you and me, i.e. everyone who is an end-user of health services.</w:t>
            </w:r>
          </w:p>
        </w:tc>
      </w:tr>
      <w:tr w:rsidR="00570500" w14:paraId="7FF98321" w14:textId="77777777" w:rsidTr="79E341B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DB3A81" w14:textId="77777777" w:rsidR="00570500" w:rsidRDefault="00570500" w:rsidP="00842C35">
            <w:r>
              <w:rPr>
                <w:rStyle w:val="Strong"/>
              </w:rPr>
              <w:t>Health Service Workforce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0600DAE" w14:textId="06A48EAD" w:rsidR="00570500" w:rsidRDefault="011589B8" w:rsidP="00842C35">
            <w:r>
              <w:t xml:space="preserve">Both Providers and Practitioners have formal definitions, but Hira is concerned with a wider definition, currently defined as the Health Service Workforce, which includes all people who work in the Health Sector for Providers </w:t>
            </w:r>
            <w:r w:rsidR="21A20129">
              <w:t>whether</w:t>
            </w:r>
            <w:r>
              <w:t xml:space="preserve"> they are a registered Practitioner</w:t>
            </w:r>
            <w:r w:rsidR="15E3C918">
              <w:t xml:space="preserve"> or not</w:t>
            </w:r>
            <w:r>
              <w:t>.</w:t>
            </w:r>
          </w:p>
        </w:tc>
      </w:tr>
      <w:tr w:rsidR="00570500" w14:paraId="59BC8A88" w14:textId="77777777" w:rsidTr="79E341B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2288EAA" w14:textId="77777777" w:rsidR="00570500" w:rsidRDefault="00570500" w:rsidP="00842C35">
            <w:r>
              <w:rPr>
                <w:rStyle w:val="Strong"/>
              </w:rPr>
              <w:t>Developers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F5D36C" w14:textId="77777777" w:rsidR="00570500" w:rsidRDefault="00570500" w:rsidP="00842C35">
            <w:r>
              <w:t xml:space="preserve">Developers refer to the technology development partners in the sector who are provider technology services to the Health Sector. These range from large incumbent vendors through to small innovators. They are also further decomposed into two roles they can participate in with respect to the Hira Connector. The first being the </w:t>
            </w:r>
            <w:r>
              <w:rPr>
                <w:rStyle w:val="Strong"/>
              </w:rPr>
              <w:t>Digital Service Consumer</w:t>
            </w:r>
            <w:r>
              <w:t xml:space="preserve"> and the other being the </w:t>
            </w:r>
            <w:r>
              <w:rPr>
                <w:rStyle w:val="Strong"/>
              </w:rPr>
              <w:t>Digital Service Provider</w:t>
            </w:r>
            <w:r>
              <w:t>. The Digital Service Consumer role is the developer who is consuming Hira Connector Products to deliver services to either Health Service Consumers or the Health Service Workforce. The Digital Service Provider is the role a developer or vendor operates in when they are providing data to the Hira Connector Products. It is quite conceivable that some Developers will operate in both roles.</w:t>
            </w:r>
          </w:p>
        </w:tc>
      </w:tr>
      <w:tr w:rsidR="00570500" w14:paraId="0FBB8E63" w14:textId="77777777" w:rsidTr="79E341B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1B7B5E" w14:textId="77777777" w:rsidR="00570500" w:rsidRDefault="00570500" w:rsidP="00842C35">
            <w:r>
              <w:rPr>
                <w:rStyle w:val="Strong"/>
              </w:rPr>
              <w:t>Policy and Planners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6589793" w14:textId="77777777" w:rsidR="00570500" w:rsidRDefault="00570500" w:rsidP="00842C35">
            <w:r>
              <w:t>Policy writers and funding and planning staff will be interested in service usage information to determine where value is being created from the Hira ecosystem. Fundamentally the platform will have a cost to run and therefore an ability to identify benefit against cost will be an important consideration for this stakeholder group.</w:t>
            </w:r>
          </w:p>
        </w:tc>
      </w:tr>
      <w:tr w:rsidR="00570500" w14:paraId="7C929CB7" w14:textId="77777777" w:rsidTr="79E341B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523758" w14:textId="77777777" w:rsidR="00570500" w:rsidRDefault="00570500" w:rsidP="00842C35">
            <w:r>
              <w:rPr>
                <w:rStyle w:val="Strong"/>
              </w:rPr>
              <w:t>Researchers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221FA78" w14:textId="77777777" w:rsidR="00570500" w:rsidRDefault="00570500" w:rsidP="00842C35">
            <w:r>
              <w:t>Researchers will want to leverage data about the Health Sector and Hira intends to provide Health Service Consumers with greater control and visibility of where the data is used. This in turn is expected to benefit researchers by enabling them to be able to access more data for research purposes.</w:t>
            </w:r>
          </w:p>
        </w:tc>
      </w:tr>
      <w:tr w:rsidR="00570500" w14:paraId="34B84BA5" w14:textId="77777777" w:rsidTr="79E341B6">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F93117E" w14:textId="77777777" w:rsidR="00570500" w:rsidRDefault="00570500" w:rsidP="00842C35">
            <w:r>
              <w:rPr>
                <w:rStyle w:val="Strong"/>
              </w:rPr>
              <w:t>External Agencies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12CFBC" w14:textId="77777777" w:rsidR="00570500" w:rsidRDefault="00570500" w:rsidP="00842C35">
            <w:r>
              <w:t>Parties who are involved with delivering products and services to Health Service Consumers and/or Health Practitioners/Providers. The typical focus of this group of stakeholders and how they differ from described stakeholders, is that they are often involved with transactional delivery of services but exist outside the definition of the Health Service Workforce. Examples could include other government agencies delivering wellbeing related services, such as MSD.</w:t>
            </w:r>
          </w:p>
        </w:tc>
      </w:tr>
    </w:tbl>
    <w:p w14:paraId="1D3AC572" w14:textId="77777777" w:rsidR="00570500" w:rsidRDefault="00570500" w:rsidP="00570500">
      <w:pPr>
        <w:pStyle w:val="Heading1"/>
      </w:pPr>
      <w:bookmarkStart w:id="10" w:name="_Toc137218983"/>
      <w:r>
        <w:lastRenderedPageBreak/>
        <w:t>High Level Approach</w:t>
      </w:r>
      <w:bookmarkEnd w:id="10"/>
    </w:p>
    <w:p w14:paraId="72B56B58" w14:textId="64AD893E" w:rsidR="00570500" w:rsidRDefault="00570500" w:rsidP="00B2640E">
      <w:pPr>
        <w:rPr>
          <w:rFonts w:eastAsiaTheme="minorEastAsia"/>
        </w:rPr>
      </w:pPr>
      <w:r>
        <w:t xml:space="preserve">A key goal of the programme is to foster innovation and development of new and useful services that support both Consumers and the Workforce but do so in a safe and trustworthy way. The delivery of Hira is being approached in three primary layers, with additional services </w:t>
      </w:r>
      <w:r w:rsidR="007143B6">
        <w:t xml:space="preserve">outside Hira </w:t>
      </w:r>
      <w:r>
        <w:t>leveraged where appropriate. These primary layers separate the Information Products</w:t>
      </w:r>
      <w:r w:rsidR="007143B6">
        <w:t xml:space="preserve"> (the APIs</w:t>
      </w:r>
      <w:r w:rsidR="007143B6">
        <w:rPr>
          <w:rStyle w:val="FootnoteReference"/>
        </w:rPr>
        <w:footnoteReference w:id="2"/>
      </w:r>
      <w:r w:rsidR="007143B6">
        <w:t>)</w:t>
      </w:r>
      <w:r>
        <w:t xml:space="preserve"> and the Data Sources with a Connector Platform that provides sets of reusable services to the Information Products and bridges any capability gaps in the Data Source layer. The components of each layer are further described below.</w:t>
      </w:r>
    </w:p>
    <w:p w14:paraId="34E4135E" w14:textId="77777777" w:rsidR="00570500" w:rsidRDefault="00570500" w:rsidP="003062FB">
      <w:pPr>
        <w:jc w:val="center"/>
      </w:pPr>
      <w:r>
        <w:rPr>
          <w:noProof/>
        </w:rPr>
        <w:drawing>
          <wp:inline distT="0" distB="0" distL="0" distR="0" wp14:anchorId="289B92AC" wp14:editId="7356A035">
            <wp:extent cx="4457700" cy="18097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57700" cy="1809750"/>
                    </a:xfrm>
                    <a:prstGeom prst="rect">
                      <a:avLst/>
                    </a:prstGeom>
                    <a:noFill/>
                    <a:ln>
                      <a:noFill/>
                    </a:ln>
                  </pic:spPr>
                </pic:pic>
              </a:graphicData>
            </a:graphic>
          </wp:inline>
        </w:drawing>
      </w:r>
    </w:p>
    <w:p w14:paraId="2CC7D57E" w14:textId="2F4B8AE2" w:rsidR="00570500" w:rsidRDefault="011589B8" w:rsidP="79E341B6">
      <w:pPr>
        <w:rPr>
          <w:rFonts w:eastAsiaTheme="minorEastAsia"/>
        </w:rPr>
      </w:pPr>
      <w:r>
        <w:t>The programme will build an initial set of base Information Products</w:t>
      </w:r>
      <w:r w:rsidR="00CA7D7F">
        <w:t xml:space="preserve"> (APIs)</w:t>
      </w:r>
      <w:r>
        <w:t xml:space="preserve"> to meet business case </w:t>
      </w:r>
      <w:r w:rsidR="3971D7DF">
        <w:t>objectives and</w:t>
      </w:r>
      <w:r>
        <w:t xml:space="preserve"> allow other parties to contribute and enhance the Information Product ecosystem further over time.</w:t>
      </w:r>
    </w:p>
    <w:p w14:paraId="0955FC2C" w14:textId="77777777" w:rsidR="00570500" w:rsidRDefault="00570500" w:rsidP="00B2640E">
      <w:r>
        <w:t>When building both Products and Platform, the approach taken will be to first determine platform capability requirements for the Products identified in the Tranche 1 business case, prioritise these requirements and then identify technology solutions and suitable delivery resources. A combination of delivery resources will be used from both within and outside of Te Whatu Ora. However, governance of the designs will remain the responsibility of the programme, both in terms of ensuring the component parts integrate successfully and are able to meet functional and non-functional requirements.</w:t>
      </w:r>
    </w:p>
    <w:p w14:paraId="42B7DCB5" w14:textId="570C7819" w:rsidR="00570500" w:rsidRDefault="2067749A" w:rsidP="00B2640E">
      <w:r>
        <w:t>To</w:t>
      </w:r>
      <w:r w:rsidR="011589B8">
        <w:t xml:space="preserve"> maintain traceability of requirements, meet information security assurance requirements and efficiently deal with on-going change impacts, the designs of the platform and products that are delivered by the programme, will be modelled in appropriate model </w:t>
      </w:r>
      <w:r w:rsidR="00CA7D7F">
        <w:t>languages,</w:t>
      </w:r>
      <w:r w:rsidR="011589B8">
        <w:t xml:space="preserve"> and stored in a toolset that supports performing analysis of the models. Further details are provided in the section Architecture Development Method.</w:t>
      </w:r>
    </w:p>
    <w:p w14:paraId="229AD27D" w14:textId="77777777" w:rsidR="00570500" w:rsidRDefault="00570500" w:rsidP="00570500">
      <w:pPr>
        <w:pStyle w:val="Heading2"/>
      </w:pPr>
      <w:bookmarkStart w:id="11" w:name="_Toc137218984"/>
      <w:r>
        <w:lastRenderedPageBreak/>
        <w:t>Connector Platform Overview</w:t>
      </w:r>
      <w:bookmarkEnd w:id="11"/>
    </w:p>
    <w:p w14:paraId="2889CADF" w14:textId="2F7C7E92" w:rsidR="00570500" w:rsidRDefault="00570500" w:rsidP="00B2640E">
      <w:pPr>
        <w:rPr>
          <w:rFonts w:eastAsiaTheme="minorEastAsia"/>
        </w:rPr>
      </w:pPr>
      <w:r>
        <w:t xml:space="preserve">The Hira Connector Platform encompasses a significant amount of technology capability. Therefore, to enable efficient delivery, the platform has been decomposed into components to allow parallel delivery by multiple teams, whilst also aligning to </w:t>
      </w:r>
      <w:r w:rsidR="00CA7D7F">
        <w:t xml:space="preserve">Vendor’s </w:t>
      </w:r>
      <w:r>
        <w:t xml:space="preserve">product offerings in the market. </w:t>
      </w:r>
    </w:p>
    <w:p w14:paraId="244DF756" w14:textId="32333DF6" w:rsidR="00456A1A" w:rsidRDefault="00570500" w:rsidP="00B2640E">
      <w:r>
        <w:t xml:space="preserve">The below diagram provides a high-level view of the </w:t>
      </w:r>
      <w:r w:rsidR="00456A1A">
        <w:t>Building Blocks</w:t>
      </w:r>
      <w:r>
        <w:t xml:space="preserve"> of the Hira Tranche 1 target state. </w:t>
      </w:r>
      <w:r w:rsidR="000D1032">
        <w:t xml:space="preserve">The building blocks represent both technology capabilities as well as </w:t>
      </w:r>
      <w:r w:rsidR="00CD528D">
        <w:t xml:space="preserve">non-technical building blocks that will be developed, </w:t>
      </w:r>
      <w:r w:rsidR="007143B6">
        <w:t>reused,</w:t>
      </w:r>
      <w:r w:rsidR="00CD528D">
        <w:t xml:space="preserve"> or extended as part of the delivery </w:t>
      </w:r>
      <w:r w:rsidR="00111C0B">
        <w:t>of the programme.</w:t>
      </w:r>
    </w:p>
    <w:p w14:paraId="49388F19" w14:textId="5CDB92A9" w:rsidR="00570500" w:rsidRDefault="00570500" w:rsidP="00B2640E">
      <w:r>
        <w:t xml:space="preserve">Details of the </w:t>
      </w:r>
      <w:r w:rsidR="00456A1A">
        <w:t>building blocks</w:t>
      </w:r>
      <w:r>
        <w:t xml:space="preserve"> are expanded upon in upcoming sections of this document.</w:t>
      </w:r>
    </w:p>
    <w:p w14:paraId="57F360B2" w14:textId="6CCA7B6E" w:rsidR="00570500" w:rsidRDefault="00B04076" w:rsidP="007428BE">
      <w:pPr>
        <w:jc w:val="center"/>
      </w:pPr>
      <w:r w:rsidRPr="00B04076">
        <w:rPr>
          <w:noProof/>
        </w:rPr>
        <w:drawing>
          <wp:inline distT="0" distB="0" distL="0" distR="0" wp14:anchorId="0528409E" wp14:editId="3EECC285">
            <wp:extent cx="6009005" cy="2985770"/>
            <wp:effectExtent l="0" t="0" r="0" b="508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009005" cy="2985770"/>
                    </a:xfrm>
                    <a:prstGeom prst="rect">
                      <a:avLst/>
                    </a:prstGeom>
                    <a:noFill/>
                    <a:ln>
                      <a:noFill/>
                    </a:ln>
                  </pic:spPr>
                </pic:pic>
              </a:graphicData>
            </a:graphic>
          </wp:inline>
        </w:drawing>
      </w:r>
    </w:p>
    <w:p w14:paraId="2ED17D95" w14:textId="6F1A0485" w:rsidR="00570500" w:rsidRDefault="00570500" w:rsidP="00570500">
      <w:pPr>
        <w:rPr>
          <w:rFonts w:eastAsiaTheme="minorEastAsia"/>
        </w:rPr>
      </w:pPr>
    </w:p>
    <w:tbl>
      <w:tblPr>
        <w:tblStyle w:val="TableGridLight"/>
        <w:tblW w:w="0" w:type="auto"/>
        <w:tblLook w:val="04A0" w:firstRow="1" w:lastRow="0" w:firstColumn="1" w:lastColumn="0" w:noHBand="0" w:noVBand="1"/>
      </w:tblPr>
      <w:tblGrid>
        <w:gridCol w:w="1690"/>
        <w:gridCol w:w="7762"/>
      </w:tblGrid>
      <w:tr w:rsidR="00570500" w14:paraId="587C8292" w14:textId="77777777" w:rsidTr="00BC6A91">
        <w:trPr>
          <w:cantSplit/>
          <w:tblHeader/>
        </w:trPr>
        <w:tc>
          <w:tcPr>
            <w:tcW w:w="0" w:type="auto"/>
            <w:shd w:val="clear" w:color="auto" w:fill="BBFBFF" w:themeFill="accent5" w:themeFillTint="33"/>
            <w:hideMark/>
          </w:tcPr>
          <w:p w14:paraId="35CB8CB4" w14:textId="77777777" w:rsidR="00570500" w:rsidRDefault="00570500" w:rsidP="00842C35">
            <w:pPr>
              <w:jc w:val="center"/>
            </w:pPr>
            <w:r>
              <w:rPr>
                <w:rStyle w:val="Strong"/>
              </w:rPr>
              <w:t>Component</w:t>
            </w:r>
          </w:p>
        </w:tc>
        <w:tc>
          <w:tcPr>
            <w:tcW w:w="0" w:type="auto"/>
            <w:shd w:val="clear" w:color="auto" w:fill="BBFBFF" w:themeFill="accent5" w:themeFillTint="33"/>
            <w:hideMark/>
          </w:tcPr>
          <w:p w14:paraId="5CE1AB7B" w14:textId="77777777" w:rsidR="00570500" w:rsidRDefault="00570500" w:rsidP="00842C35">
            <w:pPr>
              <w:jc w:val="center"/>
              <w:rPr>
                <w:b/>
                <w:bCs/>
              </w:rPr>
            </w:pPr>
            <w:r>
              <w:rPr>
                <w:rStyle w:val="Strong"/>
              </w:rPr>
              <w:t>Description</w:t>
            </w:r>
          </w:p>
        </w:tc>
      </w:tr>
      <w:tr w:rsidR="00570500" w14:paraId="038B0A6C" w14:textId="77777777" w:rsidTr="34EB3333">
        <w:tc>
          <w:tcPr>
            <w:tcW w:w="0" w:type="auto"/>
            <w:hideMark/>
          </w:tcPr>
          <w:p w14:paraId="3BAA02AA" w14:textId="77777777" w:rsidR="00570500" w:rsidRDefault="00570500" w:rsidP="00842C35">
            <w:pPr>
              <w:rPr>
                <w:b/>
                <w:bCs/>
              </w:rPr>
            </w:pPr>
            <w:r>
              <w:t>Connector Plane</w:t>
            </w:r>
          </w:p>
        </w:tc>
        <w:tc>
          <w:tcPr>
            <w:tcW w:w="0" w:type="auto"/>
            <w:hideMark/>
          </w:tcPr>
          <w:p w14:paraId="0435159E" w14:textId="2D07D0F5" w:rsidR="00570500" w:rsidRDefault="011589B8" w:rsidP="00842C35">
            <w:r>
              <w:t xml:space="preserve">The Connector Plane is the component where all APIs will be surfaced and be interacted through. It provides governance, </w:t>
            </w:r>
            <w:r w:rsidR="521D573F">
              <w:t>management,</w:t>
            </w:r>
            <w:r>
              <w:t xml:space="preserve"> and security services for the APIs. It is also integrated with the IdAM component for Identity and Authentication, and Authorisation Services.</w:t>
            </w:r>
          </w:p>
        </w:tc>
      </w:tr>
      <w:tr w:rsidR="00570500" w14:paraId="04F6FC18" w14:textId="77777777" w:rsidTr="34EB3333">
        <w:tc>
          <w:tcPr>
            <w:tcW w:w="0" w:type="auto"/>
            <w:hideMark/>
          </w:tcPr>
          <w:p w14:paraId="081B714F" w14:textId="77777777" w:rsidR="00570500" w:rsidRDefault="00570500" w:rsidP="00842C35">
            <w:r>
              <w:t>Integration Platform</w:t>
            </w:r>
          </w:p>
        </w:tc>
        <w:tc>
          <w:tcPr>
            <w:tcW w:w="0" w:type="auto"/>
            <w:hideMark/>
          </w:tcPr>
          <w:p w14:paraId="1FD68D49" w14:textId="77777777" w:rsidR="00570500" w:rsidRDefault="00570500" w:rsidP="00842C35">
            <w:r>
              <w:t>Integration Platform provides connectivity services and runtime environments to host APIs. It also provides services to monitor API health and provides supporting services to assist with translating between different protocols and information formats.</w:t>
            </w:r>
          </w:p>
        </w:tc>
      </w:tr>
      <w:tr w:rsidR="00570500" w14:paraId="3E89C8BB" w14:textId="77777777" w:rsidTr="34EB3333">
        <w:tc>
          <w:tcPr>
            <w:tcW w:w="0" w:type="auto"/>
            <w:hideMark/>
          </w:tcPr>
          <w:p w14:paraId="1231DEA4" w14:textId="77777777" w:rsidR="00570500" w:rsidRDefault="00570500" w:rsidP="00842C35">
            <w:r>
              <w:t>Data Services Platform</w:t>
            </w:r>
          </w:p>
        </w:tc>
        <w:tc>
          <w:tcPr>
            <w:tcW w:w="0" w:type="auto"/>
            <w:hideMark/>
          </w:tcPr>
          <w:p w14:paraId="1E36FCB7" w14:textId="77777777" w:rsidR="00570500" w:rsidRDefault="00570500" w:rsidP="00842C35">
            <w:r>
              <w:t xml:space="preserve">The Data Services Platform provides capabilities to store data and manage data (including the location of records), the ability to ingest from disparate types of data sources and data formats, and the ability to detect and manage data quality </w:t>
            </w:r>
            <w:r>
              <w:lastRenderedPageBreak/>
              <w:t>issues. The service also includes services to provide semantic consistency, so that the meaning of the data is understood, known as Terminology Services.</w:t>
            </w:r>
          </w:p>
        </w:tc>
      </w:tr>
      <w:tr w:rsidR="00570500" w14:paraId="754C5269" w14:textId="77777777" w:rsidTr="34EB3333">
        <w:tc>
          <w:tcPr>
            <w:tcW w:w="0" w:type="auto"/>
            <w:hideMark/>
          </w:tcPr>
          <w:p w14:paraId="46E67604" w14:textId="77777777" w:rsidR="00570500" w:rsidRDefault="00570500" w:rsidP="00842C35">
            <w:r>
              <w:lastRenderedPageBreak/>
              <w:t>IdAM Platform</w:t>
            </w:r>
          </w:p>
        </w:tc>
        <w:tc>
          <w:tcPr>
            <w:tcW w:w="0" w:type="auto"/>
            <w:hideMark/>
          </w:tcPr>
          <w:p w14:paraId="124A4741" w14:textId="60CAC09D" w:rsidR="00570500" w:rsidRDefault="00570500" w:rsidP="00842C35">
            <w:r>
              <w:t xml:space="preserve">The IdAM Platform </w:t>
            </w:r>
            <w:r w:rsidR="00847709">
              <w:t xml:space="preserve">(Identity and Access Management) </w:t>
            </w:r>
            <w:r>
              <w:t>includes the capabilities and services required to Identify different cohorts of users, be they a Health Service Consumer (HSC), Providers, Developers or Te Whatu Ora staff members, authenticate them, and determine authorisation decisions for operations they wish to perform. This component will leverage and where required, drive forward the wider organisational strategy for delivering IdAM Services. This includes expanding to the Privacy Centre concept to achieve the requirements for HSCs to consent to information use by Providers, or delegate rights to another HSC to access information and operate on their behalf.</w:t>
            </w:r>
          </w:p>
          <w:p w14:paraId="469C4D3F" w14:textId="77777777" w:rsidR="00570500" w:rsidRDefault="00570500" w:rsidP="00842C35">
            <w:r>
              <w:t>The IdAM component will need to leverage policies created for operations that can be permitted or delegated to records of information described by the Logical Data Model.</w:t>
            </w:r>
          </w:p>
        </w:tc>
      </w:tr>
      <w:tr w:rsidR="00570500" w14:paraId="465505B7" w14:textId="77777777" w:rsidTr="34EB3333">
        <w:tc>
          <w:tcPr>
            <w:tcW w:w="0" w:type="auto"/>
            <w:hideMark/>
          </w:tcPr>
          <w:p w14:paraId="0C026EE6" w14:textId="77777777" w:rsidR="00570500" w:rsidRDefault="00570500" w:rsidP="00842C35">
            <w:r>
              <w:t>Event Notification Platform</w:t>
            </w:r>
          </w:p>
        </w:tc>
        <w:tc>
          <w:tcPr>
            <w:tcW w:w="0" w:type="auto"/>
            <w:hideMark/>
          </w:tcPr>
          <w:p w14:paraId="54651EA2" w14:textId="77777777" w:rsidR="00570500" w:rsidRDefault="00570500" w:rsidP="00842C35">
            <w:r>
              <w:t>An Event Notification Platform (also known as ENS) is simply a broker that links publishers (producers) of events to subscribers (consumers) who are interested in timely access to the event data. An event represents a real-world occurrence of a Health Sector business event, such as a person changing their name in the NHI, a new lab result being recorded, or a prescription being created.</w:t>
            </w:r>
          </w:p>
        </w:tc>
      </w:tr>
      <w:tr w:rsidR="00570500" w14:paraId="4813926C" w14:textId="77777777" w:rsidTr="34EB3333">
        <w:tc>
          <w:tcPr>
            <w:tcW w:w="0" w:type="auto"/>
            <w:hideMark/>
          </w:tcPr>
          <w:p w14:paraId="46C927A7" w14:textId="77777777" w:rsidR="00570500" w:rsidRDefault="00570500" w:rsidP="00842C35">
            <w:r>
              <w:t>Cloud Platforms</w:t>
            </w:r>
          </w:p>
        </w:tc>
        <w:tc>
          <w:tcPr>
            <w:tcW w:w="0" w:type="auto"/>
            <w:hideMark/>
          </w:tcPr>
          <w:p w14:paraId="2E031A45" w14:textId="77777777" w:rsidR="00570500" w:rsidRDefault="00570500" w:rsidP="00842C35">
            <w:r>
              <w:t>The Cloud Platforms represent the core Cloud services that will be utilised to run the Connector Platform and it associated components. It is anticipated that more than one Cloud Vendor’s services will be needed to support the connectivity requirements of Hira. Note that this component will also include cloud to on-prem network connectivity components as required.</w:t>
            </w:r>
          </w:p>
        </w:tc>
      </w:tr>
      <w:tr w:rsidR="00570500" w14:paraId="1EAD5CAE" w14:textId="77777777" w:rsidTr="34EB3333">
        <w:tc>
          <w:tcPr>
            <w:tcW w:w="0" w:type="auto"/>
            <w:hideMark/>
          </w:tcPr>
          <w:p w14:paraId="31E50C68" w14:textId="77777777" w:rsidR="00570500" w:rsidRDefault="00570500" w:rsidP="00842C35">
            <w:r>
              <w:t>Observability Services</w:t>
            </w:r>
          </w:p>
        </w:tc>
        <w:tc>
          <w:tcPr>
            <w:tcW w:w="0" w:type="auto"/>
            <w:hideMark/>
          </w:tcPr>
          <w:p w14:paraId="3B19BD16" w14:textId="64535914" w:rsidR="00570500" w:rsidRDefault="011589B8" w:rsidP="00842C35">
            <w:r>
              <w:t xml:space="preserve">Observability contains </w:t>
            </w:r>
            <w:r w:rsidR="05E5A15B">
              <w:t>several</w:t>
            </w:r>
            <w:r>
              <w:t xml:space="preserve"> related sub-components, these include:</w:t>
            </w:r>
          </w:p>
          <w:p w14:paraId="6577BD85" w14:textId="238C1BEA" w:rsidR="00570500" w:rsidRDefault="011589B8" w:rsidP="79E341B6">
            <w:pPr>
              <w:numPr>
                <w:ilvl w:val="0"/>
                <w:numId w:val="8"/>
              </w:numPr>
              <w:spacing w:before="100" w:beforeAutospacing="1" w:after="100" w:afterAutospacing="1" w:line="259" w:lineRule="auto"/>
            </w:pPr>
            <w:r>
              <w:t xml:space="preserve">audit logging for Health Service Consumer visibility </w:t>
            </w:r>
            <w:r w:rsidR="3926AD23">
              <w:t>and</w:t>
            </w:r>
            <w:r>
              <w:t xml:space="preserve"> investigative purposes, </w:t>
            </w:r>
          </w:p>
          <w:p w14:paraId="3DAE90ED" w14:textId="0EA588E8" w:rsidR="00570500" w:rsidRDefault="011589B8" w:rsidP="79E341B6">
            <w:pPr>
              <w:numPr>
                <w:ilvl w:val="0"/>
                <w:numId w:val="8"/>
              </w:numPr>
              <w:spacing w:before="100" w:beforeAutospacing="1" w:after="100" w:afterAutospacing="1" w:line="259" w:lineRule="auto"/>
            </w:pPr>
            <w:r>
              <w:t xml:space="preserve">logging, </w:t>
            </w:r>
            <w:r w:rsidR="0A80DBE8">
              <w:t>alerting,</w:t>
            </w:r>
            <w:r>
              <w:t xml:space="preserve"> and monitoring for operational purposes,</w:t>
            </w:r>
          </w:p>
          <w:p w14:paraId="6CFAA65E" w14:textId="16FC0D57" w:rsidR="00570500" w:rsidRDefault="011589B8" w:rsidP="79E341B6">
            <w:pPr>
              <w:numPr>
                <w:ilvl w:val="0"/>
                <w:numId w:val="8"/>
              </w:numPr>
              <w:spacing w:before="100" w:beforeAutospacing="1" w:after="100" w:afterAutospacing="1" w:line="259" w:lineRule="auto"/>
            </w:pPr>
            <w:r>
              <w:t xml:space="preserve">logging, </w:t>
            </w:r>
            <w:r w:rsidR="0156CC0D">
              <w:t>alerting,</w:t>
            </w:r>
            <w:r>
              <w:t xml:space="preserve"> and monitoring for Security purposes, this component integrates with the Security Services</w:t>
            </w:r>
          </w:p>
          <w:p w14:paraId="66CD4EEB" w14:textId="77777777" w:rsidR="00570500" w:rsidRDefault="00570500" w:rsidP="005F579D">
            <w:pPr>
              <w:numPr>
                <w:ilvl w:val="0"/>
                <w:numId w:val="8"/>
              </w:numPr>
              <w:spacing w:before="100" w:beforeAutospacing="1" w:after="100" w:afterAutospacing="1" w:line="259" w:lineRule="auto"/>
            </w:pPr>
            <w:r>
              <w:t>business metrics covering system usage and value</w:t>
            </w:r>
          </w:p>
          <w:p w14:paraId="6D59876D" w14:textId="77777777" w:rsidR="00570500" w:rsidRDefault="00570500" w:rsidP="00842C35">
            <w:r>
              <w:t>Observability Services rely on integration with other components for the supply of data to achieve its purpose. However, to prevent repeated and disjointed silos of observability information being created, a shared set of capabilities will be leveraged where feasible or developed when not.</w:t>
            </w:r>
          </w:p>
        </w:tc>
      </w:tr>
      <w:tr w:rsidR="00570500" w14:paraId="12C20C9B" w14:textId="77777777" w:rsidTr="34EB3333">
        <w:tc>
          <w:tcPr>
            <w:tcW w:w="0" w:type="auto"/>
            <w:hideMark/>
          </w:tcPr>
          <w:p w14:paraId="7BC95141" w14:textId="77777777" w:rsidR="00570500" w:rsidRDefault="00570500" w:rsidP="00842C35">
            <w:r>
              <w:t>Security Services</w:t>
            </w:r>
          </w:p>
        </w:tc>
        <w:tc>
          <w:tcPr>
            <w:tcW w:w="0" w:type="auto"/>
            <w:hideMark/>
          </w:tcPr>
          <w:p w14:paraId="753F26D7" w14:textId="7A3A378B" w:rsidR="00570500" w:rsidRDefault="011589B8" w:rsidP="00842C35">
            <w:r>
              <w:t xml:space="preserve">Security Services helps ensure appropriate security processes and capabilities are in place to enable delivery and operation of secure consumer, </w:t>
            </w:r>
            <w:r w:rsidR="02C1457C">
              <w:t>provider,</w:t>
            </w:r>
            <w:r>
              <w:t xml:space="preserve"> and data services, whilst maintaining speed to market of the services.</w:t>
            </w:r>
          </w:p>
        </w:tc>
      </w:tr>
      <w:tr w:rsidR="00570500" w14:paraId="0C2625D8" w14:textId="77777777" w:rsidTr="34EB3333">
        <w:tc>
          <w:tcPr>
            <w:tcW w:w="0" w:type="auto"/>
            <w:hideMark/>
          </w:tcPr>
          <w:p w14:paraId="60327E95" w14:textId="77777777" w:rsidR="00570500" w:rsidRDefault="00A433C8" w:rsidP="00842C35">
            <w:pPr>
              <w:rPr>
                <w:b/>
                <w:bCs/>
                <w:caps/>
              </w:rPr>
            </w:pPr>
            <w:r>
              <w:lastRenderedPageBreak/>
              <w:t>Channel</w:t>
            </w:r>
          </w:p>
          <w:p w14:paraId="0AB83965" w14:textId="4137AAA3" w:rsidR="004B1A36" w:rsidRDefault="004B1A36" w:rsidP="00842C35">
            <w:r>
              <w:t>(Systems of Engagement)</w:t>
            </w:r>
          </w:p>
        </w:tc>
        <w:tc>
          <w:tcPr>
            <w:tcW w:w="0" w:type="auto"/>
            <w:hideMark/>
          </w:tcPr>
          <w:p w14:paraId="587E9BA6" w14:textId="77777777" w:rsidR="00570500" w:rsidRDefault="00570500" w:rsidP="00842C35">
            <w:r>
              <w:t>Describes the components that provide a means for people to learn about and interact with Hira services.</w:t>
            </w:r>
          </w:p>
        </w:tc>
      </w:tr>
      <w:tr w:rsidR="00570500" w14:paraId="7EBB4EFB" w14:textId="77777777" w:rsidTr="34EB3333">
        <w:tc>
          <w:tcPr>
            <w:tcW w:w="0" w:type="auto"/>
            <w:hideMark/>
          </w:tcPr>
          <w:p w14:paraId="2E869095" w14:textId="77777777" w:rsidR="00570500" w:rsidRDefault="00570500" w:rsidP="00842C35">
            <w:r>
              <w:t>Supporting Resources</w:t>
            </w:r>
          </w:p>
        </w:tc>
        <w:tc>
          <w:tcPr>
            <w:tcW w:w="0" w:type="auto"/>
            <w:hideMark/>
          </w:tcPr>
          <w:p w14:paraId="7B65780C" w14:textId="77777777" w:rsidR="00570500" w:rsidRDefault="00570500" w:rsidP="00F4712E">
            <w:r>
              <w:t>Represents the artefacts and knowledge required to successfully utilise and contribute to the Hira ecosystem. Many of these resources will be made available via the Systems of Engagement.</w:t>
            </w:r>
          </w:p>
        </w:tc>
      </w:tr>
      <w:tr w:rsidR="00570500" w14:paraId="1185C1DB" w14:textId="77777777" w:rsidTr="34EB3333">
        <w:tc>
          <w:tcPr>
            <w:tcW w:w="0" w:type="auto"/>
            <w:hideMark/>
          </w:tcPr>
          <w:p w14:paraId="72D1DF4D" w14:textId="77777777" w:rsidR="00570500" w:rsidRDefault="00570500" w:rsidP="00842C35">
            <w:r>
              <w:t>Operating Model</w:t>
            </w:r>
          </w:p>
        </w:tc>
        <w:tc>
          <w:tcPr>
            <w:tcW w:w="0" w:type="auto"/>
            <w:hideMark/>
          </w:tcPr>
          <w:p w14:paraId="7870915E" w14:textId="77777777" w:rsidR="00570500" w:rsidRDefault="00570500" w:rsidP="00F4712E">
            <w:r>
              <w:t>Describes the business services required to operate and maintain the Hira ecosystem.</w:t>
            </w:r>
          </w:p>
        </w:tc>
      </w:tr>
      <w:tr w:rsidR="00847709" w14:paraId="60B098A0" w14:textId="77777777" w:rsidTr="34EB3333">
        <w:tc>
          <w:tcPr>
            <w:tcW w:w="0" w:type="auto"/>
            <w:hideMark/>
          </w:tcPr>
          <w:p w14:paraId="64E3BF8D" w14:textId="77777777" w:rsidR="00847709" w:rsidRDefault="00847709" w:rsidP="00C659C4">
            <w:r>
              <w:t>FHIR Services</w:t>
            </w:r>
          </w:p>
        </w:tc>
        <w:tc>
          <w:tcPr>
            <w:tcW w:w="0" w:type="auto"/>
            <w:hideMark/>
          </w:tcPr>
          <w:p w14:paraId="1038736B" w14:textId="14559DF0" w:rsidR="00847709" w:rsidRDefault="00847709" w:rsidP="007948CB">
            <w:r>
              <w:t xml:space="preserve">FHIR stands for Fast Health Interoperable Resources, and while it isn’t a component in its own right, FHIR Services are called out explicitly to draw attention to its importance. </w:t>
            </w:r>
            <w:r w:rsidR="007948CB">
              <w:t xml:space="preserve">At present developing FHIR based APIs is still an emerging practice across the Health Sector, as such investment is required to mature the capability. </w:t>
            </w:r>
            <w:r>
              <w:t>Th</w:t>
            </w:r>
            <w:r w:rsidR="007948CB">
              <w:t>is</w:t>
            </w:r>
            <w:r>
              <w:t xml:space="preserve"> service will encompass the collection of Documentation, </w:t>
            </w:r>
            <w:r w:rsidR="007948CB">
              <w:t>Practices</w:t>
            </w:r>
            <w:r>
              <w:t>, Tools and Standards and Guides to uplift the capability of building and maintaining FHIR based API services to a level sufficient for the Hira Programme to deliver it benefits.</w:t>
            </w:r>
          </w:p>
        </w:tc>
      </w:tr>
      <w:tr w:rsidR="00570500" w14:paraId="51778490" w14:textId="77777777" w:rsidTr="34EB3333">
        <w:tc>
          <w:tcPr>
            <w:tcW w:w="0" w:type="auto"/>
            <w:hideMark/>
          </w:tcPr>
          <w:p w14:paraId="536AA807" w14:textId="77777777" w:rsidR="00570500" w:rsidRDefault="00570500" w:rsidP="00842C35">
            <w:r>
              <w:t>Data Sources</w:t>
            </w:r>
          </w:p>
        </w:tc>
        <w:tc>
          <w:tcPr>
            <w:tcW w:w="0" w:type="auto"/>
            <w:hideMark/>
          </w:tcPr>
          <w:p w14:paraId="3DBCFA99" w14:textId="025D9AD2" w:rsidR="00570500" w:rsidRDefault="011589B8" w:rsidP="007428BE">
            <w:r>
              <w:t xml:space="preserve">Represents the data sources Hira needs </w:t>
            </w:r>
            <w:r w:rsidR="587806C0">
              <w:t>to</w:t>
            </w:r>
            <w:r>
              <w:t xml:space="preserve"> meet its objectives. From the earlier context of the Health System, much of the information needed to service these use cases is distributed across many data stores. These data stores can be classified in two important ways:</w:t>
            </w:r>
          </w:p>
          <w:p w14:paraId="15E68232" w14:textId="77777777" w:rsidR="00570500" w:rsidRDefault="00570500" w:rsidP="007428BE">
            <w:pPr>
              <w:pStyle w:val="Bullet"/>
            </w:pPr>
            <w:r>
              <w:t>Internal - those that Te Whatu Ora has a degree of control and ownership of. This includes data stores that may be operated outside the organisation but remain under direct contractual control.</w:t>
            </w:r>
          </w:p>
          <w:p w14:paraId="471D7DFF" w14:textId="77777777" w:rsidR="00570500" w:rsidRDefault="00570500" w:rsidP="007428BE">
            <w:pPr>
              <w:pStyle w:val="Bullet"/>
            </w:pPr>
            <w:r>
              <w:t xml:space="preserve">External - those who are owned and operated by parties outside Te Whatu Ora. Whilst they may currently have data supply agreements with Te Whatu Ora, it cannot arbitrarily stipulate how the data stores are implemented or behave. </w:t>
            </w:r>
          </w:p>
        </w:tc>
      </w:tr>
    </w:tbl>
    <w:p w14:paraId="3CD48A3C" w14:textId="77777777" w:rsidR="00BC6A91" w:rsidRDefault="00BC6A91" w:rsidP="00BC6A91"/>
    <w:p w14:paraId="4F203DA9" w14:textId="77777777" w:rsidR="00BC6A91" w:rsidRDefault="00BC6A91">
      <w:pPr>
        <w:spacing w:before="0" w:after="0"/>
        <w:rPr>
          <w:b/>
          <w:color w:val="007681" w:themeColor="accent2"/>
          <w:spacing w:val="-5"/>
          <w:sz w:val="28"/>
        </w:rPr>
      </w:pPr>
      <w:r>
        <w:br w:type="page"/>
      </w:r>
    </w:p>
    <w:p w14:paraId="71257BD9" w14:textId="40C7E16F" w:rsidR="00570500" w:rsidRDefault="00570500" w:rsidP="00570500">
      <w:pPr>
        <w:pStyle w:val="Heading2"/>
      </w:pPr>
      <w:bookmarkStart w:id="12" w:name="_Toc137218985"/>
      <w:r>
        <w:lastRenderedPageBreak/>
        <w:t xml:space="preserve">Data Sourcing </w:t>
      </w:r>
      <w:r w:rsidR="0082765F">
        <w:t>A</w:t>
      </w:r>
      <w:r>
        <w:t>pproach</w:t>
      </w:r>
      <w:bookmarkEnd w:id="12"/>
    </w:p>
    <w:p w14:paraId="42D1E2AA" w14:textId="77777777" w:rsidR="00F4712E" w:rsidRDefault="00F4712E" w:rsidP="00F4712E">
      <w:pPr>
        <w:jc w:val="center"/>
      </w:pPr>
      <w:r>
        <w:rPr>
          <w:noProof/>
        </w:rPr>
        <w:drawing>
          <wp:inline distT="0" distB="0" distL="0" distR="0" wp14:anchorId="2DD4CB85" wp14:editId="38875876">
            <wp:extent cx="4457700" cy="12096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57700" cy="1209675"/>
                    </a:xfrm>
                    <a:prstGeom prst="rect">
                      <a:avLst/>
                    </a:prstGeom>
                    <a:noFill/>
                    <a:ln>
                      <a:noFill/>
                    </a:ln>
                  </pic:spPr>
                </pic:pic>
              </a:graphicData>
            </a:graphic>
          </wp:inline>
        </w:drawing>
      </w:r>
    </w:p>
    <w:p w14:paraId="08F17338" w14:textId="77777777" w:rsidR="00F4712E" w:rsidRDefault="00F4712E" w:rsidP="00F4712E">
      <w:pPr>
        <w:rPr>
          <w:rFonts w:eastAsiaTheme="minorEastAsia"/>
        </w:rPr>
      </w:pPr>
      <w:r>
        <w:t>Te Whatu Ora will be jointly responsible with external organisations for making health data available via the Hira Connector Platform. This means ongoing supply of data from External Data Sources to the Hira Connector Platform will involve a partnership with the external organisations providing the data. This also implies a degree of joint management of the connectivity services through which the data products are made available via the Connector Platform.</w:t>
      </w:r>
    </w:p>
    <w:p w14:paraId="31DDEE8E" w14:textId="77777777" w:rsidR="00F4712E" w:rsidRDefault="00F4712E" w:rsidP="00F4712E">
      <w:r>
        <w:t>In addition, there are considerable variations in availability levels and access speeds supported by these data sources, and in many cases, it is not feasible or appropriate to change the nature of the systems as they are often designed to support transaction processing business systems as their primary function, such as patient management systems.</w:t>
      </w:r>
    </w:p>
    <w:p w14:paraId="2A1594CE" w14:textId="3299D818" w:rsidR="00F4712E" w:rsidRDefault="7ACE1EBB" w:rsidP="00F4712E">
      <w:r>
        <w:t xml:space="preserve">This variability drives a need to have a choice of mechanisms for integrating with the data source, that are appropriate for the nature of the system. A key outcome of Hira is to abstract away some of this complexity to make it easier to build information products and services, in a secure and manageable way for both Hira itself and other innovators. To that end </w:t>
      </w:r>
      <w:r w:rsidR="4D8F2D03">
        <w:t>several</w:t>
      </w:r>
      <w:r>
        <w:t xml:space="preserve"> scenarios and associated patterns for integrating with data sources have been developed. FHIR will be the preferred method of integrating with data sources, however where this is not feasible, alternative mechanisms will be utilised as outlined below.</w:t>
      </w:r>
    </w:p>
    <w:p w14:paraId="18FA66CC" w14:textId="77777777" w:rsidR="00F4712E" w:rsidRDefault="00F4712E" w:rsidP="00F4712E">
      <w:r>
        <w:t xml:space="preserve">As the requirements and data sources are identified for each Information Product, the detailed use case realisations will describe how appropriate sets of integration patterns, both deployment and behavioural type will be applied. Existing behavioural integration patterns are published here: </w:t>
      </w:r>
      <w:hyperlink r:id="rId24" w:history="1">
        <w:r>
          <w:rPr>
            <w:rStyle w:val="Hyperlink"/>
          </w:rPr>
          <w:t>Architectural Patterns of Integration</w:t>
        </w:r>
      </w:hyperlink>
      <w:r>
        <w:t xml:space="preserve"> </w:t>
      </w:r>
    </w:p>
    <w:p w14:paraId="59467048" w14:textId="77777777" w:rsidR="00F4712E" w:rsidRDefault="00F4712E" w:rsidP="00F4712E">
      <w:r>
        <w:t xml:space="preserve">Both capabilities to read from the data sources and write to the data sources are required, however in many cases these capabilities will be implemented using different mechanisms. Information Products available for read can either match the native schema of the data source or vary considerably. For example, multiple data sources can be combined to create a richer information product, or a data source may be transformed from one coding scheme to another, e.g. LOINC to SNOMED. See </w:t>
      </w:r>
      <w:hyperlink r:id="rId25" w:anchor="Appropriate-Layering-of-APIs" w:history="1">
        <w:r w:rsidRPr="00A427C7">
          <w:rPr>
            <w:rStyle w:val="Hyperlink"/>
          </w:rPr>
          <w:t>Appropriate Layering of APIs</w:t>
        </w:r>
      </w:hyperlink>
      <w:r>
        <w:t xml:space="preserve"> for further rationale and abstract examples for read based information products.</w:t>
      </w:r>
    </w:p>
    <w:p w14:paraId="7E4E61A1" w14:textId="76F97D99" w:rsidR="00F4712E" w:rsidRPr="00CA7D7F" w:rsidRDefault="7ACE1EBB" w:rsidP="00CA7D7F">
      <w:r w:rsidRPr="00CA7D7F">
        <w:t xml:space="preserve">Writes to Data Sources are far more complex because failure scenarios need to be considered and designed against to prevent data quality issues occurring. This is made even more complex when writes are not able to be made immediately against the data source and </w:t>
      </w:r>
      <w:r w:rsidR="1AF3D902" w:rsidRPr="00CA7D7F">
        <w:t>must</w:t>
      </w:r>
      <w:r w:rsidRPr="00CA7D7F">
        <w:t xml:space="preserve"> be queued and completed </w:t>
      </w:r>
      <w:r w:rsidR="7A4D7BF8" w:rsidRPr="00CA7D7F">
        <w:t>asynchronously or</w:t>
      </w:r>
      <w:r w:rsidRPr="00CA7D7F">
        <w:t xml:space="preserve"> utilise a workflow process to be checked before updates are allowed. Therefore, it is always preferable for writes to occur synchronously against the data source instead of asynchronously, and the write transaction to be as atomic as possible and aligned to the data source’s schema. However, when utilising workflows to modify data, it is likely to require the ability to display the fact that an update to a record is pending so the user is aware that the information is under revision.</w:t>
      </w:r>
    </w:p>
    <w:p w14:paraId="200457C6" w14:textId="77777777" w:rsidR="00F4712E" w:rsidRDefault="00F4712E" w:rsidP="00F4712E"/>
    <w:tbl>
      <w:tblPr>
        <w:tblStyle w:val="TableGridLight"/>
        <w:tblW w:w="0" w:type="auto"/>
        <w:tblLook w:val="04A0" w:firstRow="1" w:lastRow="0" w:firstColumn="1" w:lastColumn="0" w:noHBand="0" w:noVBand="1"/>
      </w:tblPr>
      <w:tblGrid>
        <w:gridCol w:w="1668"/>
        <w:gridCol w:w="7784"/>
      </w:tblGrid>
      <w:tr w:rsidR="00A60ADA" w14:paraId="20948D0E" w14:textId="77777777" w:rsidTr="00BC6A91">
        <w:trPr>
          <w:cantSplit/>
          <w:tblHeader/>
        </w:trPr>
        <w:tc>
          <w:tcPr>
            <w:tcW w:w="0" w:type="auto"/>
            <w:shd w:val="clear" w:color="auto" w:fill="BBFBFF" w:themeFill="accent5" w:themeFillTint="33"/>
            <w:hideMark/>
          </w:tcPr>
          <w:p w14:paraId="61A80B30" w14:textId="77777777" w:rsidR="00A60ADA" w:rsidRDefault="00A60ADA" w:rsidP="00842C35">
            <w:pPr>
              <w:jc w:val="center"/>
              <w:rPr>
                <w:b/>
                <w:bCs/>
              </w:rPr>
            </w:pPr>
            <w:r>
              <w:rPr>
                <w:rStyle w:val="Strong"/>
              </w:rPr>
              <w:t>Scenario</w:t>
            </w:r>
          </w:p>
        </w:tc>
        <w:tc>
          <w:tcPr>
            <w:tcW w:w="0" w:type="auto"/>
            <w:shd w:val="clear" w:color="auto" w:fill="BBFBFF" w:themeFill="accent5" w:themeFillTint="33"/>
            <w:hideMark/>
          </w:tcPr>
          <w:p w14:paraId="06C21C7D" w14:textId="77777777" w:rsidR="00A60ADA" w:rsidRDefault="00A60ADA" w:rsidP="00842C35">
            <w:pPr>
              <w:jc w:val="center"/>
              <w:rPr>
                <w:b/>
                <w:bCs/>
              </w:rPr>
            </w:pPr>
            <w:r>
              <w:rPr>
                <w:rStyle w:val="Strong"/>
              </w:rPr>
              <w:t>Description</w:t>
            </w:r>
          </w:p>
        </w:tc>
      </w:tr>
      <w:tr w:rsidR="00A60ADA" w14:paraId="3CBADE74" w14:textId="77777777" w:rsidTr="00A60ADA">
        <w:tc>
          <w:tcPr>
            <w:tcW w:w="0" w:type="auto"/>
            <w:hideMark/>
          </w:tcPr>
          <w:p w14:paraId="7DF40841" w14:textId="77777777" w:rsidR="00A60ADA" w:rsidRDefault="00A60ADA" w:rsidP="00842C35">
            <w:r>
              <w:t>Internal Data Source</w:t>
            </w:r>
          </w:p>
        </w:tc>
        <w:tc>
          <w:tcPr>
            <w:tcW w:w="0" w:type="auto"/>
            <w:hideMark/>
          </w:tcPr>
          <w:p w14:paraId="15EDB255" w14:textId="77777777" w:rsidR="00A60ADA" w:rsidRDefault="00A60ADA" w:rsidP="00842C35">
            <w:r>
              <w:t>In this scenario the data source is within Te Whatu Ora’s control. The specification of the System API, Process and Experience APIs are also entirely within the control of Te Whatu Ora. Any writes or updates can be designed to minimise complexity.</w:t>
            </w:r>
          </w:p>
        </w:tc>
      </w:tr>
      <w:tr w:rsidR="00A60ADA" w14:paraId="18767297" w14:textId="77777777" w:rsidTr="00A60ADA">
        <w:tc>
          <w:tcPr>
            <w:tcW w:w="0" w:type="auto"/>
            <w:hideMark/>
          </w:tcPr>
          <w:p w14:paraId="67F4E653" w14:textId="77777777" w:rsidR="00A60ADA" w:rsidRDefault="00A60ADA" w:rsidP="00842C35">
            <w:r>
              <w:t>External Data Source via API</w:t>
            </w:r>
          </w:p>
        </w:tc>
        <w:tc>
          <w:tcPr>
            <w:tcW w:w="0" w:type="auto"/>
            <w:hideMark/>
          </w:tcPr>
          <w:p w14:paraId="3934E45B" w14:textId="6EBC9D23" w:rsidR="00A60ADA" w:rsidRDefault="00A60ADA" w:rsidP="00842C35">
            <w:r>
              <w:t>In this scenario the data source is provided by an external agency and can be integrated with in real-time via an API interface, which may or may not be FHIR based. The specification of the System API(s) is the responsibility of the external agency.</w:t>
            </w:r>
          </w:p>
          <w:p w14:paraId="3D29479B" w14:textId="1AA8B34F" w:rsidR="00A60ADA" w:rsidRDefault="00A60ADA" w:rsidP="00842C35">
            <w:r>
              <w:t>Any Process and Experience APIs may be provided by either the External agency or Te Whatu Ora or both and will leverage services from the Hira Connector Platform.</w:t>
            </w:r>
          </w:p>
          <w:p w14:paraId="73ACE943" w14:textId="77777777" w:rsidR="00A60ADA" w:rsidRDefault="00A60ADA" w:rsidP="00842C35">
            <w:r>
              <w:t>Any writes or updates need to be designed with the external agencies collaboration to minimise possibility of data quality issues.</w:t>
            </w:r>
          </w:p>
        </w:tc>
      </w:tr>
      <w:tr w:rsidR="00A60ADA" w14:paraId="5966C539" w14:textId="77777777" w:rsidTr="00A60ADA">
        <w:tc>
          <w:tcPr>
            <w:tcW w:w="0" w:type="auto"/>
            <w:hideMark/>
          </w:tcPr>
          <w:p w14:paraId="1316C36E" w14:textId="77777777" w:rsidR="00A60ADA" w:rsidRDefault="00A60ADA" w:rsidP="00842C35">
            <w:r>
              <w:t>External Data Source via Cached Data</w:t>
            </w:r>
          </w:p>
        </w:tc>
        <w:tc>
          <w:tcPr>
            <w:tcW w:w="0" w:type="auto"/>
            <w:hideMark/>
          </w:tcPr>
          <w:p w14:paraId="6B540BC1" w14:textId="77777777" w:rsidR="00A60ADA" w:rsidRDefault="00A60ADA" w:rsidP="00842C35">
            <w:r>
              <w:t>In this scenario the data source is provided by an external agency and is not able to be integrated with in real-time, rather a data synchronisation/ETL mechanism will be utilised to populate a data cache hosted within the Hira Connector Platform. The cache will then offer a System API(s).</w:t>
            </w:r>
          </w:p>
          <w:p w14:paraId="1253DF2E" w14:textId="77777777" w:rsidR="00A60ADA" w:rsidRDefault="00A60ADA" w:rsidP="00842C35">
            <w:r>
              <w:t>Any Process and Experience APIs will be provided by Te Whatu Ora and leverage services from the Hira Connector Platform.</w:t>
            </w:r>
          </w:p>
          <w:p w14:paraId="36A5A920" w14:textId="77777777" w:rsidR="00A60ADA" w:rsidRPr="004137FE" w:rsidRDefault="00A60ADA" w:rsidP="004137FE">
            <w:r w:rsidRPr="004137FE">
              <w:t>Writes/Updates to cached data will not be supported in Tranche 1, as per Trusted Data Sources section of Hira Tranche 1 High-Level Requirements).</w:t>
            </w:r>
          </w:p>
        </w:tc>
      </w:tr>
    </w:tbl>
    <w:p w14:paraId="22179A5D" w14:textId="77777777" w:rsidR="00A60ADA" w:rsidRDefault="00A60ADA" w:rsidP="00F4712E"/>
    <w:p w14:paraId="56A90940" w14:textId="54F3A541" w:rsidR="00F4712E" w:rsidRDefault="00F4712E" w:rsidP="00F4712E">
      <w:r>
        <w:t>Note, there is also a need to cater for situations where Developers do not wish to leverage the Hira Connector Platform but do want to make the sector aware of a service they are offering via the MarketPlace. This situation is colloquially known as Signposting only, where no assurance is offered to the nature or quality of the information by Hira.</w:t>
      </w:r>
    </w:p>
    <w:p w14:paraId="3149FFF1" w14:textId="29C07FB0" w:rsidR="00570500" w:rsidRDefault="00570500" w:rsidP="00570500">
      <w:pPr>
        <w:rPr>
          <w:rFonts w:eastAsiaTheme="minorEastAsia"/>
        </w:rPr>
      </w:pPr>
    </w:p>
    <w:p w14:paraId="30552566" w14:textId="0E4C3AFE" w:rsidR="00570500" w:rsidRDefault="00570500" w:rsidP="00463788">
      <w:pPr>
        <w:pStyle w:val="Heading1"/>
      </w:pPr>
      <w:bookmarkStart w:id="13" w:name="_Toc137218986"/>
      <w:r>
        <w:lastRenderedPageBreak/>
        <w:t xml:space="preserve">Connector Platform </w:t>
      </w:r>
      <w:r w:rsidR="00BC6A91">
        <w:t>“</w:t>
      </w:r>
      <w:r w:rsidR="00463788">
        <w:t>Floorplan</w:t>
      </w:r>
      <w:r w:rsidR="00BC6A91">
        <w:t>”</w:t>
      </w:r>
      <w:bookmarkEnd w:id="13"/>
    </w:p>
    <w:p w14:paraId="4D887F83" w14:textId="58225891" w:rsidR="00570500" w:rsidRDefault="00570500" w:rsidP="00570500">
      <w:r>
        <w:t xml:space="preserve">The </w:t>
      </w:r>
      <w:r w:rsidR="00F4712E">
        <w:t xml:space="preserve">following diagram and sections describe how the </w:t>
      </w:r>
      <w:r>
        <w:t xml:space="preserve">Connector Platform </w:t>
      </w:r>
      <w:r w:rsidR="00F4712E">
        <w:t xml:space="preserve">will be deployed and utilised. Also shown are technology choices where </w:t>
      </w:r>
      <w:r w:rsidR="00EC34F0">
        <w:t xml:space="preserve">they are </w:t>
      </w:r>
      <w:r w:rsidR="00F4712E">
        <w:t>known at the time of writing.</w:t>
      </w:r>
    </w:p>
    <w:p w14:paraId="114EE1AD" w14:textId="7CC8785B" w:rsidR="0026123A" w:rsidRDefault="0026123A" w:rsidP="00570500"/>
    <w:p w14:paraId="31BE2E13" w14:textId="6FE6125D" w:rsidR="00463788" w:rsidRDefault="008C00D7" w:rsidP="00570500">
      <w:r w:rsidRPr="008C00D7">
        <w:rPr>
          <w:noProof/>
        </w:rPr>
        <w:drawing>
          <wp:inline distT="0" distB="0" distL="0" distR="0" wp14:anchorId="0BBA78FB" wp14:editId="6EA7F719">
            <wp:extent cx="6009005" cy="41992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09005" cy="4199255"/>
                    </a:xfrm>
                    <a:prstGeom prst="rect">
                      <a:avLst/>
                    </a:prstGeom>
                    <a:noFill/>
                    <a:ln>
                      <a:noFill/>
                    </a:ln>
                  </pic:spPr>
                </pic:pic>
              </a:graphicData>
            </a:graphic>
          </wp:inline>
        </w:drawing>
      </w:r>
    </w:p>
    <w:p w14:paraId="683A504F" w14:textId="77777777" w:rsidR="0026123A" w:rsidRDefault="0026123A" w:rsidP="00570500">
      <w:pPr>
        <w:rPr>
          <w:rFonts w:eastAsiaTheme="minorEastAsia"/>
        </w:rPr>
      </w:pPr>
    </w:p>
    <w:p w14:paraId="0890AD0B" w14:textId="46FC7170" w:rsidR="00570500" w:rsidRDefault="00570500" w:rsidP="00570500">
      <w:pPr>
        <w:pStyle w:val="Heading2"/>
      </w:pPr>
      <w:bookmarkStart w:id="14" w:name="_Toc137218987"/>
      <w:r>
        <w:t>Systems of Engagement</w:t>
      </w:r>
      <w:bookmarkEnd w:id="14"/>
    </w:p>
    <w:p w14:paraId="4A065910" w14:textId="6DCB274A" w:rsidR="00D61E88" w:rsidRPr="00D61E88" w:rsidRDefault="00EC34F0" w:rsidP="00D61E88">
      <w:r>
        <w:t>The Systems of Engagement are used primarily by Developers and technology professionals to understand what information and services are offered by the platform</w:t>
      </w:r>
      <w:r w:rsidR="006A13BA">
        <w:t xml:space="preserve">, allow people to enrol to utilise the services, through to providing technical and supporting services necessary to successfully develop, test and manage applications </w:t>
      </w:r>
      <w:r w:rsidR="004B1A36">
        <w:t xml:space="preserve">which </w:t>
      </w:r>
      <w:r w:rsidR="006A13BA">
        <w:t>utilis</w:t>
      </w:r>
      <w:r w:rsidR="004B1A36">
        <w:t>e</w:t>
      </w:r>
      <w:r w:rsidR="006A13BA">
        <w:t xml:space="preserve"> Information Products</w:t>
      </w:r>
      <w:r w:rsidR="004B1A36">
        <w:t>.</w:t>
      </w:r>
    </w:p>
    <w:p w14:paraId="4C8E51AF" w14:textId="056D1DEF" w:rsidR="00EC34F0" w:rsidRDefault="00EC34F0" w:rsidP="00EC34F0">
      <w:pPr>
        <w:pStyle w:val="Heading3"/>
      </w:pPr>
      <w:bookmarkStart w:id="15" w:name="_Toc137218988"/>
      <w:r>
        <w:t>MarketPlace</w:t>
      </w:r>
      <w:bookmarkEnd w:id="15"/>
    </w:p>
    <w:p w14:paraId="3512E41F" w14:textId="16EC3881" w:rsidR="004B1A36" w:rsidRDefault="004B1A36" w:rsidP="004B1A36">
      <w:r>
        <w:t>The MarketPlace is a Web Content Management Systems that hosts a catalogue of services that the platform provides. It allows authenticated users to collaborate and maintain content about services by integrating document management, digital asset management and record retention functionality. This content is then used by unauthenticated users to obtain information about services they may be interested in. It will then direct them to an onboarding/enrolment process supported by the CRM platform.</w:t>
      </w:r>
    </w:p>
    <w:p w14:paraId="71BCBB1F" w14:textId="77777777" w:rsidR="004B1A36" w:rsidRPr="00EC34F0" w:rsidRDefault="004B1A36" w:rsidP="00EC34F0"/>
    <w:p w14:paraId="22314D72" w14:textId="5874C7BC" w:rsidR="006A13BA" w:rsidRDefault="006A13BA" w:rsidP="006A13BA">
      <w:pPr>
        <w:pStyle w:val="Heading3"/>
      </w:pPr>
      <w:bookmarkStart w:id="16" w:name="_Toc137218989"/>
      <w:r>
        <w:t>Customer Relationship Management</w:t>
      </w:r>
      <w:bookmarkEnd w:id="16"/>
    </w:p>
    <w:p w14:paraId="4B6D953B" w14:textId="4E5C53C4" w:rsidR="008B3894" w:rsidRDefault="004B1A36" w:rsidP="006A13BA">
      <w:r>
        <w:t xml:space="preserve">The CRM Platform provides services to support the workflow of onboarding Developers and </w:t>
      </w:r>
      <w:r w:rsidR="008F67D0">
        <w:t xml:space="preserve">people interested in consuming Hira Services. It also maintains details about customers, such as contact information and iterations that are had with them. Support Staff who help </w:t>
      </w:r>
      <w:r w:rsidR="008B3894">
        <w:t>support customers are a key user of the system. The existing Salesforce platform will be utilised to provide CRM required functionality.</w:t>
      </w:r>
    </w:p>
    <w:p w14:paraId="27F76879" w14:textId="7E0CCFD6" w:rsidR="00DB1638" w:rsidRDefault="00DB1638" w:rsidP="00DB1638">
      <w:pPr>
        <w:pStyle w:val="Heading3"/>
      </w:pPr>
      <w:bookmarkStart w:id="17" w:name="_Toc137218990"/>
      <w:r>
        <w:t>Developer Portal</w:t>
      </w:r>
      <w:bookmarkEnd w:id="17"/>
    </w:p>
    <w:p w14:paraId="7A92A33B" w14:textId="059163A1" w:rsidR="00DB1638" w:rsidRPr="00DB1638" w:rsidRDefault="008B3894" w:rsidP="00DB1638">
      <w:r>
        <w:t xml:space="preserve">A Developer Portal provides technical information about APIs, including the API specification itself. They also include mock versions of the APIs for developers to try out. Developer Portals also allow restricting API information to only authorised Developers, who have met </w:t>
      </w:r>
      <w:r w:rsidR="00E87191">
        <w:t>any specified usage requirements. Developer Portals are</w:t>
      </w:r>
      <w:r>
        <w:t xml:space="preserve"> often provided as a component of and API Management platform due to the tight integration between the API Manager component and the Developer Portal. </w:t>
      </w:r>
      <w:r w:rsidR="00E87191">
        <w:t xml:space="preserve">The </w:t>
      </w:r>
      <w:hyperlink r:id="rId27" w:history="1">
        <w:r w:rsidR="00E87191" w:rsidRPr="00E87191">
          <w:rPr>
            <w:rStyle w:val="Hyperlink"/>
          </w:rPr>
          <w:t xml:space="preserve">MuleSoft </w:t>
        </w:r>
        <w:proofErr w:type="spellStart"/>
        <w:r w:rsidR="00E87191" w:rsidRPr="00E87191">
          <w:rPr>
            <w:rStyle w:val="Hyperlink"/>
          </w:rPr>
          <w:t>Anypoint</w:t>
        </w:r>
        <w:proofErr w:type="spellEnd"/>
        <w:r w:rsidR="00E87191" w:rsidRPr="00E87191">
          <w:rPr>
            <w:rStyle w:val="Hyperlink"/>
          </w:rPr>
          <w:t xml:space="preserve"> API Community Manager</w:t>
        </w:r>
      </w:hyperlink>
      <w:r w:rsidR="00E87191">
        <w:t xml:space="preserve"> has been selected to provide Developer Portal functionality for the Connector Platform.</w:t>
      </w:r>
    </w:p>
    <w:p w14:paraId="63D798FD" w14:textId="77777777" w:rsidR="009A28C9" w:rsidRPr="009A28C9" w:rsidRDefault="009A28C9" w:rsidP="009A28C9"/>
    <w:p w14:paraId="4BAC422E" w14:textId="77777777" w:rsidR="00570500" w:rsidRDefault="00570500" w:rsidP="00570500">
      <w:pPr>
        <w:pStyle w:val="Heading2"/>
      </w:pPr>
      <w:bookmarkStart w:id="18" w:name="_Toc137218991"/>
      <w:r>
        <w:t>Connector Platform</w:t>
      </w:r>
      <w:bookmarkEnd w:id="18"/>
    </w:p>
    <w:p w14:paraId="2A73C118" w14:textId="77777777" w:rsidR="00570500" w:rsidRDefault="00570500" w:rsidP="00570500">
      <w:pPr>
        <w:pStyle w:val="Heading3"/>
      </w:pPr>
      <w:bookmarkStart w:id="19" w:name="_Toc137218992"/>
      <w:r>
        <w:t>Connector Plane</w:t>
      </w:r>
      <w:bookmarkEnd w:id="19"/>
    </w:p>
    <w:p w14:paraId="4EB0089E" w14:textId="04857ED3" w:rsidR="005F78D4" w:rsidRDefault="000235BD" w:rsidP="00570500">
      <w:r>
        <w:t xml:space="preserve">The Connector Plane </w:t>
      </w:r>
      <w:r w:rsidR="00BC439A">
        <w:t xml:space="preserve">integrates </w:t>
      </w:r>
      <w:r w:rsidR="00E379E2">
        <w:t xml:space="preserve">several </w:t>
      </w:r>
      <w:r w:rsidR="00BC439A">
        <w:t xml:space="preserve">technology </w:t>
      </w:r>
      <w:r w:rsidR="00081734">
        <w:t xml:space="preserve">components </w:t>
      </w:r>
      <w:r w:rsidR="00BF0BBC">
        <w:t xml:space="preserve">with policies, </w:t>
      </w:r>
      <w:r w:rsidR="00E51EFA">
        <w:t>standards,</w:t>
      </w:r>
      <w:r w:rsidR="00BF0BBC">
        <w:t xml:space="preserve"> and procedures to </w:t>
      </w:r>
      <w:r w:rsidR="000717B6">
        <w:t xml:space="preserve">make API </w:t>
      </w:r>
      <w:r w:rsidR="008D61CA">
        <w:t>Information P</w:t>
      </w:r>
      <w:r w:rsidR="000717B6">
        <w:t>roducts available to the sector in a secure</w:t>
      </w:r>
      <w:r w:rsidR="00E51EFA">
        <w:t xml:space="preserve"> and </w:t>
      </w:r>
      <w:r w:rsidR="008D61CA">
        <w:t>manageable</w:t>
      </w:r>
      <w:r w:rsidR="000717B6">
        <w:t xml:space="preserve"> </w:t>
      </w:r>
      <w:r w:rsidR="008D61CA">
        <w:t>way.</w:t>
      </w:r>
      <w:r w:rsidR="00C00174">
        <w:t xml:space="preserve"> </w:t>
      </w:r>
      <w:r w:rsidR="00C376EC">
        <w:t xml:space="preserve">Key technology components </w:t>
      </w:r>
      <w:r w:rsidR="00C00174">
        <w:t xml:space="preserve">of the Connector Plane </w:t>
      </w:r>
      <w:r w:rsidR="00C376EC">
        <w:t>are</w:t>
      </w:r>
      <w:r w:rsidR="00505B96">
        <w:t xml:space="preserve"> an API Manager and API Gateways.</w:t>
      </w:r>
    </w:p>
    <w:p w14:paraId="6FE63BEE" w14:textId="332E43E8" w:rsidR="00596018" w:rsidRDefault="00505B96" w:rsidP="00570500">
      <w:r>
        <w:t xml:space="preserve">The API Manager provides </w:t>
      </w:r>
      <w:r w:rsidR="00C00174">
        <w:t xml:space="preserve">a single interface and repository for API control policies and API performance information. </w:t>
      </w:r>
      <w:r w:rsidR="00E51EFA">
        <w:t>A</w:t>
      </w:r>
      <w:r w:rsidR="00C00174">
        <w:t xml:space="preserve">PI Gateways are deployed as needed close to where the APIs themselves are </w:t>
      </w:r>
      <w:r w:rsidR="005F78D4">
        <w:t>hosted</w:t>
      </w:r>
      <w:r w:rsidR="00E51EFA">
        <w:t xml:space="preserve">. The Gateways </w:t>
      </w:r>
      <w:r w:rsidR="00C00174">
        <w:t xml:space="preserve">obtain control policies from the Manager to provide security and access controls for the APIs they service. </w:t>
      </w:r>
      <w:r w:rsidR="00112306">
        <w:t xml:space="preserve">This is key to reducing the risk of malicious use of APIs that are published to untrusted networks such as the internet. </w:t>
      </w:r>
      <w:r w:rsidR="00C00174">
        <w:t>The</w:t>
      </w:r>
      <w:r w:rsidR="00112306">
        <w:t xml:space="preserve"> API Gateways</w:t>
      </w:r>
      <w:r w:rsidR="00C00174">
        <w:t xml:space="preserve"> also </w:t>
      </w:r>
      <w:r w:rsidR="00E51EFA">
        <w:t xml:space="preserve">communicate </w:t>
      </w:r>
      <w:r w:rsidR="00C00174">
        <w:t>back to the API Manager usage and performance information, including alerts when thresholds are exceeded, or errors occur.</w:t>
      </w:r>
    </w:p>
    <w:p w14:paraId="443F51BB" w14:textId="3B53B2FF" w:rsidR="00E44D17" w:rsidRDefault="00A7210E" w:rsidP="00596018">
      <w:r>
        <w:t>T</w:t>
      </w:r>
      <w:r w:rsidR="00C00174">
        <w:t>he</w:t>
      </w:r>
      <w:r>
        <w:t xml:space="preserve"> </w:t>
      </w:r>
      <w:r w:rsidR="0061018A">
        <w:t>Connector</w:t>
      </w:r>
      <w:r w:rsidR="001B2A5E">
        <w:t xml:space="preserve"> Plane </w:t>
      </w:r>
      <w:r w:rsidR="00C00174">
        <w:t xml:space="preserve">leverages other components of the platform </w:t>
      </w:r>
      <w:r w:rsidR="00E51EFA">
        <w:t>to</w:t>
      </w:r>
      <w:r w:rsidR="00C00174">
        <w:t xml:space="preserve"> provide the required functionality. As previously discussed, the Developer Portal is integrated with the API Manager to publish API specifications</w:t>
      </w:r>
      <w:r w:rsidR="00EC1123">
        <w:t xml:space="preserve"> </w:t>
      </w:r>
      <w:r w:rsidR="00E51EFA">
        <w:t xml:space="preserve">to the Manager </w:t>
      </w:r>
      <w:r w:rsidR="00EC1123">
        <w:t xml:space="preserve">which </w:t>
      </w:r>
      <w:r w:rsidR="00E51EFA">
        <w:t>are</w:t>
      </w:r>
      <w:r w:rsidR="00EC1123">
        <w:t xml:space="preserve"> then enforced </w:t>
      </w:r>
      <w:r w:rsidR="00E51EFA">
        <w:t>in</w:t>
      </w:r>
      <w:r w:rsidR="00EC1123">
        <w:t xml:space="preserve"> the API Gateways.</w:t>
      </w:r>
    </w:p>
    <w:p w14:paraId="03521508" w14:textId="0E5EB91B" w:rsidR="00EC1123" w:rsidRDefault="00EC1123" w:rsidP="00596018">
      <w:r>
        <w:t>The Connector Plane leverages services from the IdAM Platform to authenticate users and systems using the APIs</w:t>
      </w:r>
      <w:r w:rsidR="009D0662">
        <w:t xml:space="preserve">. </w:t>
      </w:r>
      <w:r w:rsidR="00E51EFA">
        <w:t xml:space="preserve">IdAM platform services are also used to authenticate users accessing </w:t>
      </w:r>
      <w:r w:rsidR="009D0662">
        <w:t>the API Manager to manage and monitor APIs.</w:t>
      </w:r>
    </w:p>
    <w:p w14:paraId="198AC6E4" w14:textId="53E653BA" w:rsidR="009D0662" w:rsidRDefault="009D0662" w:rsidP="00596018">
      <w:r>
        <w:lastRenderedPageBreak/>
        <w:t>The API Manager is integrated with the Observability Platform to log usage information and send alerts for action by operational staff.</w:t>
      </w:r>
      <w:r w:rsidR="00D54952">
        <w:t xml:space="preserve"> This also provides visibility into malicious API use and is a key information security measure to mitigate the risk of unauthorised access to information.</w:t>
      </w:r>
    </w:p>
    <w:p w14:paraId="24FFDB23" w14:textId="09A64039" w:rsidR="000864F9" w:rsidRDefault="005F78D4" w:rsidP="000864F9">
      <w:r>
        <w:t>The Connector Plane also connects to the APIs themselves to publishes them, but it does not host the APIs, this is the role of an integration platform which is described in the next section.</w:t>
      </w:r>
    </w:p>
    <w:p w14:paraId="49FA7AF6" w14:textId="5F9247CB" w:rsidR="00C54541" w:rsidRDefault="00C54541" w:rsidP="000864F9">
      <w:r>
        <w:t xml:space="preserve">By utilising a single, Connector Plane integrated with the Developer Portal, </w:t>
      </w:r>
      <w:r w:rsidR="004E0FCB">
        <w:t xml:space="preserve">the </w:t>
      </w:r>
      <w:r>
        <w:t>MarketPlace</w:t>
      </w:r>
      <w:r w:rsidR="00C11600">
        <w:t>,</w:t>
      </w:r>
      <w:r>
        <w:t xml:space="preserve"> </w:t>
      </w:r>
      <w:r w:rsidR="004E0FCB">
        <w:t xml:space="preserve">the </w:t>
      </w:r>
      <w:r>
        <w:t xml:space="preserve">IdAM and Observability Platforms, a single source of accurate truth can be created about all the APIs available in the Health Sector, and thereby drive innovation by making detailed information about </w:t>
      </w:r>
      <w:r w:rsidR="00E41ED1">
        <w:t>them</w:t>
      </w:r>
      <w:r>
        <w:t xml:space="preserve"> available to Developers in one place.</w:t>
      </w:r>
    </w:p>
    <w:p w14:paraId="1113BF0D" w14:textId="6CAE41E6" w:rsidR="00505B96" w:rsidRDefault="005F78D4" w:rsidP="00596018">
      <w:r>
        <w:t>The MuleSoft API Management Platform has been selected to provide the Connector Plane services</w:t>
      </w:r>
      <w:r w:rsidR="00C54541">
        <w:t>, and it will deliver the fo</w:t>
      </w:r>
      <w:r w:rsidR="00AF7E4C">
        <w:t xml:space="preserve">llowing </w:t>
      </w:r>
      <w:r w:rsidR="00F406E4">
        <w:t>c</w:t>
      </w:r>
      <w:r w:rsidR="00AF7E4C">
        <w:t>apabilities:</w:t>
      </w:r>
    </w:p>
    <w:tbl>
      <w:tblPr>
        <w:tblStyle w:val="TableGridLight"/>
        <w:tblW w:w="9493" w:type="dxa"/>
        <w:tblLook w:val="04A0" w:firstRow="1" w:lastRow="0" w:firstColumn="1" w:lastColumn="0" w:noHBand="0" w:noVBand="1"/>
      </w:tblPr>
      <w:tblGrid>
        <w:gridCol w:w="1413"/>
        <w:gridCol w:w="2102"/>
        <w:gridCol w:w="5978"/>
      </w:tblGrid>
      <w:tr w:rsidR="00EA25AD" w:rsidRPr="00EA25AD" w14:paraId="02DCEF58" w14:textId="77777777" w:rsidTr="00BC6A91">
        <w:trPr>
          <w:cantSplit/>
          <w:trHeight w:val="260"/>
          <w:tblHeader/>
        </w:trPr>
        <w:tc>
          <w:tcPr>
            <w:tcW w:w="1413" w:type="dxa"/>
            <w:shd w:val="clear" w:color="auto" w:fill="BBFBFF" w:themeFill="accent5" w:themeFillTint="33"/>
            <w:hideMark/>
          </w:tcPr>
          <w:p w14:paraId="06EA9786" w14:textId="261C3E47" w:rsidR="00EA25AD" w:rsidRPr="00EA25AD" w:rsidRDefault="00697095" w:rsidP="00697095">
            <w:pPr>
              <w:pStyle w:val="Table"/>
              <w:rPr>
                <w:rFonts w:eastAsiaTheme="minorHAnsi"/>
              </w:rPr>
            </w:pPr>
            <w:r>
              <w:rPr>
                <w:rFonts w:eastAsiaTheme="minorHAnsi"/>
              </w:rPr>
              <w:t xml:space="preserve">Capability </w:t>
            </w:r>
            <w:r w:rsidR="00EA25AD" w:rsidRPr="00EA25AD">
              <w:rPr>
                <w:rFonts w:eastAsiaTheme="minorHAnsi"/>
              </w:rPr>
              <w:t xml:space="preserve">Hierarchy </w:t>
            </w:r>
            <w:r>
              <w:rPr>
                <w:rFonts w:eastAsiaTheme="minorHAnsi"/>
              </w:rPr>
              <w:t>N</w:t>
            </w:r>
            <w:r w:rsidR="00EA25AD" w:rsidRPr="00EA25AD">
              <w:rPr>
                <w:rFonts w:eastAsiaTheme="minorHAnsi"/>
              </w:rPr>
              <w:t>umber</w:t>
            </w:r>
          </w:p>
        </w:tc>
        <w:tc>
          <w:tcPr>
            <w:tcW w:w="2102" w:type="dxa"/>
            <w:shd w:val="clear" w:color="auto" w:fill="BBFBFF" w:themeFill="accent5" w:themeFillTint="33"/>
            <w:hideMark/>
          </w:tcPr>
          <w:p w14:paraId="70C3A746" w14:textId="77777777" w:rsidR="00EA25AD" w:rsidRPr="00EA25AD" w:rsidRDefault="00EA25AD" w:rsidP="00023FCB">
            <w:pPr>
              <w:pStyle w:val="Table"/>
              <w:rPr>
                <w:rFonts w:eastAsiaTheme="minorHAnsi"/>
              </w:rPr>
            </w:pPr>
            <w:r w:rsidRPr="00EA25AD">
              <w:rPr>
                <w:rFonts w:eastAsiaTheme="minorHAnsi"/>
              </w:rPr>
              <w:t>Name</w:t>
            </w:r>
          </w:p>
        </w:tc>
        <w:tc>
          <w:tcPr>
            <w:tcW w:w="5978" w:type="dxa"/>
            <w:shd w:val="clear" w:color="auto" w:fill="BBFBFF" w:themeFill="accent5" w:themeFillTint="33"/>
            <w:hideMark/>
          </w:tcPr>
          <w:p w14:paraId="1CF52018" w14:textId="77777777" w:rsidR="00EA25AD" w:rsidRPr="00EA25AD" w:rsidRDefault="00EA25AD" w:rsidP="00023FCB">
            <w:pPr>
              <w:pStyle w:val="Table"/>
              <w:rPr>
                <w:rFonts w:eastAsiaTheme="minorHAnsi"/>
              </w:rPr>
            </w:pPr>
            <w:r w:rsidRPr="00EA25AD">
              <w:rPr>
                <w:rFonts w:eastAsiaTheme="minorHAnsi"/>
              </w:rPr>
              <w:t>Description/Definition</w:t>
            </w:r>
          </w:p>
        </w:tc>
      </w:tr>
      <w:tr w:rsidR="00EA25AD" w:rsidRPr="00EA25AD" w14:paraId="61D640EC" w14:textId="77777777" w:rsidTr="79E341B6">
        <w:trPr>
          <w:trHeight w:val="1750"/>
        </w:trPr>
        <w:tc>
          <w:tcPr>
            <w:tcW w:w="1413" w:type="dxa"/>
            <w:hideMark/>
          </w:tcPr>
          <w:p w14:paraId="174F0A8F" w14:textId="77777777" w:rsidR="00EA25AD" w:rsidRPr="00EA25AD" w:rsidRDefault="00EA25AD" w:rsidP="00EA25AD">
            <w:r w:rsidRPr="00EA25AD">
              <w:t>3.1.1</w:t>
            </w:r>
          </w:p>
        </w:tc>
        <w:tc>
          <w:tcPr>
            <w:tcW w:w="2102" w:type="dxa"/>
            <w:hideMark/>
          </w:tcPr>
          <w:p w14:paraId="4E54C479" w14:textId="77777777" w:rsidR="00EA25AD" w:rsidRPr="00EA25AD" w:rsidRDefault="00EA25AD" w:rsidP="00EA25AD">
            <w:r w:rsidRPr="00EA25AD">
              <w:t>API Management</w:t>
            </w:r>
          </w:p>
        </w:tc>
        <w:tc>
          <w:tcPr>
            <w:tcW w:w="5978" w:type="dxa"/>
            <w:hideMark/>
          </w:tcPr>
          <w:p w14:paraId="25023C76" w14:textId="77777777" w:rsidR="00EA25AD" w:rsidRPr="00EA25AD" w:rsidRDefault="00EA25AD" w:rsidP="00EA25AD">
            <w:r w:rsidRPr="00EA25AD">
              <w:t>API Management is the process of creating Application Programming Interfaces (APIs), defining, and enforcing usage policies, controlling access, collecting, and analysing usage statistics, reporting on performance, and interacting with subscribers. An API management platform is a tool that acts as a proxy for customer requests to protect the back end of an online service from being brought down from too many queries.</w:t>
            </w:r>
          </w:p>
        </w:tc>
      </w:tr>
      <w:tr w:rsidR="00EA25AD" w:rsidRPr="00EA25AD" w14:paraId="347613AD" w14:textId="77777777" w:rsidTr="79E341B6">
        <w:trPr>
          <w:trHeight w:val="750"/>
        </w:trPr>
        <w:tc>
          <w:tcPr>
            <w:tcW w:w="1413" w:type="dxa"/>
            <w:hideMark/>
          </w:tcPr>
          <w:p w14:paraId="001055B3" w14:textId="77777777" w:rsidR="00EA25AD" w:rsidRPr="00EA25AD" w:rsidRDefault="00EA25AD" w:rsidP="00EA25AD">
            <w:r w:rsidRPr="00EA25AD">
              <w:t>3.1.1.10</w:t>
            </w:r>
          </w:p>
        </w:tc>
        <w:tc>
          <w:tcPr>
            <w:tcW w:w="2102" w:type="dxa"/>
            <w:hideMark/>
          </w:tcPr>
          <w:p w14:paraId="0DB4663C" w14:textId="77777777" w:rsidR="00EA25AD" w:rsidRPr="00EA25AD" w:rsidRDefault="00EA25AD" w:rsidP="00EA25AD">
            <w:r w:rsidRPr="00EA25AD">
              <w:t>API Observability</w:t>
            </w:r>
          </w:p>
        </w:tc>
        <w:tc>
          <w:tcPr>
            <w:tcW w:w="5978" w:type="dxa"/>
            <w:hideMark/>
          </w:tcPr>
          <w:p w14:paraId="5CC2B3BC" w14:textId="77777777" w:rsidR="00EA25AD" w:rsidRPr="00EA25AD" w:rsidRDefault="00EA25AD" w:rsidP="00EA25AD">
            <w:r w:rsidRPr="00EA25AD">
              <w:t>The ability to capture, record and present infrastructure and inflight processing events in a near-realtime and historic perspective</w:t>
            </w:r>
          </w:p>
        </w:tc>
      </w:tr>
      <w:tr w:rsidR="00EA25AD" w:rsidRPr="00EA25AD" w14:paraId="535C702A" w14:textId="77777777" w:rsidTr="79E341B6">
        <w:trPr>
          <w:trHeight w:val="1000"/>
        </w:trPr>
        <w:tc>
          <w:tcPr>
            <w:tcW w:w="1413" w:type="dxa"/>
            <w:hideMark/>
          </w:tcPr>
          <w:p w14:paraId="30DD9616" w14:textId="77777777" w:rsidR="00EA25AD" w:rsidRPr="00EA25AD" w:rsidRDefault="00EA25AD" w:rsidP="00EA25AD">
            <w:r w:rsidRPr="00EA25AD">
              <w:t>3.1.1.10.1</w:t>
            </w:r>
          </w:p>
        </w:tc>
        <w:tc>
          <w:tcPr>
            <w:tcW w:w="2102" w:type="dxa"/>
            <w:hideMark/>
          </w:tcPr>
          <w:p w14:paraId="3FD39359" w14:textId="77777777" w:rsidR="00EA25AD" w:rsidRPr="00EA25AD" w:rsidRDefault="00EA25AD" w:rsidP="00EA25AD">
            <w:r w:rsidRPr="00EA25AD">
              <w:t>Usage Metrics</w:t>
            </w:r>
          </w:p>
        </w:tc>
        <w:tc>
          <w:tcPr>
            <w:tcW w:w="5978" w:type="dxa"/>
            <w:hideMark/>
          </w:tcPr>
          <w:p w14:paraId="32C89081" w14:textId="77777777" w:rsidR="00EA25AD" w:rsidRPr="00EA25AD" w:rsidRDefault="00EA25AD" w:rsidP="00EA25AD">
            <w:r w:rsidRPr="00EA25AD">
              <w:t>Service requests associated with a subscription, application and organisation are persisted for later reporting and presentation. Logged metrics must support the production of required service metric and usage reports.</w:t>
            </w:r>
          </w:p>
        </w:tc>
      </w:tr>
      <w:tr w:rsidR="00EA25AD" w:rsidRPr="00EA25AD" w14:paraId="706EF610" w14:textId="77777777" w:rsidTr="79E341B6">
        <w:trPr>
          <w:trHeight w:val="1250"/>
        </w:trPr>
        <w:tc>
          <w:tcPr>
            <w:tcW w:w="1413" w:type="dxa"/>
            <w:hideMark/>
          </w:tcPr>
          <w:p w14:paraId="1C47EA27" w14:textId="77777777" w:rsidR="00EA25AD" w:rsidRPr="00EA25AD" w:rsidRDefault="00EA25AD" w:rsidP="00EA25AD">
            <w:r w:rsidRPr="00EA25AD">
              <w:t>3.1.1.10.2</w:t>
            </w:r>
          </w:p>
        </w:tc>
        <w:tc>
          <w:tcPr>
            <w:tcW w:w="2102" w:type="dxa"/>
            <w:hideMark/>
          </w:tcPr>
          <w:p w14:paraId="0DEEAD6B" w14:textId="77777777" w:rsidR="00EA25AD" w:rsidRPr="00EA25AD" w:rsidRDefault="00EA25AD" w:rsidP="00EA25AD">
            <w:r w:rsidRPr="00EA25AD">
              <w:t>Usage Metrics Consolidation</w:t>
            </w:r>
          </w:p>
        </w:tc>
        <w:tc>
          <w:tcPr>
            <w:tcW w:w="5978" w:type="dxa"/>
            <w:hideMark/>
          </w:tcPr>
          <w:p w14:paraId="187F8DC8" w14:textId="77777777" w:rsidR="00EA25AD" w:rsidRPr="00EA25AD" w:rsidRDefault="00EA25AD" w:rsidP="00EA25AD">
            <w:r w:rsidRPr="00EA25AD">
              <w:t>Solution must be able to consolidate recorded service metrics by a configurable time period (e.g., consolidate all metrics for a given hour down to a single entry) while preserving the ability to report in other dimensions (e.g., consuming subscription key, consuming application, and API Service).</w:t>
            </w:r>
          </w:p>
        </w:tc>
      </w:tr>
      <w:tr w:rsidR="00EA25AD" w:rsidRPr="00EA25AD" w14:paraId="484F0ECB" w14:textId="77777777" w:rsidTr="79E341B6">
        <w:trPr>
          <w:trHeight w:val="1000"/>
        </w:trPr>
        <w:tc>
          <w:tcPr>
            <w:tcW w:w="1413" w:type="dxa"/>
            <w:hideMark/>
          </w:tcPr>
          <w:p w14:paraId="6BE2BDCB" w14:textId="77777777" w:rsidR="00EA25AD" w:rsidRPr="00EA25AD" w:rsidRDefault="00EA25AD" w:rsidP="00EA25AD">
            <w:r w:rsidRPr="00EA25AD">
              <w:t>3.1.1.10.3</w:t>
            </w:r>
          </w:p>
        </w:tc>
        <w:tc>
          <w:tcPr>
            <w:tcW w:w="2102" w:type="dxa"/>
            <w:hideMark/>
          </w:tcPr>
          <w:p w14:paraId="749809DB" w14:textId="77777777" w:rsidR="00EA25AD" w:rsidRPr="00EA25AD" w:rsidRDefault="00EA25AD" w:rsidP="00EA25AD">
            <w:r w:rsidRPr="00EA25AD">
              <w:t>Diagnostic / Debugging / Development Monitoring</w:t>
            </w:r>
          </w:p>
        </w:tc>
        <w:tc>
          <w:tcPr>
            <w:tcW w:w="5978" w:type="dxa"/>
            <w:hideMark/>
          </w:tcPr>
          <w:p w14:paraId="07BF132B" w14:textId="77777777" w:rsidR="00EA25AD" w:rsidRPr="00EA25AD" w:rsidRDefault="00EA25AD" w:rsidP="00EA25AD">
            <w:r w:rsidRPr="00EA25AD">
              <w:t>The state of API Management componentry is available for retrospective analysis in support of determining root causes of issues.</w:t>
            </w:r>
          </w:p>
        </w:tc>
      </w:tr>
      <w:tr w:rsidR="00EA25AD" w:rsidRPr="00EA25AD" w14:paraId="4CF98764" w14:textId="77777777" w:rsidTr="79E341B6">
        <w:trPr>
          <w:trHeight w:val="500"/>
        </w:trPr>
        <w:tc>
          <w:tcPr>
            <w:tcW w:w="1413" w:type="dxa"/>
            <w:hideMark/>
          </w:tcPr>
          <w:p w14:paraId="1BF7681A" w14:textId="77777777" w:rsidR="00EA25AD" w:rsidRPr="00EA25AD" w:rsidRDefault="00EA25AD" w:rsidP="00EA25AD">
            <w:r w:rsidRPr="00EA25AD">
              <w:lastRenderedPageBreak/>
              <w:t>3.1.1.10.4</w:t>
            </w:r>
          </w:p>
        </w:tc>
        <w:tc>
          <w:tcPr>
            <w:tcW w:w="2102" w:type="dxa"/>
            <w:hideMark/>
          </w:tcPr>
          <w:p w14:paraId="7D616590" w14:textId="77777777" w:rsidR="00EA25AD" w:rsidRPr="00EA25AD" w:rsidRDefault="00EA25AD" w:rsidP="00EA25AD">
            <w:r w:rsidRPr="00EA25AD">
              <w:t>Alerting</w:t>
            </w:r>
          </w:p>
        </w:tc>
        <w:tc>
          <w:tcPr>
            <w:tcW w:w="5978" w:type="dxa"/>
            <w:hideMark/>
          </w:tcPr>
          <w:p w14:paraId="1C824764" w14:textId="670F1EAA" w:rsidR="00EA25AD" w:rsidRPr="00EA25AD" w:rsidRDefault="00EA25AD" w:rsidP="00EA25AD">
            <w:r w:rsidRPr="00EA25AD">
              <w:t xml:space="preserve">Monitor API Traffic patterns and provide alerts where limits are reached </w:t>
            </w:r>
            <w:r w:rsidR="00DF38C5" w:rsidRPr="00EA25AD">
              <w:t>or anomalous</w:t>
            </w:r>
            <w:r w:rsidRPr="00EA25AD">
              <w:t xml:space="preserve"> states are detected. </w:t>
            </w:r>
          </w:p>
        </w:tc>
      </w:tr>
      <w:tr w:rsidR="00EA25AD" w:rsidRPr="00EA25AD" w14:paraId="42B7C8DE" w14:textId="77777777" w:rsidTr="79E341B6">
        <w:trPr>
          <w:trHeight w:val="500"/>
        </w:trPr>
        <w:tc>
          <w:tcPr>
            <w:tcW w:w="1413" w:type="dxa"/>
            <w:hideMark/>
          </w:tcPr>
          <w:p w14:paraId="1BCBECC9" w14:textId="77777777" w:rsidR="00EA25AD" w:rsidRPr="00EA25AD" w:rsidRDefault="00EA25AD" w:rsidP="00EA25AD">
            <w:r w:rsidRPr="00EA25AD">
              <w:t>3.1.1.10.5</w:t>
            </w:r>
          </w:p>
        </w:tc>
        <w:tc>
          <w:tcPr>
            <w:tcW w:w="2102" w:type="dxa"/>
            <w:hideMark/>
          </w:tcPr>
          <w:p w14:paraId="79478C3F" w14:textId="77777777" w:rsidR="00EA25AD" w:rsidRPr="00EA25AD" w:rsidRDefault="00EA25AD" w:rsidP="00EA25AD">
            <w:r w:rsidRPr="00EA25AD">
              <w:t>SIEM Logging</w:t>
            </w:r>
          </w:p>
        </w:tc>
        <w:tc>
          <w:tcPr>
            <w:tcW w:w="5978" w:type="dxa"/>
            <w:hideMark/>
          </w:tcPr>
          <w:p w14:paraId="48DC33B0" w14:textId="77777777" w:rsidR="00EA25AD" w:rsidRPr="00EA25AD" w:rsidRDefault="00EA25AD" w:rsidP="00EA25AD">
            <w:r w:rsidRPr="00EA25AD">
              <w:t>The solution must be able to provide required logging data to the enterprise SIEM solution in a near-real-time manner.</w:t>
            </w:r>
          </w:p>
        </w:tc>
      </w:tr>
      <w:tr w:rsidR="00EA25AD" w:rsidRPr="00EA25AD" w14:paraId="77239E03" w14:textId="77777777" w:rsidTr="79E341B6">
        <w:trPr>
          <w:trHeight w:val="1000"/>
        </w:trPr>
        <w:tc>
          <w:tcPr>
            <w:tcW w:w="1413" w:type="dxa"/>
            <w:hideMark/>
          </w:tcPr>
          <w:p w14:paraId="1FA1D600" w14:textId="77777777" w:rsidR="00EA25AD" w:rsidRPr="00EA25AD" w:rsidRDefault="00EA25AD" w:rsidP="00EA25AD">
            <w:r w:rsidRPr="00EA25AD">
              <w:t>3.1.1.10.6</w:t>
            </w:r>
          </w:p>
        </w:tc>
        <w:tc>
          <w:tcPr>
            <w:tcW w:w="2102" w:type="dxa"/>
            <w:hideMark/>
          </w:tcPr>
          <w:p w14:paraId="1E9B8050" w14:textId="77777777" w:rsidR="00EA25AD" w:rsidRPr="00EA25AD" w:rsidRDefault="00EA25AD" w:rsidP="00EA25AD">
            <w:r w:rsidRPr="00EA25AD">
              <w:t>Data Access Auditing</w:t>
            </w:r>
          </w:p>
        </w:tc>
        <w:tc>
          <w:tcPr>
            <w:tcW w:w="5978" w:type="dxa"/>
            <w:hideMark/>
          </w:tcPr>
          <w:p w14:paraId="4E964D63" w14:textId="77777777" w:rsidR="00EA25AD" w:rsidRPr="00EA25AD" w:rsidRDefault="00EA25AD" w:rsidP="00EA25AD">
            <w:r w:rsidRPr="00EA25AD">
              <w:t>All API Service requests must be recorded to persistent and immutable storage and information related to the event that it complies with the relevant auditing standard (e.g., who, when, what and context).</w:t>
            </w:r>
          </w:p>
        </w:tc>
      </w:tr>
      <w:tr w:rsidR="00EA25AD" w:rsidRPr="00EA25AD" w14:paraId="302FAF86" w14:textId="77777777" w:rsidTr="79E341B6">
        <w:trPr>
          <w:trHeight w:val="500"/>
        </w:trPr>
        <w:tc>
          <w:tcPr>
            <w:tcW w:w="1413" w:type="dxa"/>
            <w:hideMark/>
          </w:tcPr>
          <w:p w14:paraId="2C71CB22" w14:textId="77777777" w:rsidR="00EA25AD" w:rsidRPr="00EA25AD" w:rsidRDefault="00EA25AD" w:rsidP="00EA25AD">
            <w:r w:rsidRPr="00EA25AD">
              <w:t>3.1.1.16</w:t>
            </w:r>
          </w:p>
        </w:tc>
        <w:tc>
          <w:tcPr>
            <w:tcW w:w="2102" w:type="dxa"/>
            <w:hideMark/>
          </w:tcPr>
          <w:p w14:paraId="248A9C83" w14:textId="77777777" w:rsidR="00EA25AD" w:rsidRPr="00EA25AD" w:rsidRDefault="00EA25AD" w:rsidP="00EA25AD">
            <w:r w:rsidRPr="00EA25AD">
              <w:t>Simple API Caching</w:t>
            </w:r>
          </w:p>
        </w:tc>
        <w:tc>
          <w:tcPr>
            <w:tcW w:w="5978" w:type="dxa"/>
            <w:hideMark/>
          </w:tcPr>
          <w:p w14:paraId="74A31A2A" w14:textId="77777777" w:rsidR="00EA25AD" w:rsidRPr="00EA25AD" w:rsidRDefault="00EA25AD" w:rsidP="00EA25AD">
            <w:r w:rsidRPr="00EA25AD">
              <w:t>Supports the caching of data at the boundary to support latency and data read efficiencies.</w:t>
            </w:r>
          </w:p>
        </w:tc>
      </w:tr>
      <w:tr w:rsidR="00EA25AD" w:rsidRPr="00EA25AD" w14:paraId="58B84BAD" w14:textId="77777777" w:rsidTr="79E341B6">
        <w:trPr>
          <w:trHeight w:val="750"/>
        </w:trPr>
        <w:tc>
          <w:tcPr>
            <w:tcW w:w="1413" w:type="dxa"/>
            <w:hideMark/>
          </w:tcPr>
          <w:p w14:paraId="306D81AB" w14:textId="77777777" w:rsidR="00EA25AD" w:rsidRPr="00EA25AD" w:rsidRDefault="00EA25AD" w:rsidP="00EA25AD">
            <w:r w:rsidRPr="00EA25AD">
              <w:t>3.1.1.2</w:t>
            </w:r>
          </w:p>
        </w:tc>
        <w:tc>
          <w:tcPr>
            <w:tcW w:w="2102" w:type="dxa"/>
            <w:hideMark/>
          </w:tcPr>
          <w:p w14:paraId="74145CBA" w14:textId="77777777" w:rsidR="00EA25AD" w:rsidRPr="00EA25AD" w:rsidRDefault="00EA25AD" w:rsidP="00EA25AD">
            <w:r w:rsidRPr="00EA25AD">
              <w:t>API Manager</w:t>
            </w:r>
          </w:p>
        </w:tc>
        <w:tc>
          <w:tcPr>
            <w:tcW w:w="5978" w:type="dxa"/>
            <w:hideMark/>
          </w:tcPr>
          <w:p w14:paraId="4C364315" w14:textId="77777777" w:rsidR="00EA25AD" w:rsidRPr="00EA25AD" w:rsidRDefault="00EA25AD" w:rsidP="00EA25AD">
            <w:r w:rsidRPr="00EA25AD">
              <w:t>The collection of a set of policies, Role based access, and other information needed to control and enforce policies across a set of managed API gateways</w:t>
            </w:r>
          </w:p>
        </w:tc>
      </w:tr>
      <w:tr w:rsidR="00EA25AD" w:rsidRPr="00EA25AD" w14:paraId="4A240988" w14:textId="77777777" w:rsidTr="79E341B6">
        <w:trPr>
          <w:trHeight w:val="1250"/>
        </w:trPr>
        <w:tc>
          <w:tcPr>
            <w:tcW w:w="1413" w:type="dxa"/>
            <w:hideMark/>
          </w:tcPr>
          <w:p w14:paraId="313C1DE4" w14:textId="77777777" w:rsidR="00EA25AD" w:rsidRPr="00EA25AD" w:rsidRDefault="00EA25AD" w:rsidP="00EA25AD">
            <w:r w:rsidRPr="00EA25AD">
              <w:t>3.1.1.2.1</w:t>
            </w:r>
          </w:p>
        </w:tc>
        <w:tc>
          <w:tcPr>
            <w:tcW w:w="2102" w:type="dxa"/>
            <w:hideMark/>
          </w:tcPr>
          <w:p w14:paraId="6A5378D6" w14:textId="77777777" w:rsidR="00EA25AD" w:rsidRPr="00EA25AD" w:rsidRDefault="00EA25AD" w:rsidP="00EA25AD">
            <w:r w:rsidRPr="00EA25AD">
              <w:t>API Profile Policy Management</w:t>
            </w:r>
          </w:p>
        </w:tc>
        <w:tc>
          <w:tcPr>
            <w:tcW w:w="5978" w:type="dxa"/>
            <w:hideMark/>
          </w:tcPr>
          <w:p w14:paraId="1F4F8EBF" w14:textId="6C15F262" w:rsidR="00EA25AD" w:rsidRPr="00EA25AD" w:rsidRDefault="00EA25AD" w:rsidP="00EA25AD">
            <w:r w:rsidRPr="00EA25AD">
              <w:t xml:space="preserve">The ability to apply </w:t>
            </w:r>
            <w:r w:rsidR="006A768E" w:rsidRPr="00EA25AD">
              <w:t>global</w:t>
            </w:r>
            <w:r w:rsidRPr="00EA25AD">
              <w:t xml:space="preserve"> or service/operation specific policy to secure, constrain or otherwise affect the </w:t>
            </w:r>
            <w:r w:rsidR="006A768E" w:rsidRPr="00EA25AD">
              <w:t>availability</w:t>
            </w:r>
            <w:r w:rsidRPr="00EA25AD">
              <w:t xml:space="preserve"> or functionality of a service. Examples - authentication, geo-blocking, rate-limiting, quota usage, throttling and payload encryption.</w:t>
            </w:r>
          </w:p>
        </w:tc>
      </w:tr>
      <w:tr w:rsidR="00EA25AD" w:rsidRPr="00EA25AD" w14:paraId="26652302" w14:textId="77777777" w:rsidTr="79E341B6">
        <w:trPr>
          <w:trHeight w:val="500"/>
        </w:trPr>
        <w:tc>
          <w:tcPr>
            <w:tcW w:w="1413" w:type="dxa"/>
            <w:hideMark/>
          </w:tcPr>
          <w:p w14:paraId="638E7F92" w14:textId="77777777" w:rsidR="00EA25AD" w:rsidRPr="00EA25AD" w:rsidRDefault="00EA25AD" w:rsidP="00EA25AD">
            <w:r w:rsidRPr="00EA25AD">
              <w:t>3.1.1.2.2</w:t>
            </w:r>
          </w:p>
        </w:tc>
        <w:tc>
          <w:tcPr>
            <w:tcW w:w="2102" w:type="dxa"/>
            <w:hideMark/>
          </w:tcPr>
          <w:p w14:paraId="6CC0E3B8" w14:textId="77777777" w:rsidR="00EA25AD" w:rsidRPr="00EA25AD" w:rsidRDefault="00EA25AD" w:rsidP="00EA25AD">
            <w:r w:rsidRPr="00EA25AD">
              <w:t>Service Deployment</w:t>
            </w:r>
          </w:p>
        </w:tc>
        <w:tc>
          <w:tcPr>
            <w:tcW w:w="5978" w:type="dxa"/>
            <w:hideMark/>
          </w:tcPr>
          <w:p w14:paraId="3EED0853" w14:textId="77777777" w:rsidR="00EA25AD" w:rsidRPr="00EA25AD" w:rsidRDefault="00EA25AD" w:rsidP="00EA25AD">
            <w:r w:rsidRPr="00EA25AD">
              <w:t>Management and deployment of service specifications, resulting in services being made available.</w:t>
            </w:r>
          </w:p>
        </w:tc>
      </w:tr>
      <w:tr w:rsidR="00EA25AD" w:rsidRPr="00EA25AD" w14:paraId="11270F45" w14:textId="77777777" w:rsidTr="79E341B6">
        <w:trPr>
          <w:trHeight w:val="750"/>
        </w:trPr>
        <w:tc>
          <w:tcPr>
            <w:tcW w:w="1413" w:type="dxa"/>
            <w:hideMark/>
          </w:tcPr>
          <w:p w14:paraId="10FCC8D0" w14:textId="77777777" w:rsidR="00EA25AD" w:rsidRPr="00EA25AD" w:rsidRDefault="00EA25AD" w:rsidP="00EA25AD">
            <w:r w:rsidRPr="00EA25AD">
              <w:t>3.1.1.2.3</w:t>
            </w:r>
          </w:p>
        </w:tc>
        <w:tc>
          <w:tcPr>
            <w:tcW w:w="2102" w:type="dxa"/>
            <w:hideMark/>
          </w:tcPr>
          <w:p w14:paraId="4CB0992C" w14:textId="77777777" w:rsidR="00EA25AD" w:rsidRPr="00EA25AD" w:rsidRDefault="00EA25AD" w:rsidP="00EA25AD">
            <w:r w:rsidRPr="00EA25AD">
              <w:t>Service Specification / Supporting Collateral</w:t>
            </w:r>
          </w:p>
        </w:tc>
        <w:tc>
          <w:tcPr>
            <w:tcW w:w="5978" w:type="dxa"/>
            <w:hideMark/>
          </w:tcPr>
          <w:p w14:paraId="2DF0FD02" w14:textId="77777777" w:rsidR="00EA25AD" w:rsidRPr="00EA25AD" w:rsidRDefault="00EA25AD" w:rsidP="00EA25AD">
            <w:r w:rsidRPr="00EA25AD">
              <w:t>Extension to the deployment of services where additional collateral associated with a service is managed and deployed / made available for consumer discover and use.</w:t>
            </w:r>
          </w:p>
        </w:tc>
      </w:tr>
      <w:tr w:rsidR="00EA25AD" w:rsidRPr="00EA25AD" w14:paraId="1097FD9B" w14:textId="77777777" w:rsidTr="79E341B6">
        <w:trPr>
          <w:trHeight w:val="500"/>
        </w:trPr>
        <w:tc>
          <w:tcPr>
            <w:tcW w:w="1413" w:type="dxa"/>
            <w:hideMark/>
          </w:tcPr>
          <w:p w14:paraId="22817FDE" w14:textId="77777777" w:rsidR="00EA25AD" w:rsidRPr="00EA25AD" w:rsidRDefault="00EA25AD" w:rsidP="00EA25AD">
            <w:r w:rsidRPr="00EA25AD">
              <w:t>3.1.1.2.4</w:t>
            </w:r>
          </w:p>
        </w:tc>
        <w:tc>
          <w:tcPr>
            <w:tcW w:w="2102" w:type="dxa"/>
            <w:hideMark/>
          </w:tcPr>
          <w:p w14:paraId="5D132B28" w14:textId="77777777" w:rsidR="00EA25AD" w:rsidRPr="00EA25AD" w:rsidRDefault="00EA25AD" w:rsidP="00EA25AD">
            <w:r w:rsidRPr="00EA25AD">
              <w:t>Deployment Change Auditing</w:t>
            </w:r>
          </w:p>
        </w:tc>
        <w:tc>
          <w:tcPr>
            <w:tcW w:w="5978" w:type="dxa"/>
            <w:hideMark/>
          </w:tcPr>
          <w:p w14:paraId="436B909F" w14:textId="77777777" w:rsidR="00EA25AD" w:rsidRPr="00EA25AD" w:rsidRDefault="00EA25AD" w:rsidP="00EA25AD">
            <w:r w:rsidRPr="00EA25AD">
              <w:t>All changes to API management components and capabilities must be recorded and responsibilities monitored.</w:t>
            </w:r>
          </w:p>
        </w:tc>
      </w:tr>
      <w:tr w:rsidR="00EA25AD" w:rsidRPr="00EA25AD" w14:paraId="43B34F6D" w14:textId="77777777" w:rsidTr="79E341B6">
        <w:trPr>
          <w:trHeight w:val="1250"/>
        </w:trPr>
        <w:tc>
          <w:tcPr>
            <w:tcW w:w="1413" w:type="dxa"/>
            <w:hideMark/>
          </w:tcPr>
          <w:p w14:paraId="31E8CE9E" w14:textId="77777777" w:rsidR="00EA25AD" w:rsidRPr="00EA25AD" w:rsidRDefault="00EA25AD" w:rsidP="00EA25AD">
            <w:r w:rsidRPr="00EA25AD">
              <w:t>3.1.1.2.5</w:t>
            </w:r>
          </w:p>
        </w:tc>
        <w:tc>
          <w:tcPr>
            <w:tcW w:w="2102" w:type="dxa"/>
            <w:hideMark/>
          </w:tcPr>
          <w:p w14:paraId="4B4B5CCA" w14:textId="77777777" w:rsidR="00EA25AD" w:rsidRPr="00EA25AD" w:rsidRDefault="00EA25AD" w:rsidP="00EA25AD">
            <w:r w:rsidRPr="00EA25AD">
              <w:t>Provider Organisation &amp; User Onboarding</w:t>
            </w:r>
          </w:p>
        </w:tc>
        <w:tc>
          <w:tcPr>
            <w:tcW w:w="5978" w:type="dxa"/>
            <w:hideMark/>
          </w:tcPr>
          <w:p w14:paraId="25337F9C" w14:textId="77777777" w:rsidR="00EA25AD" w:rsidRPr="00EA25AD" w:rsidRDefault="1DB13EFD" w:rsidP="00EA25AD">
            <w:r>
              <w:t>The ability to provide DevSecOps access to product teams, belonging to a given collaborating sector partner (inc. HealthNZ), charged with delivering specific sets of services, whilst limiting access to all other services managed within the same governance plane.</w:t>
            </w:r>
          </w:p>
        </w:tc>
      </w:tr>
      <w:tr w:rsidR="00EA25AD" w:rsidRPr="00EA25AD" w14:paraId="6C253246" w14:textId="77777777" w:rsidTr="79E341B6">
        <w:trPr>
          <w:trHeight w:val="500"/>
        </w:trPr>
        <w:tc>
          <w:tcPr>
            <w:tcW w:w="1413" w:type="dxa"/>
            <w:hideMark/>
          </w:tcPr>
          <w:p w14:paraId="50FAD493" w14:textId="77777777" w:rsidR="00EA25AD" w:rsidRPr="00EA25AD" w:rsidRDefault="00EA25AD" w:rsidP="00EA25AD">
            <w:r w:rsidRPr="00EA25AD">
              <w:lastRenderedPageBreak/>
              <w:t>3.1.1.2.6</w:t>
            </w:r>
          </w:p>
        </w:tc>
        <w:tc>
          <w:tcPr>
            <w:tcW w:w="2102" w:type="dxa"/>
            <w:hideMark/>
          </w:tcPr>
          <w:p w14:paraId="41B9EC49" w14:textId="77777777" w:rsidR="00EA25AD" w:rsidRPr="00EA25AD" w:rsidRDefault="00EA25AD" w:rsidP="00EA25AD">
            <w:r w:rsidRPr="00EA25AD">
              <w:t>Provider API Service Certification</w:t>
            </w:r>
          </w:p>
        </w:tc>
        <w:tc>
          <w:tcPr>
            <w:tcW w:w="5978" w:type="dxa"/>
            <w:hideMark/>
          </w:tcPr>
          <w:p w14:paraId="14AA810B" w14:textId="77777777" w:rsidR="00EA25AD" w:rsidRPr="00EA25AD" w:rsidRDefault="00EA25AD" w:rsidP="00EA25AD">
            <w:r w:rsidRPr="00EA25AD">
              <w:t>Describes the ability/process of certifying a service for inclusion within the test or production environments</w:t>
            </w:r>
          </w:p>
        </w:tc>
      </w:tr>
      <w:tr w:rsidR="00EA25AD" w:rsidRPr="00EA25AD" w14:paraId="309E2D9A" w14:textId="77777777" w:rsidTr="79E341B6">
        <w:trPr>
          <w:trHeight w:val="500"/>
        </w:trPr>
        <w:tc>
          <w:tcPr>
            <w:tcW w:w="1413" w:type="dxa"/>
            <w:hideMark/>
          </w:tcPr>
          <w:p w14:paraId="6A0698DE" w14:textId="77777777" w:rsidR="00EA25AD" w:rsidRPr="00EA25AD" w:rsidRDefault="00EA25AD" w:rsidP="00EA25AD">
            <w:r w:rsidRPr="00EA25AD">
              <w:t>3.1.1.2.7</w:t>
            </w:r>
          </w:p>
        </w:tc>
        <w:tc>
          <w:tcPr>
            <w:tcW w:w="2102" w:type="dxa"/>
            <w:hideMark/>
          </w:tcPr>
          <w:p w14:paraId="1A237D27" w14:textId="77777777" w:rsidR="00EA25AD" w:rsidRPr="00EA25AD" w:rsidRDefault="00EA25AD" w:rsidP="00EA25AD">
            <w:r w:rsidRPr="00EA25AD">
              <w:t>API Administration Governance</w:t>
            </w:r>
          </w:p>
        </w:tc>
        <w:tc>
          <w:tcPr>
            <w:tcW w:w="5978" w:type="dxa"/>
            <w:hideMark/>
          </w:tcPr>
          <w:p w14:paraId="5E850859" w14:textId="77777777" w:rsidR="00EA25AD" w:rsidRPr="00EA25AD" w:rsidRDefault="00EA25AD" w:rsidP="00EA25AD">
            <w:r w:rsidRPr="00EA25AD">
              <w:t>Provides a management capability for a collection of API Gateways supporting given governance plane.</w:t>
            </w:r>
          </w:p>
        </w:tc>
      </w:tr>
      <w:tr w:rsidR="00EA25AD" w:rsidRPr="00EA25AD" w14:paraId="10505A28" w14:textId="77777777" w:rsidTr="79E341B6">
        <w:trPr>
          <w:trHeight w:val="750"/>
        </w:trPr>
        <w:tc>
          <w:tcPr>
            <w:tcW w:w="1413" w:type="dxa"/>
            <w:hideMark/>
          </w:tcPr>
          <w:p w14:paraId="3F483CAB" w14:textId="77777777" w:rsidR="00EA25AD" w:rsidRPr="00EA25AD" w:rsidRDefault="00EA25AD" w:rsidP="00EA25AD">
            <w:r w:rsidRPr="00EA25AD">
              <w:t>3.1.1.2.8</w:t>
            </w:r>
          </w:p>
        </w:tc>
        <w:tc>
          <w:tcPr>
            <w:tcW w:w="2102" w:type="dxa"/>
            <w:hideMark/>
          </w:tcPr>
          <w:p w14:paraId="514C5026" w14:textId="77777777" w:rsidR="00EA25AD" w:rsidRPr="00EA25AD" w:rsidRDefault="00EA25AD" w:rsidP="00EA25AD">
            <w:r w:rsidRPr="00EA25AD">
              <w:t>Mock Services</w:t>
            </w:r>
          </w:p>
        </w:tc>
        <w:tc>
          <w:tcPr>
            <w:tcW w:w="5978" w:type="dxa"/>
            <w:hideMark/>
          </w:tcPr>
          <w:p w14:paraId="77ABAE73" w14:textId="77777777" w:rsidR="00EA25AD" w:rsidRPr="00EA25AD" w:rsidRDefault="00EA25AD" w:rsidP="00EA25AD">
            <w:r w:rsidRPr="00EA25AD">
              <w:t>Provides an ability to create mock versions of production APIs with synthetic data for the purpose of developers to gain a richer understanding of the functions of the API</w:t>
            </w:r>
          </w:p>
        </w:tc>
      </w:tr>
      <w:tr w:rsidR="00EA25AD" w:rsidRPr="00EA25AD" w14:paraId="5C3E228D" w14:textId="77777777" w:rsidTr="79E341B6">
        <w:trPr>
          <w:trHeight w:val="1500"/>
        </w:trPr>
        <w:tc>
          <w:tcPr>
            <w:tcW w:w="1413" w:type="dxa"/>
            <w:hideMark/>
          </w:tcPr>
          <w:p w14:paraId="759F650E" w14:textId="77777777" w:rsidR="00EA25AD" w:rsidRPr="00EA25AD" w:rsidRDefault="00EA25AD" w:rsidP="00EA25AD">
            <w:r w:rsidRPr="00EA25AD">
              <w:t>3.1.1.9</w:t>
            </w:r>
          </w:p>
        </w:tc>
        <w:tc>
          <w:tcPr>
            <w:tcW w:w="2102" w:type="dxa"/>
            <w:hideMark/>
          </w:tcPr>
          <w:p w14:paraId="7EF4B096" w14:textId="77777777" w:rsidR="00EA25AD" w:rsidRPr="00EA25AD" w:rsidRDefault="00EA25AD" w:rsidP="00EA25AD">
            <w:r w:rsidRPr="00EA25AD">
              <w:t>API Gateways</w:t>
            </w:r>
          </w:p>
        </w:tc>
        <w:tc>
          <w:tcPr>
            <w:tcW w:w="5978" w:type="dxa"/>
            <w:hideMark/>
          </w:tcPr>
          <w:p w14:paraId="0C2756EB" w14:textId="77777777" w:rsidR="00EA25AD" w:rsidRPr="00EA25AD" w:rsidRDefault="00EA25AD" w:rsidP="00EA25AD">
            <w:r w:rsidRPr="00EA25AD">
              <w:t>Core API traffic management component, deployed per environment or product team for the publication of services and the routing of traffic through to the desired endpoint. An API gateway is programming that sits in front of an application programming interface (API) and acts as a single point of entry for a defined group of microservices.</w:t>
            </w:r>
          </w:p>
        </w:tc>
      </w:tr>
      <w:tr w:rsidR="00EA25AD" w:rsidRPr="00EA25AD" w14:paraId="245C4BDD" w14:textId="77777777" w:rsidTr="79E341B6">
        <w:trPr>
          <w:trHeight w:val="750"/>
        </w:trPr>
        <w:tc>
          <w:tcPr>
            <w:tcW w:w="1413" w:type="dxa"/>
            <w:hideMark/>
          </w:tcPr>
          <w:p w14:paraId="56C0695E" w14:textId="77777777" w:rsidR="00EA25AD" w:rsidRPr="00EA25AD" w:rsidRDefault="00EA25AD" w:rsidP="00EA25AD">
            <w:r w:rsidRPr="00EA25AD">
              <w:t>3.1.1.9.1</w:t>
            </w:r>
          </w:p>
        </w:tc>
        <w:tc>
          <w:tcPr>
            <w:tcW w:w="2102" w:type="dxa"/>
            <w:hideMark/>
          </w:tcPr>
          <w:p w14:paraId="2E971570" w14:textId="77777777" w:rsidR="00EA25AD" w:rsidRPr="00EA25AD" w:rsidRDefault="00EA25AD" w:rsidP="00EA25AD">
            <w:r w:rsidRPr="00EA25AD">
              <w:t>API Traffic Usage Accountability &amp; Billing</w:t>
            </w:r>
          </w:p>
        </w:tc>
        <w:tc>
          <w:tcPr>
            <w:tcW w:w="5978" w:type="dxa"/>
            <w:hideMark/>
          </w:tcPr>
          <w:p w14:paraId="751E3ECE" w14:textId="76B27469" w:rsidR="00EA25AD" w:rsidRPr="00EA25AD" w:rsidRDefault="00EA25AD" w:rsidP="00EA25AD">
            <w:r w:rsidRPr="00EA25AD">
              <w:t xml:space="preserve">Associate </w:t>
            </w:r>
            <w:r w:rsidR="00000FFE" w:rsidRPr="00EA25AD">
              <w:t>accountability</w:t>
            </w:r>
            <w:r w:rsidRPr="00EA25AD">
              <w:t xml:space="preserve"> (optional billing) for usage of given API Services &amp; Operations to the consuming entity.</w:t>
            </w:r>
          </w:p>
        </w:tc>
      </w:tr>
      <w:tr w:rsidR="00EA25AD" w:rsidRPr="00EA25AD" w14:paraId="62DB7628" w14:textId="77777777" w:rsidTr="79E341B6">
        <w:trPr>
          <w:trHeight w:val="1500"/>
        </w:trPr>
        <w:tc>
          <w:tcPr>
            <w:tcW w:w="1413" w:type="dxa"/>
            <w:hideMark/>
          </w:tcPr>
          <w:p w14:paraId="03D72DD6" w14:textId="77777777" w:rsidR="00EA25AD" w:rsidRPr="00EA25AD" w:rsidRDefault="00EA25AD" w:rsidP="00EA25AD">
            <w:r w:rsidRPr="00EA25AD">
              <w:t>3.1.1.9.2</w:t>
            </w:r>
          </w:p>
        </w:tc>
        <w:tc>
          <w:tcPr>
            <w:tcW w:w="2102" w:type="dxa"/>
            <w:hideMark/>
          </w:tcPr>
          <w:p w14:paraId="71062855" w14:textId="77777777" w:rsidR="00EA25AD" w:rsidRPr="00EA25AD" w:rsidRDefault="00EA25AD" w:rsidP="00EA25AD">
            <w:r w:rsidRPr="00EA25AD">
              <w:t>API Traffic Monitoring &amp; Auditing</w:t>
            </w:r>
          </w:p>
        </w:tc>
        <w:tc>
          <w:tcPr>
            <w:tcW w:w="5978" w:type="dxa"/>
            <w:hideMark/>
          </w:tcPr>
          <w:p w14:paraId="14462A8F" w14:textId="77777777" w:rsidR="00EA25AD" w:rsidRPr="00EA25AD" w:rsidRDefault="00EA25AD" w:rsidP="00EA25AD">
            <w:r w:rsidRPr="00EA25AD">
              <w:t>Core API traffic management component, deployed per environment or product team for the publication of services and the routing of traffic through to the desired endpoint. An API gateway is programming that sits in front of an application programming interface (API) and acts as a single point of entry for a defined group of microservices.</w:t>
            </w:r>
          </w:p>
        </w:tc>
      </w:tr>
    </w:tbl>
    <w:p w14:paraId="42D0B578" w14:textId="08BFBEB6" w:rsidR="00570500" w:rsidRDefault="00570500" w:rsidP="00570500"/>
    <w:p w14:paraId="63912F9F" w14:textId="2E8D7A0B" w:rsidR="00570500" w:rsidRDefault="00570500" w:rsidP="00570500">
      <w:pPr>
        <w:pStyle w:val="Heading3"/>
      </w:pPr>
      <w:bookmarkStart w:id="20" w:name="_Toc137218993"/>
      <w:r>
        <w:t>Integration Platform</w:t>
      </w:r>
      <w:bookmarkEnd w:id="20"/>
    </w:p>
    <w:p w14:paraId="1DE6AF22" w14:textId="5E4872B4" w:rsidR="00C75952" w:rsidRDefault="00C75952" w:rsidP="00C75952">
      <w:r>
        <w:t xml:space="preserve">An Integration Platform provides an environment to run </w:t>
      </w:r>
      <w:r w:rsidR="008B5489">
        <w:t>integrations (such as APIs)</w:t>
      </w:r>
      <w:r>
        <w:t xml:space="preserve"> </w:t>
      </w:r>
      <w:r w:rsidR="008B5489">
        <w:t>thereby</w:t>
      </w:r>
      <w:r>
        <w:t xml:space="preserve"> allow</w:t>
      </w:r>
      <w:r w:rsidR="008B5489">
        <w:t>ing</w:t>
      </w:r>
      <w:r>
        <w:t xml:space="preserve"> one system to connect and communicate with another system. It also includes supporting services that make developing integrations quicker to build and simpler to operate.</w:t>
      </w:r>
      <w:r w:rsidR="00A66D02">
        <w:t xml:space="preserve"> Integration Platforms are provided by several vendors and is often be bundled as part of a Vendor’s Cloud Offering.</w:t>
      </w:r>
    </w:p>
    <w:p w14:paraId="56EFDE9E" w14:textId="41CF36FC" w:rsidR="00AF0DD6" w:rsidRDefault="00C75952" w:rsidP="00570500">
      <w:pPr>
        <w:rPr>
          <w:rFonts w:eastAsiaTheme="minorEastAsia"/>
        </w:rPr>
      </w:pPr>
      <w:r>
        <w:rPr>
          <w:rFonts w:eastAsiaTheme="minorEastAsia"/>
        </w:rPr>
        <w:t>For Hira several Information Product APIs will be built, which will integrate to Data Sources to provide information to consuming systems. To do this a</w:t>
      </w:r>
      <w:r w:rsidR="00A66D02">
        <w:rPr>
          <w:rFonts w:eastAsiaTheme="minorEastAsia"/>
        </w:rPr>
        <w:t>n</w:t>
      </w:r>
      <w:r>
        <w:rPr>
          <w:rFonts w:eastAsiaTheme="minorEastAsia"/>
        </w:rPr>
        <w:t xml:space="preserve"> environment is required to host the APIs which makes it cost effective to develop and run our APIs. This </w:t>
      </w:r>
      <w:r w:rsidR="00A66D02">
        <w:rPr>
          <w:rFonts w:eastAsiaTheme="minorEastAsia"/>
        </w:rPr>
        <w:t>is what our Integration Platform provides.</w:t>
      </w:r>
    </w:p>
    <w:p w14:paraId="627D2258" w14:textId="503C8CD2" w:rsidR="00AF0DD6" w:rsidRDefault="00C75952" w:rsidP="00570500">
      <w:pPr>
        <w:rPr>
          <w:rFonts w:eastAsiaTheme="minorEastAsia"/>
        </w:rPr>
      </w:pPr>
      <w:r>
        <w:rPr>
          <w:rFonts w:eastAsiaTheme="minorEastAsia"/>
        </w:rPr>
        <w:t>The following table describes the capabilities to be provided by an integration platform.</w:t>
      </w:r>
      <w:r w:rsidR="00A66D02">
        <w:rPr>
          <w:rFonts w:eastAsiaTheme="minorEastAsia"/>
        </w:rPr>
        <w:t xml:space="preserve"> Evaluation of Vendor’s product offerings will be carried out to select a vendor that can best meet our requirements.</w:t>
      </w:r>
    </w:p>
    <w:p w14:paraId="52E337B8" w14:textId="06A49DFA" w:rsidR="00570500" w:rsidRDefault="00570500" w:rsidP="00570500"/>
    <w:tbl>
      <w:tblPr>
        <w:tblStyle w:val="TableGrid"/>
        <w:tblW w:w="0" w:type="auto"/>
        <w:tblLook w:val="04A0" w:firstRow="1" w:lastRow="0" w:firstColumn="1" w:lastColumn="0" w:noHBand="0" w:noVBand="1"/>
      </w:tblPr>
      <w:tblGrid>
        <w:gridCol w:w="1271"/>
        <w:gridCol w:w="2597"/>
        <w:gridCol w:w="5584"/>
      </w:tblGrid>
      <w:tr w:rsidR="00152A96" w:rsidRPr="00152A96" w14:paraId="3315C64E" w14:textId="77777777" w:rsidTr="00BC6A91">
        <w:trPr>
          <w:cantSplit/>
          <w:trHeight w:val="520"/>
          <w:tblHeader/>
        </w:trPr>
        <w:tc>
          <w:tcPr>
            <w:tcW w:w="1271" w:type="dxa"/>
            <w:shd w:val="clear" w:color="auto" w:fill="BBFBFF" w:themeFill="accent5" w:themeFillTint="33"/>
            <w:hideMark/>
          </w:tcPr>
          <w:p w14:paraId="550EE784" w14:textId="40E92122" w:rsidR="00152A96" w:rsidRPr="00152A96" w:rsidRDefault="00152A96" w:rsidP="00152A96">
            <w:pPr>
              <w:pStyle w:val="Table"/>
            </w:pPr>
            <w:r>
              <w:lastRenderedPageBreak/>
              <w:t xml:space="preserve">Capability </w:t>
            </w:r>
            <w:r w:rsidRPr="00152A96">
              <w:t xml:space="preserve">Hierarchy </w:t>
            </w:r>
            <w:r>
              <w:t>N</w:t>
            </w:r>
            <w:r w:rsidRPr="00152A96">
              <w:t>umber</w:t>
            </w:r>
          </w:p>
        </w:tc>
        <w:tc>
          <w:tcPr>
            <w:tcW w:w="2597" w:type="dxa"/>
            <w:shd w:val="clear" w:color="auto" w:fill="BBFBFF" w:themeFill="accent5" w:themeFillTint="33"/>
            <w:hideMark/>
          </w:tcPr>
          <w:p w14:paraId="37D4A61E" w14:textId="77777777" w:rsidR="00152A96" w:rsidRPr="00152A96" w:rsidRDefault="00152A96" w:rsidP="00152A96">
            <w:pPr>
              <w:pStyle w:val="Table"/>
            </w:pPr>
            <w:r w:rsidRPr="00152A96">
              <w:t>Name</w:t>
            </w:r>
          </w:p>
        </w:tc>
        <w:tc>
          <w:tcPr>
            <w:tcW w:w="5584" w:type="dxa"/>
            <w:shd w:val="clear" w:color="auto" w:fill="BBFBFF" w:themeFill="accent5" w:themeFillTint="33"/>
            <w:hideMark/>
          </w:tcPr>
          <w:p w14:paraId="73F5ADB4" w14:textId="77777777" w:rsidR="00152A96" w:rsidRPr="00152A96" w:rsidRDefault="00152A96" w:rsidP="00152A96">
            <w:pPr>
              <w:pStyle w:val="Table"/>
            </w:pPr>
            <w:r w:rsidRPr="00152A96">
              <w:t>Description/Definition</w:t>
            </w:r>
          </w:p>
        </w:tc>
      </w:tr>
      <w:tr w:rsidR="00152A96" w:rsidRPr="00152A96" w14:paraId="4022BC7B" w14:textId="77777777" w:rsidTr="79E341B6">
        <w:trPr>
          <w:trHeight w:val="750"/>
        </w:trPr>
        <w:tc>
          <w:tcPr>
            <w:tcW w:w="1271" w:type="dxa"/>
            <w:hideMark/>
          </w:tcPr>
          <w:p w14:paraId="6565782C" w14:textId="77777777" w:rsidR="00152A96" w:rsidRPr="00152A96" w:rsidRDefault="00152A96">
            <w:r w:rsidRPr="00152A96">
              <w:t>3.1.2</w:t>
            </w:r>
          </w:p>
        </w:tc>
        <w:tc>
          <w:tcPr>
            <w:tcW w:w="2597" w:type="dxa"/>
            <w:hideMark/>
          </w:tcPr>
          <w:p w14:paraId="00C02806" w14:textId="77777777" w:rsidR="00152A96" w:rsidRPr="00152A96" w:rsidRDefault="00152A96">
            <w:r w:rsidRPr="00152A96">
              <w:t>Orchestration "Rules and Workflow"</w:t>
            </w:r>
          </w:p>
        </w:tc>
        <w:tc>
          <w:tcPr>
            <w:tcW w:w="5584" w:type="dxa"/>
            <w:hideMark/>
          </w:tcPr>
          <w:p w14:paraId="66CC2134" w14:textId="77777777" w:rsidR="00152A96" w:rsidRPr="00152A96" w:rsidRDefault="00152A96">
            <w:r w:rsidRPr="00152A96">
              <w:t>Provides facilities to create and manage workflows and associated rules on which conditional events can be described and made to effect the traversal and behaviour of the workflow.</w:t>
            </w:r>
          </w:p>
        </w:tc>
      </w:tr>
      <w:tr w:rsidR="00A2798A" w:rsidRPr="00152A96" w14:paraId="3F74DB1F" w14:textId="77777777" w:rsidTr="79E341B6">
        <w:trPr>
          <w:trHeight w:val="750"/>
        </w:trPr>
        <w:tc>
          <w:tcPr>
            <w:tcW w:w="1271" w:type="dxa"/>
            <w:hideMark/>
          </w:tcPr>
          <w:p w14:paraId="0FA591E7" w14:textId="77777777" w:rsidR="00152A96" w:rsidRPr="00152A96" w:rsidRDefault="00152A96">
            <w:r w:rsidRPr="00152A96">
              <w:t>3.1.2.1</w:t>
            </w:r>
          </w:p>
        </w:tc>
        <w:tc>
          <w:tcPr>
            <w:tcW w:w="2597" w:type="dxa"/>
            <w:hideMark/>
          </w:tcPr>
          <w:p w14:paraId="5DDB0EE0" w14:textId="77777777" w:rsidR="00152A96" w:rsidRPr="00152A96" w:rsidRDefault="00152A96">
            <w:r w:rsidRPr="00152A96">
              <w:t>Simple API Traffic Orchestration</w:t>
            </w:r>
          </w:p>
        </w:tc>
        <w:tc>
          <w:tcPr>
            <w:tcW w:w="5584" w:type="dxa"/>
            <w:hideMark/>
          </w:tcPr>
          <w:p w14:paraId="37D69DEA" w14:textId="2549845A" w:rsidR="00152A96" w:rsidRPr="00152A96" w:rsidRDefault="1A883E14">
            <w:r>
              <w:t xml:space="preserve">Provide the ability to </w:t>
            </w:r>
            <w:r w:rsidR="41553FA6">
              <w:t>interrogate</w:t>
            </w:r>
            <w:r>
              <w:t xml:space="preserve"> API traffic requests and route traffic according to rules associated and configured as part of the API deployment.</w:t>
            </w:r>
          </w:p>
        </w:tc>
      </w:tr>
      <w:tr w:rsidR="00152A96" w:rsidRPr="00152A96" w14:paraId="31361D96" w14:textId="77777777" w:rsidTr="79E341B6">
        <w:trPr>
          <w:trHeight w:val="1750"/>
        </w:trPr>
        <w:tc>
          <w:tcPr>
            <w:tcW w:w="1271" w:type="dxa"/>
            <w:hideMark/>
          </w:tcPr>
          <w:p w14:paraId="01070830" w14:textId="77777777" w:rsidR="00152A96" w:rsidRPr="00152A96" w:rsidRDefault="00152A96">
            <w:r w:rsidRPr="00152A96">
              <w:t>3.1.2.2</w:t>
            </w:r>
          </w:p>
        </w:tc>
        <w:tc>
          <w:tcPr>
            <w:tcW w:w="2597" w:type="dxa"/>
            <w:hideMark/>
          </w:tcPr>
          <w:p w14:paraId="05D1B756" w14:textId="77777777" w:rsidR="00152A96" w:rsidRPr="00152A96" w:rsidRDefault="00152A96">
            <w:r w:rsidRPr="00152A96">
              <w:t>Business Rules/Process / Workflow / Messaging Platform</w:t>
            </w:r>
          </w:p>
        </w:tc>
        <w:tc>
          <w:tcPr>
            <w:tcW w:w="5584" w:type="dxa"/>
            <w:hideMark/>
          </w:tcPr>
          <w:p w14:paraId="597323ED" w14:textId="77777777" w:rsidR="00152A96" w:rsidRPr="00152A96" w:rsidRDefault="00152A96">
            <w:r w:rsidRPr="00152A96">
              <w:t>A discipline in operations management in which people use various methods to discover, model, analyse, measure, improve, optimise, and automate business processes. Workflow platforms let you build the two main parts of an automated process: a form to capture and validate data, and a workflow.  A messaging platform is a set of tools that enables the flow and exchange messages between a provider and consumer.</w:t>
            </w:r>
          </w:p>
        </w:tc>
      </w:tr>
      <w:tr w:rsidR="00A2798A" w:rsidRPr="00152A96" w14:paraId="7C16ED5B" w14:textId="77777777" w:rsidTr="79E341B6">
        <w:trPr>
          <w:trHeight w:val="1500"/>
        </w:trPr>
        <w:tc>
          <w:tcPr>
            <w:tcW w:w="1271" w:type="dxa"/>
            <w:hideMark/>
          </w:tcPr>
          <w:p w14:paraId="0419DFF5" w14:textId="77777777" w:rsidR="00152A96" w:rsidRPr="00152A96" w:rsidRDefault="00152A96">
            <w:r w:rsidRPr="00152A96">
              <w:t>3.1.2.3</w:t>
            </w:r>
          </w:p>
        </w:tc>
        <w:tc>
          <w:tcPr>
            <w:tcW w:w="2597" w:type="dxa"/>
            <w:hideMark/>
          </w:tcPr>
          <w:p w14:paraId="6FB17306" w14:textId="77777777" w:rsidR="00152A96" w:rsidRPr="00152A96" w:rsidRDefault="00152A96">
            <w:r w:rsidRPr="00152A96">
              <w:t xml:space="preserve">Business Rule Management System (BRMS) </w:t>
            </w:r>
          </w:p>
        </w:tc>
        <w:tc>
          <w:tcPr>
            <w:tcW w:w="5584" w:type="dxa"/>
            <w:hideMark/>
          </w:tcPr>
          <w:p w14:paraId="05968FCA" w14:textId="77777777" w:rsidR="00152A96" w:rsidRPr="00152A96" w:rsidRDefault="00152A96">
            <w:r w:rsidRPr="00152A96">
              <w:t>is a component used to define, deploy, execute, monitor, and maintain the decision logic for an organization. A technology system used to capture decision logic as a business rule, which is then automated across applications. Instead of embedding rules as code within multiple applications, with a BRMS, the rules are externalised and managed away from application code.</w:t>
            </w:r>
          </w:p>
        </w:tc>
      </w:tr>
      <w:tr w:rsidR="00A2798A" w:rsidRPr="00152A96" w14:paraId="128E0879" w14:textId="77777777" w:rsidTr="79E341B6">
        <w:trPr>
          <w:trHeight w:val="1500"/>
        </w:trPr>
        <w:tc>
          <w:tcPr>
            <w:tcW w:w="1271" w:type="dxa"/>
            <w:hideMark/>
          </w:tcPr>
          <w:p w14:paraId="169CA603" w14:textId="77777777" w:rsidR="00152A96" w:rsidRPr="00152A96" w:rsidRDefault="00152A96">
            <w:r w:rsidRPr="00152A96">
              <w:t>3.1.2.4</w:t>
            </w:r>
          </w:p>
        </w:tc>
        <w:tc>
          <w:tcPr>
            <w:tcW w:w="2597" w:type="dxa"/>
            <w:hideMark/>
          </w:tcPr>
          <w:p w14:paraId="12996E93" w14:textId="77777777" w:rsidR="00152A96" w:rsidRPr="00152A96" w:rsidRDefault="00152A96">
            <w:r w:rsidRPr="00152A96">
              <w:t>Business Process Management (BPM) </w:t>
            </w:r>
          </w:p>
        </w:tc>
        <w:tc>
          <w:tcPr>
            <w:tcW w:w="5584" w:type="dxa"/>
            <w:hideMark/>
          </w:tcPr>
          <w:p w14:paraId="2333BAB2" w14:textId="77777777" w:rsidR="00152A96" w:rsidRPr="00152A96" w:rsidRDefault="00152A96">
            <w:r w:rsidRPr="00152A96">
              <w:t xml:space="preserve"> is a component used to automates the sequence of actions or activities required to complete a business process. This may involve documents, information or tasks being passed from one participant to another for action according to a set of procedural rules, each step of the process is tracked and can be escalated if not completed in a timely manner.</w:t>
            </w:r>
          </w:p>
        </w:tc>
      </w:tr>
      <w:tr w:rsidR="00152A96" w:rsidRPr="00152A96" w14:paraId="50610DFE" w14:textId="77777777" w:rsidTr="79E341B6">
        <w:trPr>
          <w:trHeight w:val="1250"/>
        </w:trPr>
        <w:tc>
          <w:tcPr>
            <w:tcW w:w="1271" w:type="dxa"/>
            <w:hideMark/>
          </w:tcPr>
          <w:p w14:paraId="6DE7BA35" w14:textId="77777777" w:rsidR="00152A96" w:rsidRPr="00152A96" w:rsidRDefault="00152A96">
            <w:r w:rsidRPr="00152A96">
              <w:t>3.1.2.5</w:t>
            </w:r>
          </w:p>
        </w:tc>
        <w:tc>
          <w:tcPr>
            <w:tcW w:w="2597" w:type="dxa"/>
            <w:hideMark/>
          </w:tcPr>
          <w:p w14:paraId="6DDF828E" w14:textId="77777777" w:rsidR="00152A96" w:rsidRPr="00152A96" w:rsidRDefault="00152A96">
            <w:r w:rsidRPr="00152A96">
              <w:t>Business Workflow Management</w:t>
            </w:r>
          </w:p>
        </w:tc>
        <w:tc>
          <w:tcPr>
            <w:tcW w:w="5584" w:type="dxa"/>
            <w:hideMark/>
          </w:tcPr>
          <w:p w14:paraId="32A072CE" w14:textId="77777777" w:rsidR="00152A96" w:rsidRPr="00152A96" w:rsidRDefault="00152A96">
            <w:r w:rsidRPr="00152A96">
              <w:t xml:space="preserve">is the automation of a business process, in whole or part, during which documents, information or tasks are passed from one participant to another for action, according to a </w:t>
            </w:r>
            <w:r w:rsidRPr="00152A96">
              <w:lastRenderedPageBreak/>
              <w:t>set of procedural rules. Two major components are typically used when implementing workflow these are:</w:t>
            </w:r>
          </w:p>
        </w:tc>
      </w:tr>
      <w:tr w:rsidR="00A2798A" w:rsidRPr="00152A96" w14:paraId="134D0719" w14:textId="77777777" w:rsidTr="79E341B6">
        <w:trPr>
          <w:trHeight w:val="1750"/>
        </w:trPr>
        <w:tc>
          <w:tcPr>
            <w:tcW w:w="1271" w:type="dxa"/>
            <w:hideMark/>
          </w:tcPr>
          <w:p w14:paraId="3662BC37" w14:textId="77777777" w:rsidR="00152A96" w:rsidRPr="00152A96" w:rsidRDefault="00152A96">
            <w:r w:rsidRPr="00152A96">
              <w:lastRenderedPageBreak/>
              <w:t>3.1.2.6</w:t>
            </w:r>
          </w:p>
        </w:tc>
        <w:tc>
          <w:tcPr>
            <w:tcW w:w="2597" w:type="dxa"/>
            <w:hideMark/>
          </w:tcPr>
          <w:p w14:paraId="04DB55E3" w14:textId="77777777" w:rsidR="00152A96" w:rsidRPr="00152A96" w:rsidRDefault="00152A96">
            <w:r w:rsidRPr="00152A96">
              <w:t>Message Brokering</w:t>
            </w:r>
          </w:p>
        </w:tc>
        <w:tc>
          <w:tcPr>
            <w:tcW w:w="5584" w:type="dxa"/>
            <w:hideMark/>
          </w:tcPr>
          <w:p w14:paraId="6D7A9903" w14:textId="77777777" w:rsidR="00152A96" w:rsidRPr="00152A96" w:rsidRDefault="00152A96">
            <w:r w:rsidRPr="00152A96">
              <w:t>Software or hardware infrastructure supporting sending and receiving of messages between distributed systems. Message Brokers provide an asynchronous communications protocol, meaning that the sender and receiver of the extract message do not need to interact with the message queue at the same time. Messages placed onto the queue are stored until the recipient retrieves them.</w:t>
            </w:r>
          </w:p>
        </w:tc>
      </w:tr>
      <w:tr w:rsidR="00152A96" w:rsidRPr="00152A96" w14:paraId="30AD1B3A" w14:textId="77777777" w:rsidTr="79E341B6">
        <w:trPr>
          <w:trHeight w:val="750"/>
        </w:trPr>
        <w:tc>
          <w:tcPr>
            <w:tcW w:w="1271" w:type="dxa"/>
            <w:hideMark/>
          </w:tcPr>
          <w:p w14:paraId="0D15F911" w14:textId="77777777" w:rsidR="00152A96" w:rsidRPr="00152A96" w:rsidRDefault="00152A96">
            <w:r w:rsidRPr="00152A96">
              <w:t>3.1.3</w:t>
            </w:r>
          </w:p>
        </w:tc>
        <w:tc>
          <w:tcPr>
            <w:tcW w:w="2597" w:type="dxa"/>
            <w:hideMark/>
          </w:tcPr>
          <w:p w14:paraId="1F00B062" w14:textId="77777777" w:rsidR="00152A96" w:rsidRPr="00152A96" w:rsidRDefault="00152A96">
            <w:r w:rsidRPr="00152A96">
              <w:t>Bulk Data Transfer and Streaming Platforms</w:t>
            </w:r>
          </w:p>
        </w:tc>
        <w:tc>
          <w:tcPr>
            <w:tcW w:w="5584" w:type="dxa"/>
            <w:hideMark/>
          </w:tcPr>
          <w:p w14:paraId="787B63B5" w14:textId="77777777" w:rsidR="00152A96" w:rsidRPr="00152A96" w:rsidRDefault="00152A96">
            <w:r w:rsidRPr="00152A96">
              <w:t> </w:t>
            </w:r>
          </w:p>
        </w:tc>
      </w:tr>
      <w:tr w:rsidR="00A2798A" w:rsidRPr="00152A96" w14:paraId="4CD6537E" w14:textId="77777777" w:rsidTr="79E341B6">
        <w:trPr>
          <w:trHeight w:val="1000"/>
        </w:trPr>
        <w:tc>
          <w:tcPr>
            <w:tcW w:w="1271" w:type="dxa"/>
            <w:hideMark/>
          </w:tcPr>
          <w:p w14:paraId="7BFA5F4D" w14:textId="77777777" w:rsidR="00152A96" w:rsidRPr="00152A96" w:rsidRDefault="00152A96">
            <w:r w:rsidRPr="00152A96">
              <w:t>3.1.3.1</w:t>
            </w:r>
          </w:p>
        </w:tc>
        <w:tc>
          <w:tcPr>
            <w:tcW w:w="2597" w:type="dxa"/>
            <w:hideMark/>
          </w:tcPr>
          <w:p w14:paraId="4F270801" w14:textId="77777777" w:rsidR="00152A96" w:rsidRPr="00152A96" w:rsidRDefault="00152A96">
            <w:r w:rsidRPr="00152A96">
              <w:t>ETL Service</w:t>
            </w:r>
          </w:p>
        </w:tc>
        <w:tc>
          <w:tcPr>
            <w:tcW w:w="5584" w:type="dxa"/>
            <w:hideMark/>
          </w:tcPr>
          <w:p w14:paraId="276AF218" w14:textId="77777777" w:rsidR="00152A96" w:rsidRPr="00152A96" w:rsidRDefault="00152A96">
            <w:r w:rsidRPr="00152A96">
              <w:t>In computing, extract, transform, load (ETL) is the general procedure of copying data from one or more sources into a destination system which represents the data differently from the source or in a different context than the source.</w:t>
            </w:r>
          </w:p>
        </w:tc>
      </w:tr>
      <w:tr w:rsidR="00152A96" w:rsidRPr="00152A96" w14:paraId="39ED9CCC" w14:textId="77777777" w:rsidTr="79E341B6">
        <w:trPr>
          <w:trHeight w:val="1000"/>
        </w:trPr>
        <w:tc>
          <w:tcPr>
            <w:tcW w:w="1271" w:type="dxa"/>
            <w:hideMark/>
          </w:tcPr>
          <w:p w14:paraId="554DDB45" w14:textId="77777777" w:rsidR="00152A96" w:rsidRPr="00152A96" w:rsidRDefault="00152A96">
            <w:r w:rsidRPr="00152A96">
              <w:t>3.1.3.2</w:t>
            </w:r>
          </w:p>
        </w:tc>
        <w:tc>
          <w:tcPr>
            <w:tcW w:w="2597" w:type="dxa"/>
            <w:hideMark/>
          </w:tcPr>
          <w:p w14:paraId="26E1BF62" w14:textId="77777777" w:rsidR="00152A96" w:rsidRPr="00152A96" w:rsidRDefault="00152A96">
            <w:r w:rsidRPr="00152A96">
              <w:t>File Transfer</w:t>
            </w:r>
          </w:p>
        </w:tc>
        <w:tc>
          <w:tcPr>
            <w:tcW w:w="5584" w:type="dxa"/>
            <w:hideMark/>
          </w:tcPr>
          <w:p w14:paraId="3D77D9DC" w14:textId="77777777" w:rsidR="00152A96" w:rsidRPr="00152A96" w:rsidRDefault="00152A96">
            <w:r w:rsidRPr="00152A96">
              <w:t>Secure File Transfer (SFT) provides the secure transfer of files in an efficient and a reliable manner. SFT core functionalities include the ability to secure files in transit and at rest, and the reporting and auditing of file transfer activity.</w:t>
            </w:r>
          </w:p>
        </w:tc>
      </w:tr>
      <w:tr w:rsidR="00152A96" w:rsidRPr="00152A96" w14:paraId="19C204D3" w14:textId="77777777" w:rsidTr="79E341B6">
        <w:trPr>
          <w:trHeight w:val="1000"/>
        </w:trPr>
        <w:tc>
          <w:tcPr>
            <w:tcW w:w="1271" w:type="dxa"/>
            <w:hideMark/>
          </w:tcPr>
          <w:p w14:paraId="6BA509B6" w14:textId="77777777" w:rsidR="00152A96" w:rsidRPr="00152A96" w:rsidRDefault="00152A96">
            <w:r w:rsidRPr="00152A96">
              <w:t>3.1.3.3</w:t>
            </w:r>
          </w:p>
        </w:tc>
        <w:tc>
          <w:tcPr>
            <w:tcW w:w="2597" w:type="dxa"/>
            <w:hideMark/>
          </w:tcPr>
          <w:p w14:paraId="35726F86" w14:textId="77777777" w:rsidR="00152A96" w:rsidRPr="00152A96" w:rsidRDefault="00152A96">
            <w:r w:rsidRPr="00152A96">
              <w:t>Object Transfer Service</w:t>
            </w:r>
          </w:p>
        </w:tc>
        <w:tc>
          <w:tcPr>
            <w:tcW w:w="5584" w:type="dxa"/>
            <w:hideMark/>
          </w:tcPr>
          <w:p w14:paraId="022D2A72" w14:textId="77777777" w:rsidR="00152A96" w:rsidRPr="00152A96" w:rsidRDefault="00152A96">
            <w:r w:rsidRPr="00152A96">
              <w:t>Provides secure blob storage and transfer capability. AWS S3 is becoming a generic standard with support now available in Azure as well as AWS. Able to replace SFTP with additional functionality to better handle transfer failures.</w:t>
            </w:r>
          </w:p>
        </w:tc>
      </w:tr>
      <w:tr w:rsidR="00A2798A" w:rsidRPr="00152A96" w14:paraId="0E2DC663" w14:textId="77777777" w:rsidTr="79E341B6">
        <w:trPr>
          <w:trHeight w:val="500"/>
        </w:trPr>
        <w:tc>
          <w:tcPr>
            <w:tcW w:w="1271" w:type="dxa"/>
            <w:hideMark/>
          </w:tcPr>
          <w:p w14:paraId="433FC8FA" w14:textId="77777777" w:rsidR="00152A96" w:rsidRPr="00152A96" w:rsidRDefault="00152A96">
            <w:r w:rsidRPr="00152A96">
              <w:t>3.1.3.4</w:t>
            </w:r>
          </w:p>
        </w:tc>
        <w:tc>
          <w:tcPr>
            <w:tcW w:w="2597" w:type="dxa"/>
            <w:hideMark/>
          </w:tcPr>
          <w:p w14:paraId="010E03C1" w14:textId="77777777" w:rsidR="00152A96" w:rsidRPr="00152A96" w:rsidRDefault="00152A96">
            <w:r w:rsidRPr="00152A96">
              <w:t>Streaming Platform</w:t>
            </w:r>
          </w:p>
        </w:tc>
        <w:tc>
          <w:tcPr>
            <w:tcW w:w="5584" w:type="dxa"/>
            <w:hideMark/>
          </w:tcPr>
          <w:p w14:paraId="11B2A9EE" w14:textId="77777777" w:rsidR="00152A96" w:rsidRPr="00152A96" w:rsidRDefault="00152A96">
            <w:r w:rsidRPr="00152A96">
              <w:t>Supports the transfer of continuous updated data from provider to one or more consumers.</w:t>
            </w:r>
          </w:p>
        </w:tc>
      </w:tr>
      <w:tr w:rsidR="00152A96" w:rsidRPr="00152A96" w14:paraId="5E47CEBB" w14:textId="77777777" w:rsidTr="79E341B6">
        <w:trPr>
          <w:trHeight w:val="500"/>
        </w:trPr>
        <w:tc>
          <w:tcPr>
            <w:tcW w:w="1271" w:type="dxa"/>
            <w:hideMark/>
          </w:tcPr>
          <w:p w14:paraId="0D20886A" w14:textId="77777777" w:rsidR="00152A96" w:rsidRPr="00152A96" w:rsidRDefault="00152A96">
            <w:r w:rsidRPr="00152A96">
              <w:t>3.1.3.5</w:t>
            </w:r>
          </w:p>
        </w:tc>
        <w:tc>
          <w:tcPr>
            <w:tcW w:w="2597" w:type="dxa"/>
            <w:hideMark/>
          </w:tcPr>
          <w:p w14:paraId="341E0E6E" w14:textId="77777777" w:rsidR="00152A96" w:rsidRPr="00152A96" w:rsidRDefault="00152A96">
            <w:r w:rsidRPr="00152A96">
              <w:t>Protocol Translations</w:t>
            </w:r>
          </w:p>
        </w:tc>
        <w:tc>
          <w:tcPr>
            <w:tcW w:w="5584" w:type="dxa"/>
            <w:hideMark/>
          </w:tcPr>
          <w:p w14:paraId="001C71D6" w14:textId="77777777" w:rsidR="00152A96" w:rsidRPr="00152A96" w:rsidRDefault="00152A96">
            <w:r w:rsidRPr="00152A96">
              <w:t>Transparently translates between communication protocols e.g., HTTP(S), JMS.</w:t>
            </w:r>
          </w:p>
        </w:tc>
      </w:tr>
      <w:tr w:rsidR="00152A96" w:rsidRPr="00152A96" w14:paraId="6B008DD1" w14:textId="77777777" w:rsidTr="79E341B6">
        <w:trPr>
          <w:trHeight w:val="750"/>
        </w:trPr>
        <w:tc>
          <w:tcPr>
            <w:tcW w:w="1271" w:type="dxa"/>
            <w:hideMark/>
          </w:tcPr>
          <w:p w14:paraId="03D2D609" w14:textId="77777777" w:rsidR="00152A96" w:rsidRPr="00152A96" w:rsidRDefault="00152A96">
            <w:r w:rsidRPr="00152A96">
              <w:lastRenderedPageBreak/>
              <w:t>3.1.3.5.1</w:t>
            </w:r>
          </w:p>
        </w:tc>
        <w:tc>
          <w:tcPr>
            <w:tcW w:w="2597" w:type="dxa"/>
            <w:hideMark/>
          </w:tcPr>
          <w:p w14:paraId="4A69C546" w14:textId="77777777" w:rsidR="00152A96" w:rsidRPr="00152A96" w:rsidRDefault="00152A96">
            <w:r w:rsidRPr="00152A96">
              <w:t>HL7v2 to/from FHIR Transformation</w:t>
            </w:r>
          </w:p>
        </w:tc>
        <w:tc>
          <w:tcPr>
            <w:tcW w:w="5584" w:type="dxa"/>
            <w:hideMark/>
          </w:tcPr>
          <w:p w14:paraId="56C1FC80" w14:textId="77777777" w:rsidR="00152A96" w:rsidRPr="00152A96" w:rsidRDefault="00152A96">
            <w:r w:rsidRPr="00152A96">
              <w:t>The component provides the capability to convert event messages in HL7 v2 format into HL7 FHIR format compliant to an agreed release version of FHIR specifications.</w:t>
            </w:r>
          </w:p>
        </w:tc>
      </w:tr>
      <w:tr w:rsidR="00152A96" w:rsidRPr="00152A96" w14:paraId="4379A383" w14:textId="77777777" w:rsidTr="79E341B6">
        <w:trPr>
          <w:trHeight w:val="750"/>
        </w:trPr>
        <w:tc>
          <w:tcPr>
            <w:tcW w:w="1271" w:type="dxa"/>
            <w:hideMark/>
          </w:tcPr>
          <w:p w14:paraId="0F4D8A88" w14:textId="77777777" w:rsidR="00152A96" w:rsidRPr="00152A96" w:rsidRDefault="00152A96">
            <w:r w:rsidRPr="00152A96">
              <w:t>3.1.3.5.2</w:t>
            </w:r>
          </w:p>
        </w:tc>
        <w:tc>
          <w:tcPr>
            <w:tcW w:w="2597" w:type="dxa"/>
            <w:hideMark/>
          </w:tcPr>
          <w:p w14:paraId="2CC843C5" w14:textId="77777777" w:rsidR="00152A96" w:rsidRPr="00152A96" w:rsidRDefault="00152A96">
            <w:r w:rsidRPr="00152A96">
              <w:t>HL7 V2 to FHIR conversions</w:t>
            </w:r>
          </w:p>
        </w:tc>
        <w:tc>
          <w:tcPr>
            <w:tcW w:w="5584" w:type="dxa"/>
            <w:hideMark/>
          </w:tcPr>
          <w:p w14:paraId="19DCB788" w14:textId="77777777" w:rsidR="00152A96" w:rsidRPr="00152A96" w:rsidRDefault="00152A96">
            <w:r w:rsidRPr="00152A96">
              <w:t>The component provides the capability to convert event messages in HL7 v2 format into HL7 FHIR format compliant to an agreed release version of FHIR specifications.</w:t>
            </w:r>
          </w:p>
        </w:tc>
      </w:tr>
      <w:tr w:rsidR="00A2798A" w:rsidRPr="00152A96" w14:paraId="05531EE3" w14:textId="77777777" w:rsidTr="79E341B6">
        <w:trPr>
          <w:trHeight w:val="750"/>
        </w:trPr>
        <w:tc>
          <w:tcPr>
            <w:tcW w:w="1271" w:type="dxa"/>
            <w:hideMark/>
          </w:tcPr>
          <w:p w14:paraId="2C82C0E4" w14:textId="77777777" w:rsidR="00152A96" w:rsidRPr="00152A96" w:rsidRDefault="00152A96">
            <w:r w:rsidRPr="00152A96">
              <w:t>3.1.3.5.3</w:t>
            </w:r>
          </w:p>
        </w:tc>
        <w:tc>
          <w:tcPr>
            <w:tcW w:w="2597" w:type="dxa"/>
            <w:hideMark/>
          </w:tcPr>
          <w:p w14:paraId="2F2EBEAD" w14:textId="44E8D4C5" w:rsidR="00152A96" w:rsidRPr="00152A96" w:rsidRDefault="00152A96">
            <w:r w:rsidRPr="00152A96">
              <w:t xml:space="preserve">SOAP Service </w:t>
            </w:r>
            <w:r w:rsidR="00B87BA7" w:rsidRPr="00152A96">
              <w:t>Implementation</w:t>
            </w:r>
          </w:p>
        </w:tc>
        <w:tc>
          <w:tcPr>
            <w:tcW w:w="5584" w:type="dxa"/>
            <w:hideMark/>
          </w:tcPr>
          <w:p w14:paraId="2F55B024" w14:textId="65347B67" w:rsidR="00152A96" w:rsidRPr="00152A96" w:rsidRDefault="00152A96">
            <w:r w:rsidRPr="00152A96">
              <w:t xml:space="preserve">Platform supporting the </w:t>
            </w:r>
            <w:r w:rsidR="00B87BA7" w:rsidRPr="00152A96">
              <w:t>implementation</w:t>
            </w:r>
            <w:r w:rsidRPr="00152A96">
              <w:t xml:space="preserve"> of SOAP services, including the provision of componentry necessary for available and scaled hosting.</w:t>
            </w:r>
          </w:p>
        </w:tc>
      </w:tr>
      <w:tr w:rsidR="00152A96" w:rsidRPr="00152A96" w14:paraId="418A2097" w14:textId="77777777" w:rsidTr="79E341B6">
        <w:trPr>
          <w:trHeight w:val="500"/>
        </w:trPr>
        <w:tc>
          <w:tcPr>
            <w:tcW w:w="1271" w:type="dxa"/>
            <w:hideMark/>
          </w:tcPr>
          <w:p w14:paraId="60D49AB8" w14:textId="77777777" w:rsidR="00152A96" w:rsidRPr="00152A96" w:rsidRDefault="00152A96">
            <w:r w:rsidRPr="00152A96">
              <w:t>3.1.3.5.4</w:t>
            </w:r>
          </w:p>
        </w:tc>
        <w:tc>
          <w:tcPr>
            <w:tcW w:w="2597" w:type="dxa"/>
            <w:hideMark/>
          </w:tcPr>
          <w:p w14:paraId="57405DC8" w14:textId="77777777" w:rsidR="00152A96" w:rsidRPr="00152A96" w:rsidRDefault="00152A96">
            <w:r w:rsidRPr="00152A96">
              <w:t>Content Transformation</w:t>
            </w:r>
          </w:p>
        </w:tc>
        <w:tc>
          <w:tcPr>
            <w:tcW w:w="5584" w:type="dxa"/>
            <w:hideMark/>
          </w:tcPr>
          <w:p w14:paraId="5B5AB2CC" w14:textId="77777777" w:rsidR="00152A96" w:rsidRPr="00152A96" w:rsidRDefault="00152A96">
            <w:r w:rsidRPr="00152A96">
              <w:t>Content transformation is the capability to transfer the content of data between different data formats and different digital formats.</w:t>
            </w:r>
          </w:p>
        </w:tc>
      </w:tr>
      <w:tr w:rsidR="00152A96" w:rsidRPr="00152A96" w14:paraId="5DFF555A" w14:textId="77777777" w:rsidTr="79E341B6">
        <w:trPr>
          <w:trHeight w:val="750"/>
        </w:trPr>
        <w:tc>
          <w:tcPr>
            <w:tcW w:w="1271" w:type="dxa"/>
            <w:hideMark/>
          </w:tcPr>
          <w:p w14:paraId="6B110A95" w14:textId="77777777" w:rsidR="00152A96" w:rsidRPr="00152A96" w:rsidRDefault="00152A96">
            <w:r w:rsidRPr="00152A96">
              <w:t>3.1.3.5.5</w:t>
            </w:r>
          </w:p>
        </w:tc>
        <w:tc>
          <w:tcPr>
            <w:tcW w:w="2597" w:type="dxa"/>
            <w:hideMark/>
          </w:tcPr>
          <w:p w14:paraId="07CFEC25" w14:textId="77777777" w:rsidR="00152A96" w:rsidRPr="00152A96" w:rsidRDefault="00152A96">
            <w:r w:rsidRPr="00152A96">
              <w:t>Content Based Routing</w:t>
            </w:r>
          </w:p>
        </w:tc>
        <w:tc>
          <w:tcPr>
            <w:tcW w:w="5584" w:type="dxa"/>
            <w:hideMark/>
          </w:tcPr>
          <w:p w14:paraId="4EA2FE37" w14:textId="77777777" w:rsidR="00152A96" w:rsidRPr="00152A96" w:rsidRDefault="00152A96">
            <w:r w:rsidRPr="00152A96">
              <w:t>Content-based routing is used to examine messages and route them to the correct channel or destination depending on a message's content.</w:t>
            </w:r>
          </w:p>
        </w:tc>
      </w:tr>
      <w:tr w:rsidR="00A2798A" w:rsidRPr="00152A96" w14:paraId="02D05473" w14:textId="77777777" w:rsidTr="79E341B6">
        <w:trPr>
          <w:trHeight w:val="750"/>
        </w:trPr>
        <w:tc>
          <w:tcPr>
            <w:tcW w:w="1271" w:type="dxa"/>
            <w:hideMark/>
          </w:tcPr>
          <w:p w14:paraId="277A4194" w14:textId="77777777" w:rsidR="00152A96" w:rsidRPr="00152A96" w:rsidRDefault="00152A96">
            <w:r w:rsidRPr="00152A96">
              <w:t>3.1.3.5.6</w:t>
            </w:r>
          </w:p>
        </w:tc>
        <w:tc>
          <w:tcPr>
            <w:tcW w:w="2597" w:type="dxa"/>
            <w:hideMark/>
          </w:tcPr>
          <w:p w14:paraId="1832831D" w14:textId="77777777" w:rsidR="00152A96" w:rsidRPr="00152A96" w:rsidRDefault="00152A96">
            <w:r w:rsidRPr="00152A96">
              <w:t>Content Distribution Channel</w:t>
            </w:r>
          </w:p>
        </w:tc>
        <w:tc>
          <w:tcPr>
            <w:tcW w:w="5584" w:type="dxa"/>
            <w:hideMark/>
          </w:tcPr>
          <w:p w14:paraId="64DCB9CA" w14:textId="77777777" w:rsidR="00152A96" w:rsidRPr="00152A96" w:rsidRDefault="00152A96">
            <w:r w:rsidRPr="00152A96">
              <w:t>Content distribution refers to the distribution of digital content via various communication protocols to either individuals, systems or data repositories, including sending data to printers or FAX.</w:t>
            </w:r>
          </w:p>
        </w:tc>
      </w:tr>
      <w:tr w:rsidR="00A2798A" w:rsidRPr="00152A96" w14:paraId="5140A2A9" w14:textId="77777777" w:rsidTr="79E341B6">
        <w:trPr>
          <w:trHeight w:val="1000"/>
        </w:trPr>
        <w:tc>
          <w:tcPr>
            <w:tcW w:w="1271" w:type="dxa"/>
            <w:hideMark/>
          </w:tcPr>
          <w:p w14:paraId="0D447FFF" w14:textId="77777777" w:rsidR="00152A96" w:rsidRPr="00152A96" w:rsidRDefault="00152A96">
            <w:r w:rsidRPr="00152A96">
              <w:t>3.1.3.5.7</w:t>
            </w:r>
          </w:p>
        </w:tc>
        <w:tc>
          <w:tcPr>
            <w:tcW w:w="2597" w:type="dxa"/>
            <w:hideMark/>
          </w:tcPr>
          <w:p w14:paraId="17EF004E" w14:textId="77777777" w:rsidR="00152A96" w:rsidRPr="00152A96" w:rsidRDefault="00152A96">
            <w:r w:rsidRPr="00152A96">
              <w:t>Content Enrichment</w:t>
            </w:r>
          </w:p>
        </w:tc>
        <w:tc>
          <w:tcPr>
            <w:tcW w:w="5584" w:type="dxa"/>
            <w:hideMark/>
          </w:tcPr>
          <w:p w14:paraId="46EB7051" w14:textId="77777777" w:rsidR="00152A96" w:rsidRPr="00152A96" w:rsidRDefault="00152A96">
            <w:r w:rsidRPr="00152A96">
              <w:t>Content enrichment is one of the common integration capabilities for plugging in additional information of the existing content payloads for the benefits of the receiving systems or applications.</w:t>
            </w:r>
          </w:p>
        </w:tc>
      </w:tr>
      <w:tr w:rsidR="00A2798A" w:rsidRPr="00152A96" w14:paraId="3ACAEC66" w14:textId="77777777" w:rsidTr="79E341B6">
        <w:trPr>
          <w:trHeight w:val="750"/>
        </w:trPr>
        <w:tc>
          <w:tcPr>
            <w:tcW w:w="1271" w:type="dxa"/>
            <w:hideMark/>
          </w:tcPr>
          <w:p w14:paraId="37AD1DA3" w14:textId="77777777" w:rsidR="00152A96" w:rsidRPr="00152A96" w:rsidRDefault="00152A96">
            <w:r w:rsidRPr="00152A96">
              <w:t>3.1.3.5.9</w:t>
            </w:r>
          </w:p>
        </w:tc>
        <w:tc>
          <w:tcPr>
            <w:tcW w:w="2597" w:type="dxa"/>
            <w:hideMark/>
          </w:tcPr>
          <w:p w14:paraId="0756D3CE" w14:textId="77777777" w:rsidR="00152A96" w:rsidRPr="00152A96" w:rsidRDefault="00152A96">
            <w:r w:rsidRPr="00152A96">
              <w:t>Protocol Conversion</w:t>
            </w:r>
          </w:p>
        </w:tc>
        <w:tc>
          <w:tcPr>
            <w:tcW w:w="5584" w:type="dxa"/>
            <w:hideMark/>
          </w:tcPr>
          <w:p w14:paraId="2908344B" w14:textId="77777777" w:rsidR="00152A96" w:rsidRPr="00152A96" w:rsidRDefault="00152A96">
            <w:r w:rsidRPr="00152A96">
              <w:t>The capability to convert a standard or proprietary protocol of one device to the protocol suitable for the other device or tools to achieve the interoperability.</w:t>
            </w:r>
          </w:p>
        </w:tc>
      </w:tr>
      <w:tr w:rsidR="00152A96" w:rsidRPr="00152A96" w14:paraId="35AC4156" w14:textId="77777777" w:rsidTr="79E341B6">
        <w:trPr>
          <w:trHeight w:val="750"/>
        </w:trPr>
        <w:tc>
          <w:tcPr>
            <w:tcW w:w="1271" w:type="dxa"/>
            <w:hideMark/>
          </w:tcPr>
          <w:p w14:paraId="15DBE604" w14:textId="77777777" w:rsidR="00152A96" w:rsidRPr="00152A96" w:rsidRDefault="00152A96">
            <w:r w:rsidRPr="00152A96">
              <w:t>3.1.4</w:t>
            </w:r>
          </w:p>
        </w:tc>
        <w:tc>
          <w:tcPr>
            <w:tcW w:w="2597" w:type="dxa"/>
            <w:hideMark/>
          </w:tcPr>
          <w:p w14:paraId="3013DC94" w14:textId="77777777" w:rsidR="00152A96" w:rsidRPr="00152A96" w:rsidRDefault="00152A96">
            <w:r w:rsidRPr="00152A96">
              <w:t>Service Implementation Platform</w:t>
            </w:r>
          </w:p>
        </w:tc>
        <w:tc>
          <w:tcPr>
            <w:tcW w:w="5584" w:type="dxa"/>
            <w:hideMark/>
          </w:tcPr>
          <w:p w14:paraId="0501EB4B" w14:textId="3819A4E4" w:rsidR="00152A96" w:rsidRPr="00152A96" w:rsidRDefault="00152A96">
            <w:r w:rsidRPr="00152A96">
              <w:t xml:space="preserve">Supports the </w:t>
            </w:r>
            <w:r w:rsidR="00B87BA7" w:rsidRPr="00152A96">
              <w:t>implementation</w:t>
            </w:r>
            <w:r w:rsidRPr="00152A96">
              <w:t xml:space="preserve"> of all types of API Services</w:t>
            </w:r>
          </w:p>
        </w:tc>
      </w:tr>
      <w:tr w:rsidR="00A2798A" w:rsidRPr="00152A96" w14:paraId="79134CE2" w14:textId="77777777" w:rsidTr="79E341B6">
        <w:trPr>
          <w:trHeight w:val="500"/>
        </w:trPr>
        <w:tc>
          <w:tcPr>
            <w:tcW w:w="1271" w:type="dxa"/>
            <w:hideMark/>
          </w:tcPr>
          <w:p w14:paraId="2C5356B6" w14:textId="77777777" w:rsidR="00152A96" w:rsidRPr="00152A96" w:rsidRDefault="00152A96">
            <w:r w:rsidRPr="00152A96">
              <w:lastRenderedPageBreak/>
              <w:t>3.1.4.1</w:t>
            </w:r>
          </w:p>
        </w:tc>
        <w:tc>
          <w:tcPr>
            <w:tcW w:w="2597" w:type="dxa"/>
            <w:hideMark/>
          </w:tcPr>
          <w:p w14:paraId="14324F20" w14:textId="77777777" w:rsidR="00152A96" w:rsidRPr="00152A96" w:rsidRDefault="00152A96">
            <w:r w:rsidRPr="00152A96">
              <w:t>Hosting Platform</w:t>
            </w:r>
          </w:p>
        </w:tc>
        <w:tc>
          <w:tcPr>
            <w:tcW w:w="5584" w:type="dxa"/>
            <w:hideMark/>
          </w:tcPr>
          <w:p w14:paraId="69122B48" w14:textId="77777777" w:rsidR="00152A96" w:rsidRPr="00152A96" w:rsidRDefault="00152A96">
            <w:r w:rsidRPr="00152A96">
              <w:t>Supports the deployment and hosting of APIs and integration logic</w:t>
            </w:r>
          </w:p>
        </w:tc>
      </w:tr>
      <w:tr w:rsidR="00A2798A" w:rsidRPr="00152A96" w14:paraId="47E15A51" w14:textId="77777777" w:rsidTr="79E341B6">
        <w:trPr>
          <w:trHeight w:val="750"/>
        </w:trPr>
        <w:tc>
          <w:tcPr>
            <w:tcW w:w="1271" w:type="dxa"/>
            <w:hideMark/>
          </w:tcPr>
          <w:p w14:paraId="7479713C" w14:textId="77777777" w:rsidR="00152A96" w:rsidRPr="00152A96" w:rsidRDefault="00152A96">
            <w:r w:rsidRPr="00152A96">
              <w:t>3.1.4.2</w:t>
            </w:r>
          </w:p>
        </w:tc>
        <w:tc>
          <w:tcPr>
            <w:tcW w:w="2597" w:type="dxa"/>
            <w:hideMark/>
          </w:tcPr>
          <w:p w14:paraId="71FA03CE" w14:textId="77777777" w:rsidR="00152A96" w:rsidRPr="00152A96" w:rsidRDefault="00152A96">
            <w:r w:rsidRPr="00152A96">
              <w:t>API Framework &amp; Libraries</w:t>
            </w:r>
          </w:p>
        </w:tc>
        <w:tc>
          <w:tcPr>
            <w:tcW w:w="5584" w:type="dxa"/>
            <w:hideMark/>
          </w:tcPr>
          <w:p w14:paraId="1F70DD2A" w14:textId="7FF63953" w:rsidR="00152A96" w:rsidRPr="00152A96" w:rsidRDefault="00152A96">
            <w:r w:rsidRPr="00152A96">
              <w:t xml:space="preserve">Integration Frameworks, </w:t>
            </w:r>
            <w:r w:rsidR="00B87BA7" w:rsidRPr="00152A96">
              <w:t>libraries</w:t>
            </w:r>
            <w:r w:rsidRPr="00152A96">
              <w:t xml:space="preserve"> and tooling to support the connectors, transfer, transformation and management of integration services.</w:t>
            </w:r>
          </w:p>
        </w:tc>
      </w:tr>
      <w:tr w:rsidR="00A2798A" w:rsidRPr="00152A96" w14:paraId="546D26B1" w14:textId="77777777" w:rsidTr="79E341B6">
        <w:trPr>
          <w:trHeight w:val="250"/>
        </w:trPr>
        <w:tc>
          <w:tcPr>
            <w:tcW w:w="1271" w:type="dxa"/>
            <w:hideMark/>
          </w:tcPr>
          <w:p w14:paraId="2B52A8E6" w14:textId="77777777" w:rsidR="00152A96" w:rsidRPr="00152A96" w:rsidRDefault="00152A96">
            <w:r w:rsidRPr="00152A96">
              <w:t>4.4.8</w:t>
            </w:r>
          </w:p>
        </w:tc>
        <w:tc>
          <w:tcPr>
            <w:tcW w:w="2597" w:type="dxa"/>
            <w:hideMark/>
          </w:tcPr>
          <w:p w14:paraId="1D26405F" w14:textId="77777777" w:rsidR="00152A96" w:rsidRPr="00152A96" w:rsidRDefault="00152A96">
            <w:r w:rsidRPr="00152A96">
              <w:t>Data Load</w:t>
            </w:r>
          </w:p>
        </w:tc>
        <w:tc>
          <w:tcPr>
            <w:tcW w:w="5584" w:type="dxa"/>
            <w:hideMark/>
          </w:tcPr>
          <w:p w14:paraId="5F80348E" w14:textId="77777777" w:rsidR="00152A96" w:rsidRPr="00152A96" w:rsidRDefault="00152A96">
            <w:r w:rsidRPr="00152A96">
              <w:t> </w:t>
            </w:r>
          </w:p>
        </w:tc>
      </w:tr>
      <w:tr w:rsidR="00152A96" w:rsidRPr="00152A96" w14:paraId="059CFF65" w14:textId="77777777" w:rsidTr="79E341B6">
        <w:trPr>
          <w:trHeight w:val="500"/>
        </w:trPr>
        <w:tc>
          <w:tcPr>
            <w:tcW w:w="1271" w:type="dxa"/>
            <w:hideMark/>
          </w:tcPr>
          <w:p w14:paraId="7A723ED8" w14:textId="77777777" w:rsidR="00152A96" w:rsidRPr="00152A96" w:rsidRDefault="00152A96">
            <w:r w:rsidRPr="00152A96">
              <w:t>4.4.8.1</w:t>
            </w:r>
          </w:p>
        </w:tc>
        <w:tc>
          <w:tcPr>
            <w:tcW w:w="2597" w:type="dxa"/>
            <w:hideMark/>
          </w:tcPr>
          <w:p w14:paraId="0BE1EFEA" w14:textId="77777777" w:rsidR="00152A96" w:rsidRPr="00152A96" w:rsidRDefault="00152A96">
            <w:r w:rsidRPr="00152A96">
              <w:t>Change Data Capture (CDC)</w:t>
            </w:r>
          </w:p>
        </w:tc>
        <w:tc>
          <w:tcPr>
            <w:tcW w:w="5584" w:type="dxa"/>
            <w:hideMark/>
          </w:tcPr>
          <w:p w14:paraId="75BD98D4" w14:textId="77777777" w:rsidR="00152A96" w:rsidRPr="00152A96" w:rsidRDefault="00152A96">
            <w:r w:rsidRPr="00152A96">
              <w:t>The process of capturing changes made at a data source and making the data available to other systems.</w:t>
            </w:r>
          </w:p>
        </w:tc>
      </w:tr>
      <w:tr w:rsidR="00A2798A" w:rsidRPr="00152A96" w14:paraId="229EB6DC" w14:textId="77777777" w:rsidTr="79E341B6">
        <w:trPr>
          <w:trHeight w:val="750"/>
        </w:trPr>
        <w:tc>
          <w:tcPr>
            <w:tcW w:w="1271" w:type="dxa"/>
            <w:hideMark/>
          </w:tcPr>
          <w:p w14:paraId="72FE7B43" w14:textId="77777777" w:rsidR="00152A96" w:rsidRPr="00152A96" w:rsidRDefault="00152A96">
            <w:r w:rsidRPr="00152A96">
              <w:t>4.4.8.2</w:t>
            </w:r>
          </w:p>
        </w:tc>
        <w:tc>
          <w:tcPr>
            <w:tcW w:w="2597" w:type="dxa"/>
            <w:hideMark/>
          </w:tcPr>
          <w:p w14:paraId="27CBB4AC" w14:textId="77777777" w:rsidR="00152A96" w:rsidRPr="00152A96" w:rsidRDefault="00152A96">
            <w:r w:rsidRPr="00152A96">
              <w:t>Data Replication</w:t>
            </w:r>
          </w:p>
        </w:tc>
        <w:tc>
          <w:tcPr>
            <w:tcW w:w="5584" w:type="dxa"/>
            <w:hideMark/>
          </w:tcPr>
          <w:p w14:paraId="4CDF03B9" w14:textId="240228CE" w:rsidR="00152A96" w:rsidRPr="00152A96" w:rsidRDefault="00152A96">
            <w:r w:rsidRPr="00152A96">
              <w:t>Replication - movement of data from one source to another in a single direction Synchronisation - movement of data between two sources bi-directional</w:t>
            </w:r>
          </w:p>
        </w:tc>
      </w:tr>
      <w:tr w:rsidR="00152A96" w:rsidRPr="00152A96" w14:paraId="0F37D2AC" w14:textId="77777777" w:rsidTr="79E341B6">
        <w:trPr>
          <w:trHeight w:val="750"/>
        </w:trPr>
        <w:tc>
          <w:tcPr>
            <w:tcW w:w="1271" w:type="dxa"/>
            <w:hideMark/>
          </w:tcPr>
          <w:p w14:paraId="3DD9E9EB" w14:textId="77777777" w:rsidR="00152A96" w:rsidRPr="00152A96" w:rsidRDefault="00152A96">
            <w:r w:rsidRPr="00152A96">
              <w:t>4.4.8.3</w:t>
            </w:r>
          </w:p>
        </w:tc>
        <w:tc>
          <w:tcPr>
            <w:tcW w:w="2597" w:type="dxa"/>
            <w:hideMark/>
          </w:tcPr>
          <w:p w14:paraId="6BEFA799" w14:textId="77777777" w:rsidR="00152A96" w:rsidRPr="00152A96" w:rsidRDefault="00152A96">
            <w:r w:rsidRPr="00152A96">
              <w:t>Data Synchronisation</w:t>
            </w:r>
          </w:p>
        </w:tc>
        <w:tc>
          <w:tcPr>
            <w:tcW w:w="5584" w:type="dxa"/>
            <w:hideMark/>
          </w:tcPr>
          <w:p w14:paraId="63FD8081" w14:textId="01E41FDC" w:rsidR="00152A96" w:rsidRPr="00152A96" w:rsidRDefault="00152A96">
            <w:r w:rsidRPr="00152A96">
              <w:t>Replication - movement of data from one source to another in a single direction Synchronisation - movement of data between two sources bi-directional</w:t>
            </w:r>
          </w:p>
        </w:tc>
      </w:tr>
      <w:tr w:rsidR="00A2798A" w:rsidRPr="00152A96" w14:paraId="722B0CA3" w14:textId="77777777" w:rsidTr="79E341B6">
        <w:trPr>
          <w:trHeight w:val="250"/>
        </w:trPr>
        <w:tc>
          <w:tcPr>
            <w:tcW w:w="1271" w:type="dxa"/>
            <w:hideMark/>
          </w:tcPr>
          <w:p w14:paraId="6B99C2FC" w14:textId="77777777" w:rsidR="00152A96" w:rsidRPr="00152A96" w:rsidRDefault="00152A96">
            <w:r w:rsidRPr="00152A96">
              <w:t>4.4.8.4</w:t>
            </w:r>
          </w:p>
        </w:tc>
        <w:tc>
          <w:tcPr>
            <w:tcW w:w="2597" w:type="dxa"/>
            <w:hideMark/>
          </w:tcPr>
          <w:p w14:paraId="04DA27B9" w14:textId="77777777" w:rsidR="00152A96" w:rsidRPr="00152A96" w:rsidRDefault="00152A96">
            <w:r w:rsidRPr="00152A96">
              <w:t>Data Scheduling</w:t>
            </w:r>
          </w:p>
        </w:tc>
        <w:tc>
          <w:tcPr>
            <w:tcW w:w="5584" w:type="dxa"/>
            <w:hideMark/>
          </w:tcPr>
          <w:p w14:paraId="4032A685" w14:textId="77777777" w:rsidR="00152A96" w:rsidRPr="00152A96" w:rsidRDefault="00152A96">
            <w:r w:rsidRPr="00152A96">
              <w:t>The ability to schedule a job that triggers ETL</w:t>
            </w:r>
          </w:p>
        </w:tc>
      </w:tr>
    </w:tbl>
    <w:p w14:paraId="744D38EA" w14:textId="518D5295" w:rsidR="00152A96" w:rsidRDefault="00152A96" w:rsidP="00570500"/>
    <w:p w14:paraId="35A5F56C" w14:textId="77777777" w:rsidR="00152A96" w:rsidRDefault="00152A96" w:rsidP="00570500"/>
    <w:p w14:paraId="66B13AFE" w14:textId="78A1678D" w:rsidR="00570500" w:rsidRDefault="00570500" w:rsidP="00570500">
      <w:pPr>
        <w:pStyle w:val="Heading3"/>
      </w:pPr>
      <w:bookmarkStart w:id="21" w:name="_Toc137218994"/>
      <w:r>
        <w:t>Data Services Platform</w:t>
      </w:r>
      <w:bookmarkEnd w:id="21"/>
    </w:p>
    <w:p w14:paraId="3D046FFE" w14:textId="4E02B0EA" w:rsidR="00490999" w:rsidRDefault="004137FE" w:rsidP="00570500">
      <w:r>
        <w:t xml:space="preserve">The Data Services Platform is used to store data when the Data Source itself cannot meet performance, availability, or security requirements. The platform is comprised of </w:t>
      </w:r>
      <w:r w:rsidR="00E5740A">
        <w:t>several</w:t>
      </w:r>
      <w:r>
        <w:t xml:space="preserve"> discrete components which work in concert to enable </w:t>
      </w:r>
      <w:r w:rsidR="00112306">
        <w:t>I</w:t>
      </w:r>
      <w:r>
        <w:t xml:space="preserve">nformation </w:t>
      </w:r>
      <w:r w:rsidR="00112306">
        <w:t>P</w:t>
      </w:r>
      <w:r>
        <w:t xml:space="preserve">roducts to make data available </w:t>
      </w:r>
      <w:r w:rsidR="005B2CF8">
        <w:t xml:space="preserve">to </w:t>
      </w:r>
      <w:r w:rsidR="00112306">
        <w:t>Sector systems</w:t>
      </w:r>
      <w:r>
        <w:t xml:space="preserve">. </w:t>
      </w:r>
      <w:r w:rsidR="005B2CF8">
        <w:t xml:space="preserve">It also includes services to manage meta-data (data about data), for example what </w:t>
      </w:r>
      <w:r w:rsidR="00572089">
        <w:t>data means, and services to deal with Data Quality issues.</w:t>
      </w:r>
    </w:p>
    <w:p w14:paraId="0A4FF7FF" w14:textId="4A50D2DA" w:rsidR="00490999" w:rsidRDefault="00E5740A" w:rsidP="004137FE">
      <w:r>
        <w:t>Terminology Services provide a repository and interfaces to access and maintain Terms, Codes, Synonyms and definitions of information used in clinical settings. This helps to ensure the meaning of information being exchanged is understood and defined in precise terms, which is</w:t>
      </w:r>
      <w:r w:rsidR="008D436E">
        <w:t xml:space="preserve"> a key</w:t>
      </w:r>
      <w:r>
        <w:t xml:space="preserve"> </w:t>
      </w:r>
      <w:r w:rsidR="008D436E">
        <w:t>requirement for I</w:t>
      </w:r>
      <w:r>
        <w:t>nteroperability</w:t>
      </w:r>
      <w:r w:rsidR="008D436E">
        <w:t>.</w:t>
      </w:r>
    </w:p>
    <w:p w14:paraId="7ED998E3" w14:textId="193EAED9" w:rsidR="00E5740A" w:rsidRDefault="003B23B5" w:rsidP="004137FE">
      <w:r>
        <w:t xml:space="preserve">FHIR Services includes the tools and repositories to store and manipulate data in FHIR format and associated FHIR meta-data. This includes the ability to create FHIR API specifications, known as FHIR Profiles which are then published using </w:t>
      </w:r>
      <w:r w:rsidR="00DC1FA8">
        <w:t xml:space="preserve">these tools to Implementation Guides for Developers to consume to enable them to utilise a FHIR API correctly. For further information about FHIR Profiles </w:t>
      </w:r>
      <w:r w:rsidR="00DC1FA8">
        <w:lastRenderedPageBreak/>
        <w:t xml:space="preserve">and Implementation Guides and how they relate, see: </w:t>
      </w:r>
      <w:hyperlink r:id="rId28" w:history="1">
        <w:r w:rsidR="00DC1FA8" w:rsidRPr="000A60B4">
          <w:rPr>
            <w:rStyle w:val="Hyperlink"/>
          </w:rPr>
          <w:t>https://fire.ly/blog/fhir-profiles-and-implementation-guides/</w:t>
        </w:r>
      </w:hyperlink>
    </w:p>
    <w:p w14:paraId="58917FE2" w14:textId="4B0717C4" w:rsidR="00DC1FA8" w:rsidRDefault="00DC1FA8" w:rsidP="004137FE">
      <w:r>
        <w:t xml:space="preserve">The Record Location Service is used to keep track of what data is available across which Data Source across the sector. </w:t>
      </w:r>
      <w:r w:rsidR="005B2CF8">
        <w:t>Health Sector systems are oriented towards the Health Practitioners they are implemented to serve. Hira’s Information Products are designed to be Patient Centric. The Record Location Service is needed to bridge this mismatch by creating an index of every record that is available on a Patient-by-Patient basis. This way when an Information Product receives a request for information, it can know what Data Source it needs to get the data from. This includes knowing when a Data Source cannot service a request and instead the request should be directed to the Data Cache.</w:t>
      </w:r>
    </w:p>
    <w:p w14:paraId="6A27A8DF" w14:textId="1DA1D1A8" w:rsidR="005B2CF8" w:rsidRDefault="001C1ED4" w:rsidP="004137FE">
      <w:r>
        <w:t xml:space="preserve">The Data Cache is used to store records from a Data Source when that data source cannot provide meet our non-functional requirements. In this case the data from their source will be cached in a database system in the Connector Platform that can service Information Product’s needs. The data will be loaded ahead of time and continuously kept up to date as new records are created using the Replication Services. The data in the cache may also need to be arranged in a different way than is stored </w:t>
      </w:r>
      <w:r w:rsidR="00196FCA">
        <w:t>in source system, such as converting a legacy coding system to a modern equivalent, or an API may need more data than a single data source provides, thereby needing multiple data sources joined together. This is the role of the Conforming Services.</w:t>
      </w:r>
    </w:p>
    <w:p w14:paraId="63F4C94F" w14:textId="2061B900" w:rsidR="00196FCA" w:rsidRDefault="00196FCA" w:rsidP="004137FE">
      <w:r>
        <w:t xml:space="preserve">The Conforming Services includes capabilities to transform data on both a scheduled basis </w:t>
      </w:r>
      <w:r w:rsidR="00E327DF">
        <w:t>and</w:t>
      </w:r>
      <w:r>
        <w:t xml:space="preserve"> </w:t>
      </w:r>
      <w:r w:rsidR="00E327DF">
        <w:t>on demand</w:t>
      </w:r>
      <w:r>
        <w:t>. This includes editing tools, testing tools and repositories of rules to use to convert data one type or structure to another, and also engines to do the work of executing the transforms.</w:t>
      </w:r>
    </w:p>
    <w:p w14:paraId="74596A89" w14:textId="03EDD923" w:rsidR="00196FCA" w:rsidRDefault="00196FCA" w:rsidP="004137FE">
      <w:r>
        <w:t xml:space="preserve">Replication Services include services to connect to remote data sources and </w:t>
      </w:r>
      <w:r w:rsidR="00E327DF">
        <w:t>populate the data cache. They can also track new records being created or records updated in the source systems and incrementally update the cache, which helps to ensure the source system is not overloaded and unable to perform its primary function.</w:t>
      </w:r>
    </w:p>
    <w:p w14:paraId="56AFCEFB" w14:textId="2A7E6B34" w:rsidR="00E327DF" w:rsidRDefault="00E327DF" w:rsidP="004137FE">
      <w:r>
        <w:t>Data Quality Services provide a set of tools which allow for the assessment and monitoring of a Data Source to determine whether the data in contains is of sufficient quality to be useful, and a score to be associated with it, so that users of the data can be informed of issues with the data.</w:t>
      </w:r>
    </w:p>
    <w:p w14:paraId="22E7A8C3" w14:textId="74BE039D" w:rsidR="007B318D" w:rsidRDefault="00E327DF" w:rsidP="00570500">
      <w:r>
        <w:t xml:space="preserve">The full list of capabilities to be delivered by the Data </w:t>
      </w:r>
      <w:r w:rsidR="00C03340">
        <w:t xml:space="preserve">Services </w:t>
      </w:r>
      <w:r>
        <w:t xml:space="preserve">Platform </w:t>
      </w:r>
      <w:r w:rsidR="00C03340">
        <w:t>are described in the table below. Vendor products will be assessed and evaluated against these capabilities to determine which best meets our needs.</w:t>
      </w:r>
    </w:p>
    <w:p w14:paraId="3633ABCF" w14:textId="66E2FC54" w:rsidR="007B318D" w:rsidRDefault="007B318D" w:rsidP="00570500"/>
    <w:tbl>
      <w:tblPr>
        <w:tblStyle w:val="TableGrid"/>
        <w:tblW w:w="0" w:type="auto"/>
        <w:tblLook w:val="04A0" w:firstRow="1" w:lastRow="0" w:firstColumn="1" w:lastColumn="0" w:noHBand="0" w:noVBand="1"/>
      </w:tblPr>
      <w:tblGrid>
        <w:gridCol w:w="1271"/>
        <w:gridCol w:w="2605"/>
        <w:gridCol w:w="5576"/>
      </w:tblGrid>
      <w:tr w:rsidR="00BD796F" w:rsidRPr="009858EB" w14:paraId="0A13B269" w14:textId="77777777" w:rsidTr="00BC6A91">
        <w:trPr>
          <w:cantSplit/>
          <w:trHeight w:val="250"/>
          <w:tblHeader/>
        </w:trPr>
        <w:tc>
          <w:tcPr>
            <w:tcW w:w="1271" w:type="dxa"/>
            <w:shd w:val="clear" w:color="auto" w:fill="BBFBFF" w:themeFill="accent5" w:themeFillTint="33"/>
            <w:hideMark/>
          </w:tcPr>
          <w:p w14:paraId="4CAB34D7" w14:textId="06E8E1D4" w:rsidR="009858EB" w:rsidRPr="009858EB" w:rsidRDefault="00BD796F" w:rsidP="00BD796F">
            <w:pPr>
              <w:pStyle w:val="Table"/>
              <w:rPr>
                <w:rFonts w:eastAsiaTheme="minorHAnsi"/>
              </w:rPr>
            </w:pPr>
            <w:r>
              <w:t xml:space="preserve">Capability </w:t>
            </w:r>
            <w:r w:rsidR="009858EB" w:rsidRPr="009858EB">
              <w:rPr>
                <w:rFonts w:eastAsiaTheme="minorHAnsi"/>
              </w:rPr>
              <w:t xml:space="preserve">Hierarchy </w:t>
            </w:r>
            <w:r w:rsidR="00572089">
              <w:rPr>
                <w:rFonts w:eastAsiaTheme="minorHAnsi"/>
              </w:rPr>
              <w:t>N</w:t>
            </w:r>
            <w:r w:rsidR="009858EB" w:rsidRPr="009858EB">
              <w:rPr>
                <w:rFonts w:eastAsiaTheme="minorHAnsi"/>
              </w:rPr>
              <w:t>umber</w:t>
            </w:r>
          </w:p>
        </w:tc>
        <w:tc>
          <w:tcPr>
            <w:tcW w:w="2605" w:type="dxa"/>
            <w:shd w:val="clear" w:color="auto" w:fill="BBFBFF" w:themeFill="accent5" w:themeFillTint="33"/>
            <w:hideMark/>
          </w:tcPr>
          <w:p w14:paraId="5F170767" w14:textId="77777777" w:rsidR="009858EB" w:rsidRPr="009858EB" w:rsidRDefault="009858EB" w:rsidP="00BD796F">
            <w:pPr>
              <w:pStyle w:val="Table"/>
              <w:rPr>
                <w:rFonts w:eastAsiaTheme="minorHAnsi"/>
              </w:rPr>
            </w:pPr>
            <w:r w:rsidRPr="009858EB">
              <w:rPr>
                <w:rFonts w:eastAsiaTheme="minorHAnsi"/>
              </w:rPr>
              <w:t>Name</w:t>
            </w:r>
          </w:p>
        </w:tc>
        <w:tc>
          <w:tcPr>
            <w:tcW w:w="5576" w:type="dxa"/>
            <w:shd w:val="clear" w:color="auto" w:fill="BBFBFF" w:themeFill="accent5" w:themeFillTint="33"/>
            <w:hideMark/>
          </w:tcPr>
          <w:p w14:paraId="1183D875" w14:textId="77777777" w:rsidR="009858EB" w:rsidRPr="009858EB" w:rsidRDefault="009858EB" w:rsidP="00BD796F">
            <w:pPr>
              <w:pStyle w:val="Table"/>
              <w:rPr>
                <w:rFonts w:eastAsiaTheme="minorHAnsi"/>
              </w:rPr>
            </w:pPr>
            <w:r w:rsidRPr="009858EB">
              <w:rPr>
                <w:rFonts w:eastAsiaTheme="minorHAnsi"/>
              </w:rPr>
              <w:t>Description/Definition</w:t>
            </w:r>
          </w:p>
        </w:tc>
      </w:tr>
      <w:tr w:rsidR="00BD796F" w:rsidRPr="009858EB" w14:paraId="418290F1" w14:textId="77777777" w:rsidTr="00BC6A91">
        <w:trPr>
          <w:trHeight w:val="645"/>
        </w:trPr>
        <w:tc>
          <w:tcPr>
            <w:tcW w:w="1271" w:type="dxa"/>
            <w:hideMark/>
          </w:tcPr>
          <w:p w14:paraId="30B01893" w14:textId="77777777" w:rsidR="009858EB" w:rsidRPr="009858EB" w:rsidRDefault="009858EB" w:rsidP="009858EB">
            <w:r w:rsidRPr="009858EB">
              <w:t>4.2</w:t>
            </w:r>
          </w:p>
        </w:tc>
        <w:tc>
          <w:tcPr>
            <w:tcW w:w="2605" w:type="dxa"/>
            <w:hideMark/>
          </w:tcPr>
          <w:p w14:paraId="6EAB7C3E" w14:textId="77777777" w:rsidR="009858EB" w:rsidRPr="009858EB" w:rsidRDefault="009858EB" w:rsidP="009858EB">
            <w:r w:rsidRPr="009858EB">
              <w:t xml:space="preserve">Data Quality </w:t>
            </w:r>
          </w:p>
        </w:tc>
        <w:tc>
          <w:tcPr>
            <w:tcW w:w="5576" w:type="dxa"/>
            <w:hideMark/>
          </w:tcPr>
          <w:p w14:paraId="43CA433F" w14:textId="77777777" w:rsidR="009858EB" w:rsidRPr="009858EB" w:rsidRDefault="009858EB" w:rsidP="009858EB">
            <w:r w:rsidRPr="009858EB">
              <w:t xml:space="preserve">A platform concerned with the set of practices and tools that aim at maintaining a high quality of information. This involves the acquisition of data and the implementation of advanced data processes, to an effective distribution of </w:t>
            </w:r>
            <w:r w:rsidRPr="009858EB">
              <w:lastRenderedPageBreak/>
              <w:t>data. It also requires oversight processes (governance) of the information of an enterprise.</w:t>
            </w:r>
          </w:p>
        </w:tc>
      </w:tr>
      <w:tr w:rsidR="00BD796F" w:rsidRPr="009858EB" w14:paraId="628FBAE4" w14:textId="77777777" w:rsidTr="00572089">
        <w:trPr>
          <w:trHeight w:val="250"/>
        </w:trPr>
        <w:tc>
          <w:tcPr>
            <w:tcW w:w="1271" w:type="dxa"/>
            <w:hideMark/>
          </w:tcPr>
          <w:p w14:paraId="48FF4B36" w14:textId="77777777" w:rsidR="009858EB" w:rsidRPr="009858EB" w:rsidRDefault="009858EB" w:rsidP="009858EB">
            <w:r w:rsidRPr="009858EB">
              <w:lastRenderedPageBreak/>
              <w:t>4.2.1</w:t>
            </w:r>
          </w:p>
        </w:tc>
        <w:tc>
          <w:tcPr>
            <w:tcW w:w="2605" w:type="dxa"/>
            <w:hideMark/>
          </w:tcPr>
          <w:p w14:paraId="04F53269" w14:textId="77777777" w:rsidR="009858EB" w:rsidRPr="009858EB" w:rsidRDefault="009858EB" w:rsidP="009858EB">
            <w:r w:rsidRPr="009858EB">
              <w:t>Data Cleansing</w:t>
            </w:r>
          </w:p>
        </w:tc>
        <w:tc>
          <w:tcPr>
            <w:tcW w:w="5576" w:type="dxa"/>
            <w:hideMark/>
          </w:tcPr>
          <w:p w14:paraId="4D9B86D0" w14:textId="77777777" w:rsidR="009858EB" w:rsidRPr="009858EB" w:rsidRDefault="009858EB" w:rsidP="009858EB">
            <w:r w:rsidRPr="009858EB">
              <w:t>Removing invalid data from datasets</w:t>
            </w:r>
          </w:p>
        </w:tc>
      </w:tr>
      <w:tr w:rsidR="00BD796F" w:rsidRPr="009858EB" w14:paraId="480857B0" w14:textId="77777777" w:rsidTr="00572089">
        <w:trPr>
          <w:trHeight w:val="250"/>
        </w:trPr>
        <w:tc>
          <w:tcPr>
            <w:tcW w:w="1271" w:type="dxa"/>
            <w:hideMark/>
          </w:tcPr>
          <w:p w14:paraId="3F01BB28" w14:textId="77777777" w:rsidR="009858EB" w:rsidRPr="009858EB" w:rsidRDefault="009858EB" w:rsidP="009858EB">
            <w:r w:rsidRPr="009858EB">
              <w:t>4.2.2</w:t>
            </w:r>
          </w:p>
        </w:tc>
        <w:tc>
          <w:tcPr>
            <w:tcW w:w="2605" w:type="dxa"/>
            <w:hideMark/>
          </w:tcPr>
          <w:p w14:paraId="4075D0D0" w14:textId="77777777" w:rsidR="009858EB" w:rsidRPr="009858EB" w:rsidRDefault="009858EB" w:rsidP="009858EB">
            <w:r w:rsidRPr="009858EB">
              <w:t>Data Remediation</w:t>
            </w:r>
          </w:p>
        </w:tc>
        <w:tc>
          <w:tcPr>
            <w:tcW w:w="5576" w:type="dxa"/>
            <w:hideMark/>
          </w:tcPr>
          <w:p w14:paraId="02D888E4" w14:textId="77777777" w:rsidR="009858EB" w:rsidRPr="009858EB" w:rsidRDefault="009858EB" w:rsidP="009858EB">
            <w:r w:rsidRPr="009858EB">
              <w:t>To correct data in place</w:t>
            </w:r>
          </w:p>
        </w:tc>
      </w:tr>
      <w:tr w:rsidR="00BD796F" w:rsidRPr="009858EB" w14:paraId="4453576C" w14:textId="77777777" w:rsidTr="00572089">
        <w:trPr>
          <w:trHeight w:val="250"/>
        </w:trPr>
        <w:tc>
          <w:tcPr>
            <w:tcW w:w="1271" w:type="dxa"/>
            <w:hideMark/>
          </w:tcPr>
          <w:p w14:paraId="0318D203" w14:textId="77777777" w:rsidR="009858EB" w:rsidRPr="009858EB" w:rsidRDefault="009858EB" w:rsidP="009858EB">
            <w:r w:rsidRPr="009858EB">
              <w:t>4.2.3</w:t>
            </w:r>
          </w:p>
        </w:tc>
        <w:tc>
          <w:tcPr>
            <w:tcW w:w="2605" w:type="dxa"/>
            <w:hideMark/>
          </w:tcPr>
          <w:p w14:paraId="6A3D63C0" w14:textId="77777777" w:rsidR="009858EB" w:rsidRPr="009858EB" w:rsidRDefault="009858EB" w:rsidP="009858EB">
            <w:r w:rsidRPr="009858EB">
              <w:t>Data Profiling</w:t>
            </w:r>
          </w:p>
        </w:tc>
        <w:tc>
          <w:tcPr>
            <w:tcW w:w="5576" w:type="dxa"/>
            <w:hideMark/>
          </w:tcPr>
          <w:p w14:paraId="5028B277" w14:textId="77777777" w:rsidR="009858EB" w:rsidRPr="009858EB" w:rsidRDefault="009858EB" w:rsidP="009858EB">
            <w:r w:rsidRPr="009858EB">
              <w:t>Statistical analysis &amp; sampling</w:t>
            </w:r>
          </w:p>
        </w:tc>
      </w:tr>
      <w:tr w:rsidR="00BD796F" w:rsidRPr="009858EB" w14:paraId="3AA3C247" w14:textId="77777777" w:rsidTr="00572089">
        <w:trPr>
          <w:trHeight w:val="500"/>
        </w:trPr>
        <w:tc>
          <w:tcPr>
            <w:tcW w:w="1271" w:type="dxa"/>
            <w:hideMark/>
          </w:tcPr>
          <w:p w14:paraId="4C4D9C0E" w14:textId="77777777" w:rsidR="009858EB" w:rsidRPr="009858EB" w:rsidRDefault="009858EB" w:rsidP="009858EB">
            <w:r w:rsidRPr="009858EB">
              <w:t>4.2.4</w:t>
            </w:r>
          </w:p>
        </w:tc>
        <w:tc>
          <w:tcPr>
            <w:tcW w:w="2605" w:type="dxa"/>
            <w:hideMark/>
          </w:tcPr>
          <w:p w14:paraId="5868AC69" w14:textId="77777777" w:rsidR="009858EB" w:rsidRPr="009858EB" w:rsidRDefault="009858EB" w:rsidP="009858EB">
            <w:r w:rsidRPr="009858EB">
              <w:t>Data Entity Resolution</w:t>
            </w:r>
          </w:p>
        </w:tc>
        <w:tc>
          <w:tcPr>
            <w:tcW w:w="5576" w:type="dxa"/>
            <w:hideMark/>
          </w:tcPr>
          <w:p w14:paraId="42AB247E" w14:textId="77777777" w:rsidR="009858EB" w:rsidRPr="009858EB" w:rsidRDefault="009858EB" w:rsidP="009858EB">
            <w:r w:rsidRPr="009858EB">
              <w:t>Mapping to known &amp; defined entities</w:t>
            </w:r>
          </w:p>
        </w:tc>
      </w:tr>
      <w:tr w:rsidR="009858EB" w:rsidRPr="009858EB" w14:paraId="46E33931" w14:textId="77777777" w:rsidTr="00572089">
        <w:trPr>
          <w:trHeight w:val="500"/>
        </w:trPr>
        <w:tc>
          <w:tcPr>
            <w:tcW w:w="1271" w:type="dxa"/>
            <w:hideMark/>
          </w:tcPr>
          <w:p w14:paraId="3760E2BA" w14:textId="77777777" w:rsidR="009858EB" w:rsidRPr="009858EB" w:rsidRDefault="009858EB" w:rsidP="009858EB">
            <w:r w:rsidRPr="009858EB">
              <w:t>4.2.6</w:t>
            </w:r>
          </w:p>
        </w:tc>
        <w:tc>
          <w:tcPr>
            <w:tcW w:w="2605" w:type="dxa"/>
            <w:hideMark/>
          </w:tcPr>
          <w:p w14:paraId="1AE6D79C" w14:textId="77777777" w:rsidR="009858EB" w:rsidRPr="009858EB" w:rsidRDefault="009858EB" w:rsidP="009858EB">
            <w:r w:rsidRPr="009858EB">
              <w:t>Data Conflict Resolution</w:t>
            </w:r>
          </w:p>
        </w:tc>
        <w:tc>
          <w:tcPr>
            <w:tcW w:w="5576" w:type="dxa"/>
            <w:hideMark/>
          </w:tcPr>
          <w:p w14:paraId="24EA2D93" w14:textId="77777777" w:rsidR="009858EB" w:rsidRPr="009858EB" w:rsidRDefault="009858EB" w:rsidP="009858EB">
            <w:r w:rsidRPr="009858EB">
              <w:t>Ranking, sorting &amp; prioritisation</w:t>
            </w:r>
          </w:p>
        </w:tc>
      </w:tr>
      <w:tr w:rsidR="009858EB" w:rsidRPr="009858EB" w14:paraId="463A0626" w14:textId="77777777" w:rsidTr="00572089">
        <w:trPr>
          <w:trHeight w:val="750"/>
        </w:trPr>
        <w:tc>
          <w:tcPr>
            <w:tcW w:w="1271" w:type="dxa"/>
            <w:hideMark/>
          </w:tcPr>
          <w:p w14:paraId="1615F002" w14:textId="77777777" w:rsidR="009858EB" w:rsidRPr="009858EB" w:rsidRDefault="009858EB" w:rsidP="009858EB">
            <w:r w:rsidRPr="009858EB">
              <w:t>4.2.7</w:t>
            </w:r>
          </w:p>
        </w:tc>
        <w:tc>
          <w:tcPr>
            <w:tcW w:w="2605" w:type="dxa"/>
            <w:hideMark/>
          </w:tcPr>
          <w:p w14:paraId="62A54315" w14:textId="77777777" w:rsidR="009858EB" w:rsidRPr="009858EB" w:rsidRDefault="009858EB" w:rsidP="009858EB">
            <w:r w:rsidRPr="009858EB">
              <w:t>Match and Merge</w:t>
            </w:r>
          </w:p>
        </w:tc>
        <w:tc>
          <w:tcPr>
            <w:tcW w:w="5576" w:type="dxa"/>
            <w:hideMark/>
          </w:tcPr>
          <w:p w14:paraId="790B6BF8" w14:textId="4C4A232F" w:rsidR="009858EB" w:rsidRPr="009858EB" w:rsidRDefault="009858EB" w:rsidP="009858EB">
            <w:r w:rsidRPr="009858EB">
              <w:t>a.k.a conflict resolution, entity resolution this function deals with identifying the same entity and its attributes used to de-duplicate, or rank data based on criteria, i.e. date last updated, provenance etc.</w:t>
            </w:r>
          </w:p>
        </w:tc>
      </w:tr>
      <w:tr w:rsidR="009858EB" w:rsidRPr="009858EB" w14:paraId="2BDC7474" w14:textId="77777777" w:rsidTr="00572089">
        <w:trPr>
          <w:trHeight w:val="250"/>
        </w:trPr>
        <w:tc>
          <w:tcPr>
            <w:tcW w:w="1271" w:type="dxa"/>
            <w:hideMark/>
          </w:tcPr>
          <w:p w14:paraId="3B0ABFCA" w14:textId="77777777" w:rsidR="009858EB" w:rsidRPr="009858EB" w:rsidRDefault="009858EB" w:rsidP="009858EB">
            <w:r w:rsidRPr="009858EB">
              <w:t>4.3</w:t>
            </w:r>
          </w:p>
        </w:tc>
        <w:tc>
          <w:tcPr>
            <w:tcW w:w="2605" w:type="dxa"/>
            <w:hideMark/>
          </w:tcPr>
          <w:p w14:paraId="266C7603" w14:textId="77777777" w:rsidR="009858EB" w:rsidRPr="009858EB" w:rsidRDefault="009858EB" w:rsidP="009858EB">
            <w:r w:rsidRPr="009858EB">
              <w:t>Data Management</w:t>
            </w:r>
          </w:p>
        </w:tc>
        <w:tc>
          <w:tcPr>
            <w:tcW w:w="5576" w:type="dxa"/>
            <w:hideMark/>
          </w:tcPr>
          <w:p w14:paraId="29F80B76" w14:textId="77777777" w:rsidR="009858EB" w:rsidRPr="009858EB" w:rsidRDefault="009858EB" w:rsidP="009858EB">
            <w:r w:rsidRPr="009858EB">
              <w:t> </w:t>
            </w:r>
          </w:p>
        </w:tc>
      </w:tr>
      <w:tr w:rsidR="00BD796F" w:rsidRPr="009858EB" w14:paraId="4BA0B6A3" w14:textId="77777777" w:rsidTr="00572089">
        <w:trPr>
          <w:trHeight w:val="250"/>
        </w:trPr>
        <w:tc>
          <w:tcPr>
            <w:tcW w:w="1271" w:type="dxa"/>
            <w:hideMark/>
          </w:tcPr>
          <w:p w14:paraId="436C3DAA" w14:textId="77777777" w:rsidR="009858EB" w:rsidRPr="009858EB" w:rsidRDefault="009858EB" w:rsidP="009858EB">
            <w:r w:rsidRPr="009858EB">
              <w:t>4.3.2</w:t>
            </w:r>
          </w:p>
        </w:tc>
        <w:tc>
          <w:tcPr>
            <w:tcW w:w="2605" w:type="dxa"/>
            <w:hideMark/>
          </w:tcPr>
          <w:p w14:paraId="2A866D17" w14:textId="292ECA49" w:rsidR="009858EB" w:rsidRPr="009858EB" w:rsidRDefault="346B53EE" w:rsidP="009858EB">
            <w:r>
              <w:t>FH</w:t>
            </w:r>
            <w:r w:rsidR="62388870">
              <w:t>I</w:t>
            </w:r>
            <w:r>
              <w:t>R Management</w:t>
            </w:r>
          </w:p>
        </w:tc>
        <w:tc>
          <w:tcPr>
            <w:tcW w:w="5576" w:type="dxa"/>
            <w:hideMark/>
          </w:tcPr>
          <w:p w14:paraId="0213C607" w14:textId="77777777" w:rsidR="009858EB" w:rsidRPr="009858EB" w:rsidRDefault="009858EB" w:rsidP="009858EB">
            <w:r w:rsidRPr="009858EB">
              <w:t>The ability to manage FHIR information schemas</w:t>
            </w:r>
          </w:p>
        </w:tc>
      </w:tr>
      <w:tr w:rsidR="00BD796F" w:rsidRPr="009858EB" w14:paraId="785AFF84" w14:textId="77777777" w:rsidTr="00572089">
        <w:trPr>
          <w:trHeight w:val="250"/>
        </w:trPr>
        <w:tc>
          <w:tcPr>
            <w:tcW w:w="1271" w:type="dxa"/>
            <w:hideMark/>
          </w:tcPr>
          <w:p w14:paraId="6F8B589E" w14:textId="77777777" w:rsidR="009858EB" w:rsidRPr="009858EB" w:rsidRDefault="009858EB" w:rsidP="009858EB">
            <w:r w:rsidRPr="009858EB">
              <w:t>4.3.3</w:t>
            </w:r>
          </w:p>
        </w:tc>
        <w:tc>
          <w:tcPr>
            <w:tcW w:w="2605" w:type="dxa"/>
            <w:hideMark/>
          </w:tcPr>
          <w:p w14:paraId="4FD3883A" w14:textId="77777777" w:rsidR="009858EB" w:rsidRPr="009858EB" w:rsidRDefault="009858EB" w:rsidP="009858EB">
            <w:r w:rsidRPr="009858EB">
              <w:t>Structured Data</w:t>
            </w:r>
          </w:p>
        </w:tc>
        <w:tc>
          <w:tcPr>
            <w:tcW w:w="5576" w:type="dxa"/>
            <w:hideMark/>
          </w:tcPr>
          <w:p w14:paraId="011E0964" w14:textId="77777777" w:rsidR="009858EB" w:rsidRPr="009858EB" w:rsidRDefault="009858EB" w:rsidP="009858EB">
            <w:r w:rsidRPr="009858EB">
              <w:t>Schema is defined up front and strongly typed</w:t>
            </w:r>
          </w:p>
        </w:tc>
      </w:tr>
      <w:tr w:rsidR="009858EB" w:rsidRPr="009858EB" w14:paraId="444F77B2" w14:textId="77777777" w:rsidTr="00572089">
        <w:trPr>
          <w:trHeight w:val="250"/>
        </w:trPr>
        <w:tc>
          <w:tcPr>
            <w:tcW w:w="1271" w:type="dxa"/>
            <w:hideMark/>
          </w:tcPr>
          <w:p w14:paraId="56096204" w14:textId="77777777" w:rsidR="009858EB" w:rsidRPr="009858EB" w:rsidRDefault="009858EB" w:rsidP="009858EB">
            <w:r w:rsidRPr="009858EB">
              <w:t>4.3.4</w:t>
            </w:r>
          </w:p>
        </w:tc>
        <w:tc>
          <w:tcPr>
            <w:tcW w:w="2605" w:type="dxa"/>
            <w:hideMark/>
          </w:tcPr>
          <w:p w14:paraId="41020A98" w14:textId="77777777" w:rsidR="009858EB" w:rsidRPr="009858EB" w:rsidRDefault="009858EB" w:rsidP="009858EB">
            <w:r w:rsidRPr="009858EB">
              <w:t>Unstructured Data</w:t>
            </w:r>
          </w:p>
        </w:tc>
        <w:tc>
          <w:tcPr>
            <w:tcW w:w="5576" w:type="dxa"/>
            <w:hideMark/>
          </w:tcPr>
          <w:p w14:paraId="065D4C94" w14:textId="77777777" w:rsidR="009858EB" w:rsidRPr="009858EB" w:rsidRDefault="009858EB" w:rsidP="009858EB">
            <w:r w:rsidRPr="009858EB">
              <w:t>Schema is defined on read and not strongly typed</w:t>
            </w:r>
          </w:p>
        </w:tc>
      </w:tr>
      <w:tr w:rsidR="00BD796F" w:rsidRPr="009858EB" w14:paraId="0CDF3F2A" w14:textId="77777777" w:rsidTr="00572089">
        <w:trPr>
          <w:trHeight w:val="500"/>
        </w:trPr>
        <w:tc>
          <w:tcPr>
            <w:tcW w:w="1271" w:type="dxa"/>
            <w:hideMark/>
          </w:tcPr>
          <w:p w14:paraId="37AFCEC4" w14:textId="77777777" w:rsidR="009858EB" w:rsidRPr="009858EB" w:rsidRDefault="009858EB" w:rsidP="009858EB">
            <w:r w:rsidRPr="009858EB">
              <w:t>4.3.5</w:t>
            </w:r>
          </w:p>
        </w:tc>
        <w:tc>
          <w:tcPr>
            <w:tcW w:w="2605" w:type="dxa"/>
            <w:hideMark/>
          </w:tcPr>
          <w:p w14:paraId="6E9C0CA4" w14:textId="77777777" w:rsidR="009858EB" w:rsidRPr="009858EB" w:rsidRDefault="009858EB" w:rsidP="009858EB">
            <w:r w:rsidRPr="009858EB">
              <w:t>Relational Data Management</w:t>
            </w:r>
          </w:p>
        </w:tc>
        <w:tc>
          <w:tcPr>
            <w:tcW w:w="5576" w:type="dxa"/>
            <w:hideMark/>
          </w:tcPr>
          <w:p w14:paraId="739DEECE" w14:textId="77777777" w:rsidR="009858EB" w:rsidRPr="009858EB" w:rsidRDefault="009858EB" w:rsidP="009858EB">
            <w:r w:rsidRPr="009858EB">
              <w:t>Subtype of class structured data, highly structured and normalised with strong types and referential integrity</w:t>
            </w:r>
          </w:p>
        </w:tc>
      </w:tr>
      <w:tr w:rsidR="009858EB" w:rsidRPr="009858EB" w14:paraId="07FC2A10" w14:textId="77777777" w:rsidTr="00572089">
        <w:trPr>
          <w:trHeight w:val="500"/>
        </w:trPr>
        <w:tc>
          <w:tcPr>
            <w:tcW w:w="1271" w:type="dxa"/>
            <w:hideMark/>
          </w:tcPr>
          <w:p w14:paraId="6B86D824" w14:textId="77777777" w:rsidR="009858EB" w:rsidRPr="009858EB" w:rsidRDefault="009858EB" w:rsidP="009858EB">
            <w:r w:rsidRPr="009858EB">
              <w:t>4.3.6</w:t>
            </w:r>
          </w:p>
        </w:tc>
        <w:tc>
          <w:tcPr>
            <w:tcW w:w="2605" w:type="dxa"/>
            <w:hideMark/>
          </w:tcPr>
          <w:p w14:paraId="2F1ECB86" w14:textId="77777777" w:rsidR="009858EB" w:rsidRPr="009858EB" w:rsidRDefault="009858EB" w:rsidP="009858EB">
            <w:r w:rsidRPr="009858EB">
              <w:t>Non-Relational / NoSQL Management</w:t>
            </w:r>
          </w:p>
        </w:tc>
        <w:tc>
          <w:tcPr>
            <w:tcW w:w="5576" w:type="dxa"/>
            <w:hideMark/>
          </w:tcPr>
          <w:p w14:paraId="4B72A3A1" w14:textId="2F2F1D1F" w:rsidR="009858EB" w:rsidRPr="009858EB" w:rsidRDefault="346B53EE" w:rsidP="009858EB">
            <w:r>
              <w:t xml:space="preserve">Subtype of class structured data, document </w:t>
            </w:r>
            <w:r w:rsidR="4A27BABD">
              <w:t>oriented</w:t>
            </w:r>
            <w:r>
              <w:t xml:space="preserve"> and supporting flexible schemas</w:t>
            </w:r>
          </w:p>
        </w:tc>
      </w:tr>
      <w:tr w:rsidR="00BD796F" w:rsidRPr="009858EB" w14:paraId="4E9FC58F" w14:textId="77777777" w:rsidTr="00572089">
        <w:trPr>
          <w:trHeight w:val="500"/>
        </w:trPr>
        <w:tc>
          <w:tcPr>
            <w:tcW w:w="1271" w:type="dxa"/>
            <w:hideMark/>
          </w:tcPr>
          <w:p w14:paraId="6FE661BB" w14:textId="77777777" w:rsidR="009858EB" w:rsidRPr="009858EB" w:rsidRDefault="009858EB" w:rsidP="009858EB">
            <w:r w:rsidRPr="009858EB">
              <w:t>4.3.7</w:t>
            </w:r>
          </w:p>
        </w:tc>
        <w:tc>
          <w:tcPr>
            <w:tcW w:w="2605" w:type="dxa"/>
            <w:hideMark/>
          </w:tcPr>
          <w:p w14:paraId="74402C6E" w14:textId="77777777" w:rsidR="009858EB" w:rsidRPr="009858EB" w:rsidRDefault="009858EB" w:rsidP="009858EB">
            <w:r w:rsidRPr="009858EB">
              <w:t>Operational Data Platform</w:t>
            </w:r>
          </w:p>
        </w:tc>
        <w:tc>
          <w:tcPr>
            <w:tcW w:w="5576" w:type="dxa"/>
            <w:hideMark/>
          </w:tcPr>
          <w:p w14:paraId="5CF56E92" w14:textId="77777777" w:rsidR="009858EB" w:rsidRPr="009858EB" w:rsidRDefault="009858EB" w:rsidP="009858EB">
            <w:r w:rsidRPr="009858EB">
              <w:t xml:space="preserve">A platform that typically deals with singleton transactions rather than batch or in aggregate </w:t>
            </w:r>
          </w:p>
        </w:tc>
      </w:tr>
      <w:tr w:rsidR="00BD796F" w:rsidRPr="009858EB" w14:paraId="5AE66F3B" w14:textId="77777777" w:rsidTr="00572089">
        <w:trPr>
          <w:trHeight w:val="500"/>
        </w:trPr>
        <w:tc>
          <w:tcPr>
            <w:tcW w:w="1271" w:type="dxa"/>
            <w:hideMark/>
          </w:tcPr>
          <w:p w14:paraId="626AD5B7" w14:textId="77777777" w:rsidR="009858EB" w:rsidRPr="009858EB" w:rsidRDefault="009858EB" w:rsidP="009858EB">
            <w:r w:rsidRPr="009858EB">
              <w:t>4.3.8</w:t>
            </w:r>
          </w:p>
        </w:tc>
        <w:tc>
          <w:tcPr>
            <w:tcW w:w="2605" w:type="dxa"/>
            <w:hideMark/>
          </w:tcPr>
          <w:p w14:paraId="3795B45C" w14:textId="77777777" w:rsidR="009858EB" w:rsidRPr="009858EB" w:rsidRDefault="009858EB" w:rsidP="009858EB">
            <w:r w:rsidRPr="009858EB">
              <w:t>Analytical Data Platform</w:t>
            </w:r>
          </w:p>
        </w:tc>
        <w:tc>
          <w:tcPr>
            <w:tcW w:w="5576" w:type="dxa"/>
            <w:hideMark/>
          </w:tcPr>
          <w:p w14:paraId="0534EFF6" w14:textId="77777777" w:rsidR="009858EB" w:rsidRPr="009858EB" w:rsidRDefault="009858EB" w:rsidP="009858EB">
            <w:r w:rsidRPr="009858EB">
              <w:t>A platform that typically deals with batch and aggregation rather than singleton reads</w:t>
            </w:r>
          </w:p>
        </w:tc>
      </w:tr>
      <w:tr w:rsidR="00BD796F" w:rsidRPr="009858EB" w14:paraId="1F179A22" w14:textId="77777777" w:rsidTr="00572089">
        <w:trPr>
          <w:trHeight w:val="750"/>
        </w:trPr>
        <w:tc>
          <w:tcPr>
            <w:tcW w:w="1271" w:type="dxa"/>
            <w:hideMark/>
          </w:tcPr>
          <w:p w14:paraId="5546137B" w14:textId="77777777" w:rsidR="009858EB" w:rsidRPr="009858EB" w:rsidRDefault="009858EB" w:rsidP="009858EB">
            <w:r w:rsidRPr="009858EB">
              <w:lastRenderedPageBreak/>
              <w:t>4.3.9</w:t>
            </w:r>
          </w:p>
        </w:tc>
        <w:tc>
          <w:tcPr>
            <w:tcW w:w="2605" w:type="dxa"/>
            <w:hideMark/>
          </w:tcPr>
          <w:p w14:paraId="7C6648D8" w14:textId="77777777" w:rsidR="009858EB" w:rsidRPr="009858EB" w:rsidRDefault="009858EB" w:rsidP="009858EB">
            <w:r w:rsidRPr="009858EB">
              <w:t>Distributed Data</w:t>
            </w:r>
          </w:p>
        </w:tc>
        <w:tc>
          <w:tcPr>
            <w:tcW w:w="5576" w:type="dxa"/>
            <w:hideMark/>
          </w:tcPr>
          <w:p w14:paraId="7B058DA3" w14:textId="5666CDFA" w:rsidR="009858EB" w:rsidRPr="009858EB" w:rsidRDefault="346B53EE" w:rsidP="009858EB">
            <w:r>
              <w:t xml:space="preserve">Often </w:t>
            </w:r>
            <w:r w:rsidR="2135D447">
              <w:t>referred</w:t>
            </w:r>
            <w:r>
              <w:t xml:space="preserve"> to as Data Virtualisation, when data remains at source but a view is brought together from distributed backend sources to present a single view</w:t>
            </w:r>
          </w:p>
        </w:tc>
      </w:tr>
      <w:tr w:rsidR="009858EB" w:rsidRPr="009858EB" w14:paraId="55BA90BD" w14:textId="77777777" w:rsidTr="00572089">
        <w:trPr>
          <w:trHeight w:val="750"/>
        </w:trPr>
        <w:tc>
          <w:tcPr>
            <w:tcW w:w="1271" w:type="dxa"/>
            <w:hideMark/>
          </w:tcPr>
          <w:p w14:paraId="6780BDD3" w14:textId="77777777" w:rsidR="009858EB" w:rsidRPr="009858EB" w:rsidRDefault="009858EB" w:rsidP="009858EB">
            <w:r w:rsidRPr="009858EB">
              <w:t>4.4</w:t>
            </w:r>
          </w:p>
        </w:tc>
        <w:tc>
          <w:tcPr>
            <w:tcW w:w="2605" w:type="dxa"/>
            <w:hideMark/>
          </w:tcPr>
          <w:p w14:paraId="50FF3FB0" w14:textId="77777777" w:rsidR="009858EB" w:rsidRPr="009858EB" w:rsidRDefault="009858EB" w:rsidP="009858EB">
            <w:r w:rsidRPr="009858EB">
              <w:t>Data Extract Transform &amp; Load</w:t>
            </w:r>
          </w:p>
        </w:tc>
        <w:tc>
          <w:tcPr>
            <w:tcW w:w="5576" w:type="dxa"/>
            <w:hideMark/>
          </w:tcPr>
          <w:p w14:paraId="6B3B1C53" w14:textId="77777777" w:rsidR="009858EB" w:rsidRPr="009858EB" w:rsidRDefault="009858EB" w:rsidP="009858EB">
            <w:r w:rsidRPr="009858EB">
              <w:t>Group that deals with the "middle" section of data, all movement capabilities and services that makes data flow between source and target. A.k.a. ETL, Data Pipeline</w:t>
            </w:r>
          </w:p>
        </w:tc>
      </w:tr>
      <w:tr w:rsidR="009858EB" w:rsidRPr="009858EB" w14:paraId="7019EB89" w14:textId="77777777" w:rsidTr="00572089">
        <w:trPr>
          <w:trHeight w:val="250"/>
        </w:trPr>
        <w:tc>
          <w:tcPr>
            <w:tcW w:w="1271" w:type="dxa"/>
            <w:hideMark/>
          </w:tcPr>
          <w:p w14:paraId="714F94C6" w14:textId="77777777" w:rsidR="009858EB" w:rsidRPr="009858EB" w:rsidRDefault="009858EB" w:rsidP="009858EB">
            <w:r w:rsidRPr="009858EB">
              <w:t>4.4.1</w:t>
            </w:r>
          </w:p>
        </w:tc>
        <w:tc>
          <w:tcPr>
            <w:tcW w:w="2605" w:type="dxa"/>
            <w:hideMark/>
          </w:tcPr>
          <w:p w14:paraId="150B6246" w14:textId="77777777" w:rsidR="009858EB" w:rsidRPr="009858EB" w:rsidRDefault="009858EB" w:rsidP="009858EB">
            <w:r w:rsidRPr="009858EB">
              <w:t>Data Transformation</w:t>
            </w:r>
          </w:p>
        </w:tc>
        <w:tc>
          <w:tcPr>
            <w:tcW w:w="5576" w:type="dxa"/>
            <w:hideMark/>
          </w:tcPr>
          <w:p w14:paraId="70C5D219" w14:textId="77777777" w:rsidR="009858EB" w:rsidRPr="009858EB" w:rsidRDefault="009858EB" w:rsidP="009858EB">
            <w:r w:rsidRPr="009858EB">
              <w:t>The data transformation manipulates the data to a suitable format</w:t>
            </w:r>
          </w:p>
        </w:tc>
      </w:tr>
      <w:tr w:rsidR="00BD796F" w:rsidRPr="009858EB" w14:paraId="72634F19" w14:textId="77777777" w:rsidTr="00572089">
        <w:trPr>
          <w:trHeight w:val="750"/>
        </w:trPr>
        <w:tc>
          <w:tcPr>
            <w:tcW w:w="1271" w:type="dxa"/>
            <w:hideMark/>
          </w:tcPr>
          <w:p w14:paraId="2D6DDAAF" w14:textId="77777777" w:rsidR="009858EB" w:rsidRPr="009858EB" w:rsidRDefault="009858EB" w:rsidP="009858EB">
            <w:r w:rsidRPr="009858EB">
              <w:t>4.4.1.1</w:t>
            </w:r>
          </w:p>
        </w:tc>
        <w:tc>
          <w:tcPr>
            <w:tcW w:w="2605" w:type="dxa"/>
            <w:hideMark/>
          </w:tcPr>
          <w:p w14:paraId="6A6B4569" w14:textId="77777777" w:rsidR="009858EB" w:rsidRPr="009858EB" w:rsidRDefault="009858EB" w:rsidP="009858EB">
            <w:r w:rsidRPr="009858EB">
              <w:t>Data Enhancement</w:t>
            </w:r>
          </w:p>
        </w:tc>
        <w:tc>
          <w:tcPr>
            <w:tcW w:w="5576" w:type="dxa"/>
            <w:hideMark/>
          </w:tcPr>
          <w:p w14:paraId="3052C52E" w14:textId="77777777" w:rsidR="009858EB" w:rsidRPr="009858EB" w:rsidRDefault="346B53EE" w:rsidP="009858EB">
            <w:r>
              <w:t xml:space="preserve">Data Enrichment – the process that creates </w:t>
            </w:r>
            <w:bookmarkStart w:id="22" w:name="_Int_sUvZLzol"/>
            <w:r>
              <w:t>new information</w:t>
            </w:r>
            <w:bookmarkEnd w:id="22"/>
            <w:r>
              <w:t xml:space="preserve"> on the fly though derivation from an existing value. Example – Date of birth -&gt; [calculated field] -&gt; age</w:t>
            </w:r>
          </w:p>
        </w:tc>
      </w:tr>
      <w:tr w:rsidR="009858EB" w:rsidRPr="009858EB" w14:paraId="40C4EFBF" w14:textId="77777777" w:rsidTr="00572089">
        <w:trPr>
          <w:trHeight w:val="750"/>
        </w:trPr>
        <w:tc>
          <w:tcPr>
            <w:tcW w:w="1271" w:type="dxa"/>
            <w:hideMark/>
          </w:tcPr>
          <w:p w14:paraId="66DE66AB" w14:textId="77777777" w:rsidR="009858EB" w:rsidRPr="009858EB" w:rsidRDefault="009858EB" w:rsidP="009858EB">
            <w:r w:rsidRPr="009858EB">
              <w:t>4.4.1.2</w:t>
            </w:r>
          </w:p>
        </w:tc>
        <w:tc>
          <w:tcPr>
            <w:tcW w:w="2605" w:type="dxa"/>
            <w:hideMark/>
          </w:tcPr>
          <w:p w14:paraId="7D15A03C" w14:textId="128FF4FE" w:rsidR="009858EB" w:rsidRPr="009858EB" w:rsidRDefault="009858EB" w:rsidP="009858EB">
            <w:r w:rsidRPr="009858EB">
              <w:t>Data Analysis \ Profiling</w:t>
            </w:r>
          </w:p>
        </w:tc>
        <w:tc>
          <w:tcPr>
            <w:tcW w:w="5576" w:type="dxa"/>
            <w:hideMark/>
          </w:tcPr>
          <w:p w14:paraId="41B11023" w14:textId="77777777" w:rsidR="009858EB" w:rsidRPr="009858EB" w:rsidRDefault="009858EB" w:rsidP="009858EB">
            <w:r w:rsidRPr="009858EB">
              <w:t>Data profiling is the process of examining the data available from an existing information source and collecting statistics or informative summaries about that data</w:t>
            </w:r>
          </w:p>
        </w:tc>
      </w:tr>
      <w:tr w:rsidR="009858EB" w:rsidRPr="009858EB" w14:paraId="5FB8100D" w14:textId="77777777" w:rsidTr="00572089">
        <w:trPr>
          <w:trHeight w:val="1250"/>
        </w:trPr>
        <w:tc>
          <w:tcPr>
            <w:tcW w:w="1271" w:type="dxa"/>
            <w:hideMark/>
          </w:tcPr>
          <w:p w14:paraId="5E2E54D7" w14:textId="77777777" w:rsidR="009858EB" w:rsidRPr="009858EB" w:rsidRDefault="009858EB" w:rsidP="009858EB">
            <w:r w:rsidRPr="009858EB">
              <w:t>4.4.1.3</w:t>
            </w:r>
          </w:p>
        </w:tc>
        <w:tc>
          <w:tcPr>
            <w:tcW w:w="2605" w:type="dxa"/>
            <w:hideMark/>
          </w:tcPr>
          <w:p w14:paraId="3279AFDF" w14:textId="77777777" w:rsidR="009858EB" w:rsidRPr="009858EB" w:rsidRDefault="009858EB" w:rsidP="009858EB">
            <w:r w:rsidRPr="009858EB">
              <w:t>Master Data Integration</w:t>
            </w:r>
          </w:p>
        </w:tc>
        <w:tc>
          <w:tcPr>
            <w:tcW w:w="5576" w:type="dxa"/>
            <w:hideMark/>
          </w:tcPr>
          <w:p w14:paraId="015CC9D8" w14:textId="77777777" w:rsidR="009858EB" w:rsidRPr="009858EB" w:rsidRDefault="009858EB" w:rsidP="009858EB">
            <w:r w:rsidRPr="009858EB">
              <w:t>Special properties Master data – a property given to a dataset by an agreed and responsible authority when it is deemed an authoritative and original dataset given predetermined (re)-use of the data as form of guarantee or responsibilities. Master data used in another system it is called reference data.</w:t>
            </w:r>
          </w:p>
        </w:tc>
      </w:tr>
      <w:tr w:rsidR="009858EB" w:rsidRPr="009858EB" w14:paraId="64624B97" w14:textId="77777777" w:rsidTr="00572089">
        <w:trPr>
          <w:trHeight w:val="500"/>
        </w:trPr>
        <w:tc>
          <w:tcPr>
            <w:tcW w:w="1271" w:type="dxa"/>
            <w:hideMark/>
          </w:tcPr>
          <w:p w14:paraId="334C9F7C" w14:textId="77777777" w:rsidR="009858EB" w:rsidRPr="009858EB" w:rsidRDefault="009858EB" w:rsidP="009858EB">
            <w:r w:rsidRPr="009858EB">
              <w:t>4.4.1.4</w:t>
            </w:r>
          </w:p>
        </w:tc>
        <w:tc>
          <w:tcPr>
            <w:tcW w:w="2605" w:type="dxa"/>
            <w:hideMark/>
          </w:tcPr>
          <w:p w14:paraId="1D8F3868" w14:textId="77777777" w:rsidR="009858EB" w:rsidRPr="009858EB" w:rsidRDefault="009858EB" w:rsidP="009858EB">
            <w:r w:rsidRPr="009858EB">
              <w:t>Reference Data Integration</w:t>
            </w:r>
          </w:p>
        </w:tc>
        <w:tc>
          <w:tcPr>
            <w:tcW w:w="5576" w:type="dxa"/>
            <w:hideMark/>
          </w:tcPr>
          <w:p w14:paraId="1A73B7E3" w14:textId="15D6AC2C" w:rsidR="009858EB" w:rsidRPr="009858EB" w:rsidRDefault="00EB4D50" w:rsidP="009858EB">
            <w:r>
              <w:t>Reference data sets from different sources will be rationalised to agreed standards.  This capability will be assisted by the Terminology services capability.</w:t>
            </w:r>
          </w:p>
        </w:tc>
      </w:tr>
      <w:tr w:rsidR="00BD796F" w:rsidRPr="009858EB" w14:paraId="0A53A4DB" w14:textId="77777777" w:rsidTr="00572089">
        <w:trPr>
          <w:trHeight w:val="500"/>
        </w:trPr>
        <w:tc>
          <w:tcPr>
            <w:tcW w:w="1271" w:type="dxa"/>
            <w:hideMark/>
          </w:tcPr>
          <w:p w14:paraId="29FACEAD" w14:textId="77777777" w:rsidR="009858EB" w:rsidRPr="009858EB" w:rsidRDefault="009858EB" w:rsidP="009858EB">
            <w:r w:rsidRPr="009858EB">
              <w:t>4.4.1.5</w:t>
            </w:r>
          </w:p>
        </w:tc>
        <w:tc>
          <w:tcPr>
            <w:tcW w:w="2605" w:type="dxa"/>
            <w:hideMark/>
          </w:tcPr>
          <w:p w14:paraId="15D78F21" w14:textId="77777777" w:rsidR="009858EB" w:rsidRPr="009858EB" w:rsidRDefault="009858EB" w:rsidP="009858EB">
            <w:r w:rsidRPr="009858EB">
              <w:t>Data Masking</w:t>
            </w:r>
          </w:p>
        </w:tc>
        <w:tc>
          <w:tcPr>
            <w:tcW w:w="5576" w:type="dxa"/>
            <w:hideMark/>
          </w:tcPr>
          <w:p w14:paraId="099A9505" w14:textId="5576ACA3" w:rsidR="009858EB" w:rsidRPr="009858EB" w:rsidRDefault="346B53EE" w:rsidP="009858EB">
            <w:r>
              <w:t xml:space="preserve">Hiding some information Masking </w:t>
            </w:r>
            <w:r w:rsidR="078B88FC">
              <w:t>- the</w:t>
            </w:r>
            <w:r>
              <w:t xml:space="preserve"> process of hiding some data that may not visible (CRUD)</w:t>
            </w:r>
          </w:p>
        </w:tc>
      </w:tr>
      <w:tr w:rsidR="00BD796F" w:rsidRPr="009858EB" w14:paraId="1EF4798E" w14:textId="77777777" w:rsidTr="00572089">
        <w:trPr>
          <w:trHeight w:val="500"/>
        </w:trPr>
        <w:tc>
          <w:tcPr>
            <w:tcW w:w="1271" w:type="dxa"/>
            <w:hideMark/>
          </w:tcPr>
          <w:p w14:paraId="45E81656" w14:textId="77777777" w:rsidR="009858EB" w:rsidRPr="009858EB" w:rsidRDefault="009858EB" w:rsidP="009858EB">
            <w:r w:rsidRPr="009858EB">
              <w:t>4.4.6</w:t>
            </w:r>
          </w:p>
        </w:tc>
        <w:tc>
          <w:tcPr>
            <w:tcW w:w="2605" w:type="dxa"/>
            <w:hideMark/>
          </w:tcPr>
          <w:p w14:paraId="73ADC498" w14:textId="77777777" w:rsidR="009858EB" w:rsidRPr="009858EB" w:rsidRDefault="009858EB" w:rsidP="009858EB">
            <w:r w:rsidRPr="009858EB">
              <w:t>Data Integration</w:t>
            </w:r>
          </w:p>
        </w:tc>
        <w:tc>
          <w:tcPr>
            <w:tcW w:w="5576" w:type="dxa"/>
            <w:hideMark/>
          </w:tcPr>
          <w:p w14:paraId="6C5BF5E0" w14:textId="77777777" w:rsidR="009858EB" w:rsidRPr="009858EB" w:rsidRDefault="009858EB" w:rsidP="009858EB">
            <w:r w:rsidRPr="009858EB">
              <w:t>Service and capability that deal with data in transit either directional or bidirectional</w:t>
            </w:r>
          </w:p>
        </w:tc>
      </w:tr>
      <w:tr w:rsidR="00BD796F" w:rsidRPr="009858EB" w14:paraId="26ECD87C" w14:textId="77777777" w:rsidTr="00572089">
        <w:trPr>
          <w:trHeight w:val="1000"/>
        </w:trPr>
        <w:tc>
          <w:tcPr>
            <w:tcW w:w="1271" w:type="dxa"/>
            <w:hideMark/>
          </w:tcPr>
          <w:p w14:paraId="23E7F4B6" w14:textId="77777777" w:rsidR="009858EB" w:rsidRPr="009858EB" w:rsidRDefault="009858EB" w:rsidP="009858EB">
            <w:r w:rsidRPr="009858EB">
              <w:lastRenderedPageBreak/>
              <w:t>4.4.7</w:t>
            </w:r>
          </w:p>
        </w:tc>
        <w:tc>
          <w:tcPr>
            <w:tcW w:w="2605" w:type="dxa"/>
            <w:hideMark/>
          </w:tcPr>
          <w:p w14:paraId="14A39F78" w14:textId="77777777" w:rsidR="009858EB" w:rsidRPr="009858EB" w:rsidRDefault="009858EB" w:rsidP="009858EB">
            <w:r w:rsidRPr="009858EB">
              <w:t>Data Transformations</w:t>
            </w:r>
          </w:p>
        </w:tc>
        <w:tc>
          <w:tcPr>
            <w:tcW w:w="5576" w:type="dxa"/>
            <w:hideMark/>
          </w:tcPr>
          <w:p w14:paraId="64297EA8" w14:textId="77777777" w:rsidR="009858EB" w:rsidRPr="009858EB" w:rsidRDefault="009858EB" w:rsidP="009858EB">
            <w:r w:rsidRPr="009858EB">
              <w:t>Data Transformation is the ability to transform data from one format to another. Transformation – the process of changing the structure of data. HIRA Example – Keywords in clinicians’ notes(unstructured) are changed to searchable by adding tags(semi-structured)</w:t>
            </w:r>
          </w:p>
        </w:tc>
      </w:tr>
      <w:tr w:rsidR="00BD796F" w:rsidRPr="009858EB" w14:paraId="24D7AFF4" w14:textId="77777777" w:rsidTr="00572089">
        <w:trPr>
          <w:trHeight w:val="1000"/>
        </w:trPr>
        <w:tc>
          <w:tcPr>
            <w:tcW w:w="1271" w:type="dxa"/>
            <w:hideMark/>
          </w:tcPr>
          <w:p w14:paraId="6739E4A3" w14:textId="77777777" w:rsidR="009858EB" w:rsidRPr="009858EB" w:rsidRDefault="009858EB" w:rsidP="009858EB">
            <w:r w:rsidRPr="009858EB">
              <w:t>4.4.9</w:t>
            </w:r>
          </w:p>
        </w:tc>
        <w:tc>
          <w:tcPr>
            <w:tcW w:w="2605" w:type="dxa"/>
            <w:hideMark/>
          </w:tcPr>
          <w:p w14:paraId="33052804" w14:textId="77777777" w:rsidR="009858EB" w:rsidRPr="009858EB" w:rsidRDefault="009858EB" w:rsidP="009858EB">
            <w:r w:rsidRPr="009858EB">
              <w:t>Data Lineage</w:t>
            </w:r>
          </w:p>
        </w:tc>
        <w:tc>
          <w:tcPr>
            <w:tcW w:w="5576" w:type="dxa"/>
            <w:hideMark/>
          </w:tcPr>
          <w:p w14:paraId="67DD0362" w14:textId="77777777" w:rsidR="009858EB" w:rsidRPr="009858EB" w:rsidRDefault="009858EB" w:rsidP="009858EB">
            <w:r w:rsidRPr="009858EB">
              <w:t>Data Transformation is the ability to transform data from one format to another. Transformation – the process of changing the structure of data. HIRA Example – Keywords in clinicians’ notes(unstructured) are changed to searchable by adding tags(semi-structured)</w:t>
            </w:r>
          </w:p>
        </w:tc>
      </w:tr>
      <w:tr w:rsidR="00BD796F" w:rsidRPr="009858EB" w14:paraId="3099F2D6" w14:textId="77777777" w:rsidTr="00572089">
        <w:trPr>
          <w:trHeight w:val="1266"/>
        </w:trPr>
        <w:tc>
          <w:tcPr>
            <w:tcW w:w="1271" w:type="dxa"/>
            <w:hideMark/>
          </w:tcPr>
          <w:p w14:paraId="0185E5F5" w14:textId="77777777" w:rsidR="009858EB" w:rsidRPr="009858EB" w:rsidRDefault="009858EB" w:rsidP="009858EB">
            <w:r w:rsidRPr="009858EB">
              <w:t>4.5</w:t>
            </w:r>
          </w:p>
        </w:tc>
        <w:tc>
          <w:tcPr>
            <w:tcW w:w="2605" w:type="dxa"/>
            <w:hideMark/>
          </w:tcPr>
          <w:p w14:paraId="08D391F8" w14:textId="77777777" w:rsidR="009858EB" w:rsidRPr="009858EB" w:rsidRDefault="009858EB" w:rsidP="009858EB">
            <w:r w:rsidRPr="009858EB">
              <w:t>Terminology Services Platform</w:t>
            </w:r>
          </w:p>
        </w:tc>
        <w:tc>
          <w:tcPr>
            <w:tcW w:w="5576" w:type="dxa"/>
            <w:hideMark/>
          </w:tcPr>
          <w:p w14:paraId="37937FC8" w14:textId="77777777" w:rsidR="009858EB" w:rsidRPr="009858EB" w:rsidRDefault="009858EB" w:rsidP="009858EB">
            <w:r w:rsidRPr="009858EB">
              <w:t>Terminology services enable the programmatic access of terminology content in a consistent way. Centralising terminologies and representing them to disseminate predictable terminology content facilitates consistent meaning and shared understanding between users. Terminology services also ensure proper integration of other terminology-enabled software applications, optimal delivery of terminology artefact in harmony with a single consensus standard content model and data format.</w:t>
            </w:r>
          </w:p>
        </w:tc>
      </w:tr>
      <w:tr w:rsidR="00BD796F" w:rsidRPr="009858EB" w14:paraId="6A37CEAE" w14:textId="77777777" w:rsidTr="00572089">
        <w:trPr>
          <w:trHeight w:val="1000"/>
        </w:trPr>
        <w:tc>
          <w:tcPr>
            <w:tcW w:w="1271" w:type="dxa"/>
            <w:hideMark/>
          </w:tcPr>
          <w:p w14:paraId="1D05CF5D" w14:textId="77777777" w:rsidR="009858EB" w:rsidRPr="009858EB" w:rsidRDefault="009858EB" w:rsidP="009858EB">
            <w:r w:rsidRPr="009858EB">
              <w:t>4.5.1</w:t>
            </w:r>
          </w:p>
        </w:tc>
        <w:tc>
          <w:tcPr>
            <w:tcW w:w="2605" w:type="dxa"/>
            <w:hideMark/>
          </w:tcPr>
          <w:p w14:paraId="02F0F18A" w14:textId="77777777" w:rsidR="009858EB" w:rsidRPr="009858EB" w:rsidRDefault="009858EB" w:rsidP="009858EB">
            <w:r w:rsidRPr="009858EB">
              <w:t>Terminology Platform</w:t>
            </w:r>
          </w:p>
        </w:tc>
        <w:tc>
          <w:tcPr>
            <w:tcW w:w="5576" w:type="dxa"/>
            <w:hideMark/>
          </w:tcPr>
          <w:p w14:paraId="706EEAEF" w14:textId="77777777" w:rsidR="009858EB" w:rsidRPr="009858EB" w:rsidRDefault="009858EB" w:rsidP="009858EB">
            <w:r w:rsidRPr="009858EB">
              <w:t>A terminology service is simply a set of functions built on the definitions provided by a collection of CodeSystem, ValueSet and ConceptMap resources, with additional inherently known terminologies providing support.</w:t>
            </w:r>
          </w:p>
        </w:tc>
      </w:tr>
      <w:tr w:rsidR="009858EB" w:rsidRPr="009858EB" w14:paraId="4E488B00" w14:textId="77777777" w:rsidTr="00572089">
        <w:trPr>
          <w:trHeight w:val="500"/>
        </w:trPr>
        <w:tc>
          <w:tcPr>
            <w:tcW w:w="1271" w:type="dxa"/>
            <w:hideMark/>
          </w:tcPr>
          <w:p w14:paraId="7A00E3B7" w14:textId="77777777" w:rsidR="009858EB" w:rsidRPr="009858EB" w:rsidRDefault="009858EB" w:rsidP="009858EB">
            <w:r w:rsidRPr="009858EB">
              <w:t>4.5.1.1</w:t>
            </w:r>
          </w:p>
        </w:tc>
        <w:tc>
          <w:tcPr>
            <w:tcW w:w="2605" w:type="dxa"/>
            <w:hideMark/>
          </w:tcPr>
          <w:p w14:paraId="0F2CE303" w14:textId="77777777" w:rsidR="009858EB" w:rsidRPr="009858EB" w:rsidRDefault="009858EB" w:rsidP="009858EB">
            <w:r w:rsidRPr="009858EB">
              <w:t>Terminology Platform Management</w:t>
            </w:r>
          </w:p>
        </w:tc>
        <w:tc>
          <w:tcPr>
            <w:tcW w:w="5576" w:type="dxa"/>
            <w:hideMark/>
          </w:tcPr>
          <w:p w14:paraId="480DA38F" w14:textId="25DC6B15" w:rsidR="009858EB" w:rsidRPr="009858EB" w:rsidRDefault="009858EB" w:rsidP="009858EB">
            <w:r w:rsidRPr="009858EB">
              <w:t>The operational and support needed to deliver a terminology platform capability.</w:t>
            </w:r>
          </w:p>
        </w:tc>
      </w:tr>
      <w:tr w:rsidR="009858EB" w:rsidRPr="009858EB" w14:paraId="1B3038C3" w14:textId="77777777" w:rsidTr="00572089">
        <w:trPr>
          <w:trHeight w:val="1750"/>
        </w:trPr>
        <w:tc>
          <w:tcPr>
            <w:tcW w:w="1271" w:type="dxa"/>
            <w:hideMark/>
          </w:tcPr>
          <w:p w14:paraId="500967F9" w14:textId="77777777" w:rsidR="009858EB" w:rsidRPr="009858EB" w:rsidRDefault="009858EB" w:rsidP="009858EB">
            <w:r w:rsidRPr="009858EB">
              <w:t>4.6</w:t>
            </w:r>
          </w:p>
        </w:tc>
        <w:tc>
          <w:tcPr>
            <w:tcW w:w="2605" w:type="dxa"/>
            <w:hideMark/>
          </w:tcPr>
          <w:p w14:paraId="13E6A7A8" w14:textId="77777777" w:rsidR="009858EB" w:rsidRPr="009858EB" w:rsidRDefault="009858EB" w:rsidP="009858EB">
            <w:r w:rsidRPr="009858EB">
              <w:t>Data Foundation - Data Pipeline</w:t>
            </w:r>
          </w:p>
        </w:tc>
        <w:tc>
          <w:tcPr>
            <w:tcW w:w="5576" w:type="dxa"/>
            <w:hideMark/>
          </w:tcPr>
          <w:p w14:paraId="12BA9699" w14:textId="77777777" w:rsidR="009858EB" w:rsidRPr="009858EB" w:rsidRDefault="009858EB" w:rsidP="009858EB">
            <w:r w:rsidRPr="009858EB">
              <w:t>A platform concerned with the administration of data that describes other data whereby this "other data" is generally referred to as content data. The term is used most often in relation to digital media, but older forms of metadata are catalogues, dictionaries, and taxonomies. A metadata management tool is a technology, often a SaaS product used to store, organize, track, and edit every type of metadata within a business.</w:t>
            </w:r>
          </w:p>
        </w:tc>
      </w:tr>
      <w:tr w:rsidR="009858EB" w:rsidRPr="009858EB" w14:paraId="61FD4295" w14:textId="77777777" w:rsidTr="00572089">
        <w:trPr>
          <w:trHeight w:val="1000"/>
        </w:trPr>
        <w:tc>
          <w:tcPr>
            <w:tcW w:w="1271" w:type="dxa"/>
            <w:hideMark/>
          </w:tcPr>
          <w:p w14:paraId="23FE47C4" w14:textId="77777777" w:rsidR="009858EB" w:rsidRPr="009858EB" w:rsidRDefault="009858EB" w:rsidP="009858EB">
            <w:r w:rsidRPr="009858EB">
              <w:lastRenderedPageBreak/>
              <w:t>4.6.1</w:t>
            </w:r>
          </w:p>
        </w:tc>
        <w:tc>
          <w:tcPr>
            <w:tcW w:w="2605" w:type="dxa"/>
            <w:hideMark/>
          </w:tcPr>
          <w:p w14:paraId="6D13E325" w14:textId="77777777" w:rsidR="009858EB" w:rsidRPr="009858EB" w:rsidRDefault="009858EB" w:rsidP="009858EB">
            <w:r w:rsidRPr="009858EB">
              <w:t>Metadata</w:t>
            </w:r>
          </w:p>
        </w:tc>
        <w:tc>
          <w:tcPr>
            <w:tcW w:w="5576" w:type="dxa"/>
            <w:hideMark/>
          </w:tcPr>
          <w:p w14:paraId="2EFE0472" w14:textId="77777777" w:rsidR="009858EB" w:rsidRPr="009858EB" w:rsidRDefault="009858EB" w:rsidP="009858EB">
            <w:r w:rsidRPr="009858EB">
              <w:t>Metadata for operational and business function (clinical). The purpose of the meta data is to enrich the dataset. Metadata should help discoverability of data and includes services for the data catalogue and search.</w:t>
            </w:r>
          </w:p>
        </w:tc>
      </w:tr>
      <w:tr w:rsidR="009858EB" w:rsidRPr="009858EB" w14:paraId="69D2B0E1" w14:textId="77777777" w:rsidTr="00572089">
        <w:trPr>
          <w:trHeight w:val="500"/>
        </w:trPr>
        <w:tc>
          <w:tcPr>
            <w:tcW w:w="1271" w:type="dxa"/>
            <w:hideMark/>
          </w:tcPr>
          <w:p w14:paraId="4BF03EAC" w14:textId="77777777" w:rsidR="009858EB" w:rsidRPr="009858EB" w:rsidRDefault="009858EB" w:rsidP="009858EB">
            <w:r w:rsidRPr="009858EB">
              <w:t>4.6.3</w:t>
            </w:r>
          </w:p>
        </w:tc>
        <w:tc>
          <w:tcPr>
            <w:tcW w:w="2605" w:type="dxa"/>
            <w:hideMark/>
          </w:tcPr>
          <w:p w14:paraId="5AA11F94" w14:textId="77777777" w:rsidR="009858EB" w:rsidRPr="009858EB" w:rsidRDefault="009858EB" w:rsidP="009858EB">
            <w:r w:rsidRPr="009858EB">
              <w:t>Metadata Classification</w:t>
            </w:r>
          </w:p>
        </w:tc>
        <w:tc>
          <w:tcPr>
            <w:tcW w:w="5576" w:type="dxa"/>
            <w:hideMark/>
          </w:tcPr>
          <w:p w14:paraId="72455B76" w14:textId="77777777" w:rsidR="009858EB" w:rsidRPr="009858EB" w:rsidRDefault="009858EB" w:rsidP="009858EB">
            <w:r w:rsidRPr="009858EB">
              <w:t>The ability to generate meta data automatically i.e. meta data discovery, auto classification, active meta data etc.</w:t>
            </w:r>
          </w:p>
        </w:tc>
      </w:tr>
      <w:tr w:rsidR="009858EB" w:rsidRPr="009858EB" w14:paraId="3FD2F8A7" w14:textId="77777777" w:rsidTr="00572089">
        <w:trPr>
          <w:trHeight w:val="250"/>
        </w:trPr>
        <w:tc>
          <w:tcPr>
            <w:tcW w:w="1271" w:type="dxa"/>
            <w:hideMark/>
          </w:tcPr>
          <w:p w14:paraId="52D8A10C" w14:textId="77777777" w:rsidR="009858EB" w:rsidRPr="009858EB" w:rsidRDefault="009858EB" w:rsidP="009858EB">
            <w:r w:rsidRPr="009858EB">
              <w:t>4.6.4</w:t>
            </w:r>
          </w:p>
        </w:tc>
        <w:tc>
          <w:tcPr>
            <w:tcW w:w="2605" w:type="dxa"/>
            <w:hideMark/>
          </w:tcPr>
          <w:p w14:paraId="5BA7261F" w14:textId="77777777" w:rsidR="009858EB" w:rsidRPr="009858EB" w:rsidRDefault="009858EB" w:rsidP="009858EB">
            <w:r w:rsidRPr="009858EB">
              <w:t>Data Provenance</w:t>
            </w:r>
          </w:p>
        </w:tc>
        <w:tc>
          <w:tcPr>
            <w:tcW w:w="5576" w:type="dxa"/>
            <w:hideMark/>
          </w:tcPr>
          <w:p w14:paraId="366E4828" w14:textId="77777777" w:rsidR="009858EB" w:rsidRPr="009858EB" w:rsidRDefault="009858EB" w:rsidP="009858EB">
            <w:r w:rsidRPr="009858EB">
              <w:t>The ability to use metadata to provide evidence of provenance</w:t>
            </w:r>
          </w:p>
        </w:tc>
      </w:tr>
      <w:tr w:rsidR="009858EB" w:rsidRPr="009858EB" w14:paraId="19672E54" w14:textId="77777777" w:rsidTr="00572089">
        <w:trPr>
          <w:trHeight w:val="500"/>
        </w:trPr>
        <w:tc>
          <w:tcPr>
            <w:tcW w:w="1271" w:type="dxa"/>
            <w:hideMark/>
          </w:tcPr>
          <w:p w14:paraId="1B99FB82" w14:textId="77777777" w:rsidR="009858EB" w:rsidRPr="009858EB" w:rsidRDefault="009858EB" w:rsidP="009858EB">
            <w:r w:rsidRPr="009858EB">
              <w:t>4.6.5</w:t>
            </w:r>
          </w:p>
        </w:tc>
        <w:tc>
          <w:tcPr>
            <w:tcW w:w="2605" w:type="dxa"/>
            <w:hideMark/>
          </w:tcPr>
          <w:p w14:paraId="7D525FB9" w14:textId="77777777" w:rsidR="009858EB" w:rsidRPr="009858EB" w:rsidRDefault="009858EB" w:rsidP="009858EB">
            <w:r w:rsidRPr="009858EB">
              <w:t>Data Catalogue</w:t>
            </w:r>
          </w:p>
        </w:tc>
        <w:tc>
          <w:tcPr>
            <w:tcW w:w="5576" w:type="dxa"/>
            <w:hideMark/>
          </w:tcPr>
          <w:p w14:paraId="5C2F3092" w14:textId="77777777" w:rsidR="009858EB" w:rsidRPr="009858EB" w:rsidRDefault="009858EB" w:rsidP="009858EB">
            <w:r w:rsidRPr="009858EB">
              <w:t>Data catalogue provides a view of all assets within the ecosystem by unique id. It could support versioning</w:t>
            </w:r>
          </w:p>
        </w:tc>
      </w:tr>
      <w:tr w:rsidR="00BD796F" w:rsidRPr="009858EB" w14:paraId="75558A5C" w14:textId="77777777" w:rsidTr="00572089">
        <w:trPr>
          <w:trHeight w:val="500"/>
        </w:trPr>
        <w:tc>
          <w:tcPr>
            <w:tcW w:w="1271" w:type="dxa"/>
            <w:hideMark/>
          </w:tcPr>
          <w:p w14:paraId="26690577" w14:textId="77777777" w:rsidR="009858EB" w:rsidRPr="009858EB" w:rsidRDefault="009858EB" w:rsidP="009858EB">
            <w:r w:rsidRPr="009858EB">
              <w:t>4.6.6</w:t>
            </w:r>
          </w:p>
        </w:tc>
        <w:tc>
          <w:tcPr>
            <w:tcW w:w="2605" w:type="dxa"/>
            <w:hideMark/>
          </w:tcPr>
          <w:p w14:paraId="26035B82" w14:textId="77777777" w:rsidR="009858EB" w:rsidRPr="009858EB" w:rsidRDefault="009858EB" w:rsidP="009858EB">
            <w:r w:rsidRPr="009858EB">
              <w:t>Business Glossary</w:t>
            </w:r>
          </w:p>
        </w:tc>
        <w:tc>
          <w:tcPr>
            <w:tcW w:w="5576" w:type="dxa"/>
            <w:hideMark/>
          </w:tcPr>
          <w:p w14:paraId="69DA4352" w14:textId="21F74AE9" w:rsidR="009858EB" w:rsidRPr="009858EB" w:rsidRDefault="009858EB" w:rsidP="009858EB">
            <w:r w:rsidRPr="009858EB">
              <w:t>A function of meta data, the platform should support the access of the meta data to end users.</w:t>
            </w:r>
          </w:p>
        </w:tc>
      </w:tr>
      <w:tr w:rsidR="00BD796F" w:rsidRPr="009858EB" w14:paraId="7C07BE7F" w14:textId="77777777" w:rsidTr="00572089">
        <w:trPr>
          <w:trHeight w:val="250"/>
        </w:trPr>
        <w:tc>
          <w:tcPr>
            <w:tcW w:w="1271" w:type="dxa"/>
            <w:hideMark/>
          </w:tcPr>
          <w:p w14:paraId="6DA9E900" w14:textId="77777777" w:rsidR="009858EB" w:rsidRPr="009858EB" w:rsidRDefault="009858EB" w:rsidP="009858EB">
            <w:r w:rsidRPr="009858EB">
              <w:t>4.6.7</w:t>
            </w:r>
          </w:p>
        </w:tc>
        <w:tc>
          <w:tcPr>
            <w:tcW w:w="2605" w:type="dxa"/>
            <w:hideMark/>
          </w:tcPr>
          <w:p w14:paraId="2A5C8F53" w14:textId="77777777" w:rsidR="009858EB" w:rsidRPr="009858EB" w:rsidRDefault="009858EB" w:rsidP="009858EB">
            <w:r w:rsidRPr="009858EB">
              <w:t>Search</w:t>
            </w:r>
          </w:p>
        </w:tc>
        <w:tc>
          <w:tcPr>
            <w:tcW w:w="5576" w:type="dxa"/>
            <w:hideMark/>
          </w:tcPr>
          <w:p w14:paraId="3BF33367" w14:textId="77777777" w:rsidR="009858EB" w:rsidRPr="009858EB" w:rsidRDefault="009858EB" w:rsidP="009858EB">
            <w:r w:rsidRPr="009858EB">
              <w:t>The ability to search over meta data</w:t>
            </w:r>
          </w:p>
        </w:tc>
      </w:tr>
      <w:tr w:rsidR="009858EB" w:rsidRPr="009858EB" w14:paraId="2C1EEA05" w14:textId="77777777" w:rsidTr="00572089">
        <w:trPr>
          <w:trHeight w:val="4000"/>
        </w:trPr>
        <w:tc>
          <w:tcPr>
            <w:tcW w:w="1271" w:type="dxa"/>
            <w:hideMark/>
          </w:tcPr>
          <w:p w14:paraId="5024044C" w14:textId="77777777" w:rsidR="009858EB" w:rsidRPr="009858EB" w:rsidRDefault="009858EB" w:rsidP="009858EB">
            <w:r w:rsidRPr="009858EB">
              <w:t>4.6.8</w:t>
            </w:r>
          </w:p>
        </w:tc>
        <w:tc>
          <w:tcPr>
            <w:tcW w:w="2605" w:type="dxa"/>
            <w:hideMark/>
          </w:tcPr>
          <w:p w14:paraId="10C5C2AF" w14:textId="77777777" w:rsidR="009858EB" w:rsidRPr="009858EB" w:rsidRDefault="009858EB" w:rsidP="009858EB">
            <w:r w:rsidRPr="009858EB">
              <w:t>Technical Metadata</w:t>
            </w:r>
          </w:p>
        </w:tc>
        <w:tc>
          <w:tcPr>
            <w:tcW w:w="5576" w:type="dxa"/>
            <w:hideMark/>
          </w:tcPr>
          <w:p w14:paraId="0DCA7CB5" w14:textId="77777777" w:rsidR="009858EB" w:rsidRPr="009858EB" w:rsidRDefault="009858EB" w:rsidP="009858EB">
            <w:r w:rsidRPr="009858EB">
              <w:t xml:space="preserve">Technical metadata is data that describes the technical characteristics of a digital asset, such as a file or a database. It provides information about how the asset was created, how it can be accessed, and how it should be managed. Technical metadata may include information such as:  1. File format: The format of the file, such as JPEG, PDF, or MP4.  2. Compression type: The type of compression used to reduce the size of the file, such as JPEG or PNG.  3. Encoding: The method used to encode the file, such as ASCII or Unicode.  4. Resolution: The resolution of an image or video, measured in pixels.  5. Bitrate: The number of bits used to represent the audio or video data per unit of time.  6. Sampling rate: The number of samples taken per second in an audio recording.  7. File size: The size of the file in bytes.  8. Creation date: The date the file was created.  9. Modification date: The date the file was last modified.  10. Access permissions: Information about who has </w:t>
            </w:r>
            <w:r w:rsidRPr="009858EB">
              <w:lastRenderedPageBreak/>
              <w:t>permission to access the file and what they are allowed to do with it.</w:t>
            </w:r>
          </w:p>
        </w:tc>
      </w:tr>
      <w:tr w:rsidR="009858EB" w:rsidRPr="009858EB" w14:paraId="58B27000" w14:textId="77777777" w:rsidTr="00572089">
        <w:trPr>
          <w:trHeight w:val="1500"/>
        </w:trPr>
        <w:tc>
          <w:tcPr>
            <w:tcW w:w="1271" w:type="dxa"/>
            <w:hideMark/>
          </w:tcPr>
          <w:p w14:paraId="3904997C" w14:textId="77777777" w:rsidR="009858EB" w:rsidRPr="009858EB" w:rsidRDefault="009858EB" w:rsidP="009858EB">
            <w:r w:rsidRPr="009858EB">
              <w:lastRenderedPageBreak/>
              <w:t>4.7</w:t>
            </w:r>
          </w:p>
        </w:tc>
        <w:tc>
          <w:tcPr>
            <w:tcW w:w="2605" w:type="dxa"/>
            <w:hideMark/>
          </w:tcPr>
          <w:p w14:paraId="0080F175" w14:textId="77777777" w:rsidR="009858EB" w:rsidRPr="009858EB" w:rsidRDefault="009858EB" w:rsidP="009858EB">
            <w:r w:rsidRPr="009858EB">
              <w:t>Data Storage Platforms</w:t>
            </w:r>
          </w:p>
        </w:tc>
        <w:tc>
          <w:tcPr>
            <w:tcW w:w="5576" w:type="dxa"/>
            <w:hideMark/>
          </w:tcPr>
          <w:p w14:paraId="6DBBCCF3" w14:textId="30051B97" w:rsidR="009858EB" w:rsidRPr="009858EB" w:rsidRDefault="009858EB" w:rsidP="009858EB">
            <w:r w:rsidRPr="009858EB">
              <w:t xml:space="preserve">Storage – the process </w:t>
            </w:r>
            <w:r w:rsidR="006E6C92">
              <w:t xml:space="preserve">of </w:t>
            </w:r>
            <w:r w:rsidRPr="009858EB">
              <w:t>how data is written to a digital mechanism for re-use</w:t>
            </w:r>
            <w:r w:rsidR="006E6C92">
              <w:t>,</w:t>
            </w:r>
            <w:r w:rsidRPr="009858EB">
              <w:t xml:space="preserve"> not including transit</w:t>
            </w:r>
            <w:r w:rsidR="006E6C92">
              <w:t>. V</w:t>
            </w:r>
            <w:r w:rsidRPr="009858EB">
              <w:t>olatile</w:t>
            </w:r>
            <w:r w:rsidR="006E6C92">
              <w:t xml:space="preserve"> - </w:t>
            </w:r>
            <w:r w:rsidRPr="009858EB">
              <w:t>caching, hash tables, indexes and other temporary constructs to support optimized data recall typically system to system communication and disposable in nature</w:t>
            </w:r>
            <w:r w:rsidR="006E6C92">
              <w:t>.</w:t>
            </w:r>
            <w:r w:rsidRPr="009858EB">
              <w:t xml:space="preserve"> Non-volatile – Long term storage typically static, encrypted, original (not a copy) and typically protected against failure and loss</w:t>
            </w:r>
            <w:r w:rsidR="006E6C92">
              <w:t>.</w:t>
            </w:r>
          </w:p>
        </w:tc>
      </w:tr>
      <w:tr w:rsidR="00BD796F" w:rsidRPr="009858EB" w14:paraId="2DC7C2D9" w14:textId="77777777" w:rsidTr="00572089">
        <w:trPr>
          <w:trHeight w:val="500"/>
        </w:trPr>
        <w:tc>
          <w:tcPr>
            <w:tcW w:w="1271" w:type="dxa"/>
            <w:hideMark/>
          </w:tcPr>
          <w:p w14:paraId="507FA0C4" w14:textId="77777777" w:rsidR="009858EB" w:rsidRPr="009858EB" w:rsidRDefault="009858EB" w:rsidP="009858EB">
            <w:r w:rsidRPr="009858EB">
              <w:t>4.7.1</w:t>
            </w:r>
          </w:p>
        </w:tc>
        <w:tc>
          <w:tcPr>
            <w:tcW w:w="2605" w:type="dxa"/>
            <w:hideMark/>
          </w:tcPr>
          <w:p w14:paraId="4B476734" w14:textId="14580A13" w:rsidR="009858EB" w:rsidRPr="009858EB" w:rsidRDefault="346B53EE" w:rsidP="009858EB">
            <w:r>
              <w:t>FH</w:t>
            </w:r>
            <w:r w:rsidR="689F1ED4">
              <w:t>I</w:t>
            </w:r>
            <w:r>
              <w:t>R Platforms</w:t>
            </w:r>
          </w:p>
        </w:tc>
        <w:tc>
          <w:tcPr>
            <w:tcW w:w="5576" w:type="dxa"/>
            <w:hideMark/>
          </w:tcPr>
          <w:p w14:paraId="0D4F143B" w14:textId="77777777" w:rsidR="009858EB" w:rsidRPr="009858EB" w:rsidRDefault="009858EB" w:rsidP="009858EB">
            <w:r w:rsidRPr="009858EB">
              <w:t>A platform for the storage and processing of healthcare data in the format of FHIR resources.</w:t>
            </w:r>
          </w:p>
        </w:tc>
      </w:tr>
      <w:tr w:rsidR="009858EB" w:rsidRPr="009858EB" w14:paraId="632C8783" w14:textId="77777777" w:rsidTr="00572089">
        <w:trPr>
          <w:trHeight w:val="250"/>
        </w:trPr>
        <w:tc>
          <w:tcPr>
            <w:tcW w:w="1271" w:type="dxa"/>
            <w:hideMark/>
          </w:tcPr>
          <w:p w14:paraId="638AC723" w14:textId="77777777" w:rsidR="009858EB" w:rsidRPr="009858EB" w:rsidRDefault="009858EB" w:rsidP="009858EB">
            <w:r w:rsidRPr="009858EB">
              <w:t>4.7.2</w:t>
            </w:r>
          </w:p>
        </w:tc>
        <w:tc>
          <w:tcPr>
            <w:tcW w:w="2605" w:type="dxa"/>
            <w:hideMark/>
          </w:tcPr>
          <w:p w14:paraId="5E066E6B" w14:textId="77777777" w:rsidR="009858EB" w:rsidRPr="009858EB" w:rsidRDefault="009858EB" w:rsidP="009858EB">
            <w:r w:rsidRPr="009858EB">
              <w:t>Relational Data</w:t>
            </w:r>
          </w:p>
        </w:tc>
        <w:tc>
          <w:tcPr>
            <w:tcW w:w="5576" w:type="dxa"/>
            <w:hideMark/>
          </w:tcPr>
          <w:p w14:paraId="37C6DD82" w14:textId="77777777" w:rsidR="009858EB" w:rsidRPr="009858EB" w:rsidRDefault="009858EB" w:rsidP="009858EB">
            <w:r w:rsidRPr="009858EB">
              <w:t>Data stored in a highly normalised form</w:t>
            </w:r>
          </w:p>
        </w:tc>
      </w:tr>
      <w:tr w:rsidR="00BD796F" w:rsidRPr="009858EB" w14:paraId="22DCF783" w14:textId="77777777" w:rsidTr="00572089">
        <w:trPr>
          <w:trHeight w:val="500"/>
        </w:trPr>
        <w:tc>
          <w:tcPr>
            <w:tcW w:w="1271" w:type="dxa"/>
            <w:hideMark/>
          </w:tcPr>
          <w:p w14:paraId="3E578AC6" w14:textId="77777777" w:rsidR="009858EB" w:rsidRPr="009858EB" w:rsidRDefault="009858EB" w:rsidP="009858EB">
            <w:r w:rsidRPr="009858EB">
              <w:t>4.7.3</w:t>
            </w:r>
          </w:p>
        </w:tc>
        <w:tc>
          <w:tcPr>
            <w:tcW w:w="2605" w:type="dxa"/>
            <w:hideMark/>
          </w:tcPr>
          <w:p w14:paraId="3F73B422" w14:textId="77777777" w:rsidR="009858EB" w:rsidRPr="009858EB" w:rsidRDefault="009858EB" w:rsidP="009858EB">
            <w:r w:rsidRPr="009858EB">
              <w:t>Non-Relational / NoSQL</w:t>
            </w:r>
          </w:p>
        </w:tc>
        <w:tc>
          <w:tcPr>
            <w:tcW w:w="5576" w:type="dxa"/>
            <w:hideMark/>
          </w:tcPr>
          <w:p w14:paraId="54D24CE6" w14:textId="78BF8C31" w:rsidR="009858EB" w:rsidRPr="009858EB" w:rsidRDefault="009858EB" w:rsidP="009858EB">
            <w:r w:rsidRPr="009858EB">
              <w:t>Data stored in a document-oriented manner</w:t>
            </w:r>
          </w:p>
        </w:tc>
      </w:tr>
      <w:tr w:rsidR="009858EB" w:rsidRPr="009858EB" w14:paraId="502753F8" w14:textId="77777777" w:rsidTr="00572089">
        <w:trPr>
          <w:trHeight w:val="500"/>
        </w:trPr>
        <w:tc>
          <w:tcPr>
            <w:tcW w:w="1271" w:type="dxa"/>
            <w:hideMark/>
          </w:tcPr>
          <w:p w14:paraId="12101BE8" w14:textId="77777777" w:rsidR="009858EB" w:rsidRPr="009858EB" w:rsidRDefault="009858EB" w:rsidP="009858EB">
            <w:r w:rsidRPr="009858EB">
              <w:t>4.7.4</w:t>
            </w:r>
          </w:p>
        </w:tc>
        <w:tc>
          <w:tcPr>
            <w:tcW w:w="2605" w:type="dxa"/>
            <w:hideMark/>
          </w:tcPr>
          <w:p w14:paraId="0F0B596B" w14:textId="77777777" w:rsidR="009858EB" w:rsidRPr="009858EB" w:rsidRDefault="009858EB" w:rsidP="009858EB">
            <w:r w:rsidRPr="009858EB">
              <w:t>OLAP/Dimensional</w:t>
            </w:r>
          </w:p>
        </w:tc>
        <w:tc>
          <w:tcPr>
            <w:tcW w:w="5576" w:type="dxa"/>
            <w:hideMark/>
          </w:tcPr>
          <w:p w14:paraId="417211F2" w14:textId="7D2A6F4B" w:rsidR="009858EB" w:rsidRPr="009858EB" w:rsidRDefault="009858EB" w:rsidP="009858EB">
            <w:r w:rsidRPr="009858EB">
              <w:t>Data structured ahead of time to support querying and analytical workloads</w:t>
            </w:r>
          </w:p>
        </w:tc>
      </w:tr>
      <w:tr w:rsidR="00BD796F" w:rsidRPr="009858EB" w14:paraId="5F6377A6" w14:textId="77777777" w:rsidTr="00572089">
        <w:trPr>
          <w:trHeight w:val="250"/>
        </w:trPr>
        <w:tc>
          <w:tcPr>
            <w:tcW w:w="1271" w:type="dxa"/>
            <w:hideMark/>
          </w:tcPr>
          <w:p w14:paraId="0FCD2FE2" w14:textId="77777777" w:rsidR="009858EB" w:rsidRPr="009858EB" w:rsidRDefault="009858EB" w:rsidP="009858EB">
            <w:r w:rsidRPr="009858EB">
              <w:t>4.7.6</w:t>
            </w:r>
          </w:p>
        </w:tc>
        <w:tc>
          <w:tcPr>
            <w:tcW w:w="2605" w:type="dxa"/>
            <w:hideMark/>
          </w:tcPr>
          <w:p w14:paraId="4DB29BF6" w14:textId="77777777" w:rsidR="009858EB" w:rsidRPr="009858EB" w:rsidRDefault="009858EB" w:rsidP="009858EB">
            <w:r w:rsidRPr="009858EB">
              <w:t>Data Virtualisation</w:t>
            </w:r>
          </w:p>
        </w:tc>
        <w:tc>
          <w:tcPr>
            <w:tcW w:w="5576" w:type="dxa"/>
            <w:hideMark/>
          </w:tcPr>
          <w:p w14:paraId="5816024F" w14:textId="77777777" w:rsidR="009858EB" w:rsidRPr="009858EB" w:rsidRDefault="009858EB" w:rsidP="009858EB">
            <w:r w:rsidRPr="009858EB">
              <w:t>The process to logically centralise data</w:t>
            </w:r>
          </w:p>
        </w:tc>
      </w:tr>
      <w:tr w:rsidR="009858EB" w:rsidRPr="009858EB" w14:paraId="0E8F08F1" w14:textId="77777777" w:rsidTr="00572089">
        <w:trPr>
          <w:trHeight w:val="1000"/>
        </w:trPr>
        <w:tc>
          <w:tcPr>
            <w:tcW w:w="1271" w:type="dxa"/>
            <w:hideMark/>
          </w:tcPr>
          <w:p w14:paraId="05F20B2D" w14:textId="77777777" w:rsidR="009858EB" w:rsidRPr="009858EB" w:rsidRDefault="009858EB" w:rsidP="009858EB">
            <w:r w:rsidRPr="009858EB">
              <w:t>4.7.7</w:t>
            </w:r>
          </w:p>
        </w:tc>
        <w:tc>
          <w:tcPr>
            <w:tcW w:w="2605" w:type="dxa"/>
            <w:hideMark/>
          </w:tcPr>
          <w:p w14:paraId="31A37818" w14:textId="77777777" w:rsidR="009858EB" w:rsidRPr="009858EB" w:rsidRDefault="009858EB" w:rsidP="009858EB">
            <w:r w:rsidRPr="009858EB">
              <w:t>National Record Location Platform</w:t>
            </w:r>
          </w:p>
        </w:tc>
        <w:tc>
          <w:tcPr>
            <w:tcW w:w="5576" w:type="dxa"/>
            <w:hideMark/>
          </w:tcPr>
          <w:p w14:paraId="6742F3C7" w14:textId="77777777" w:rsidR="009858EB" w:rsidRPr="009858EB" w:rsidRDefault="009858EB" w:rsidP="009858EB">
            <w:r w:rsidRPr="009858EB">
              <w:t>Describes a national service that records the location of prescribed data records associated with particular classifications of data, and services that either return the location and service by which the data can be retrieved, or (optionally) retrieve the data for the consumer.</w:t>
            </w:r>
          </w:p>
        </w:tc>
      </w:tr>
      <w:tr w:rsidR="009858EB" w:rsidRPr="009858EB" w14:paraId="34F04BD6" w14:textId="77777777" w:rsidTr="00572089">
        <w:trPr>
          <w:trHeight w:val="750"/>
        </w:trPr>
        <w:tc>
          <w:tcPr>
            <w:tcW w:w="1271" w:type="dxa"/>
            <w:hideMark/>
          </w:tcPr>
          <w:p w14:paraId="2056AB64" w14:textId="77777777" w:rsidR="009858EB" w:rsidRPr="009858EB" w:rsidRDefault="009858EB" w:rsidP="009858EB">
            <w:r w:rsidRPr="009858EB">
              <w:lastRenderedPageBreak/>
              <w:t>4.7.7.1</w:t>
            </w:r>
          </w:p>
        </w:tc>
        <w:tc>
          <w:tcPr>
            <w:tcW w:w="2605" w:type="dxa"/>
            <w:hideMark/>
          </w:tcPr>
          <w:p w14:paraId="37F9EAC1" w14:textId="77777777" w:rsidR="009858EB" w:rsidRPr="009858EB" w:rsidRDefault="009858EB" w:rsidP="009858EB">
            <w:r w:rsidRPr="009858EB">
              <w:t>Record Location Services</w:t>
            </w:r>
          </w:p>
        </w:tc>
        <w:tc>
          <w:tcPr>
            <w:tcW w:w="5576" w:type="dxa"/>
            <w:hideMark/>
          </w:tcPr>
          <w:p w14:paraId="09AFB646" w14:textId="77777777" w:rsidR="009858EB" w:rsidRPr="009858EB" w:rsidRDefault="009858EB" w:rsidP="009858EB">
            <w:r w:rsidRPr="009858EB">
              <w:t>The Record locator service platform provides interfaces to locate patient health records held by Sources of Truth and Systems of Record</w:t>
            </w:r>
          </w:p>
        </w:tc>
      </w:tr>
      <w:tr w:rsidR="009858EB" w:rsidRPr="009858EB" w14:paraId="09819F7B" w14:textId="77777777" w:rsidTr="00572089">
        <w:trPr>
          <w:trHeight w:val="1000"/>
        </w:trPr>
        <w:tc>
          <w:tcPr>
            <w:tcW w:w="1271" w:type="dxa"/>
            <w:hideMark/>
          </w:tcPr>
          <w:p w14:paraId="019A1142" w14:textId="77777777" w:rsidR="009858EB" w:rsidRPr="009858EB" w:rsidRDefault="009858EB" w:rsidP="009858EB">
            <w:r w:rsidRPr="009858EB">
              <w:t>4.7.7.2</w:t>
            </w:r>
          </w:p>
        </w:tc>
        <w:tc>
          <w:tcPr>
            <w:tcW w:w="2605" w:type="dxa"/>
            <w:hideMark/>
          </w:tcPr>
          <w:p w14:paraId="0E94D384" w14:textId="77777777" w:rsidR="009858EB" w:rsidRPr="009858EB" w:rsidRDefault="009858EB" w:rsidP="009858EB">
            <w:r w:rsidRPr="009858EB">
              <w:t>Record Location Catalogue</w:t>
            </w:r>
          </w:p>
        </w:tc>
        <w:tc>
          <w:tcPr>
            <w:tcW w:w="5576" w:type="dxa"/>
            <w:hideMark/>
          </w:tcPr>
          <w:p w14:paraId="7E832DD1" w14:textId="77777777" w:rsidR="009858EB" w:rsidRPr="009858EB" w:rsidRDefault="009858EB" w:rsidP="009858EB">
            <w:r w:rsidRPr="009858EB">
              <w:t>The Record locator catalogue is an electronic index of patient identifying information that directs providers in the Hira Connector Platform to the location of patient health records held by Sources of Truth and Systems of Record</w:t>
            </w:r>
          </w:p>
        </w:tc>
      </w:tr>
    </w:tbl>
    <w:p w14:paraId="7EB4530C" w14:textId="77777777" w:rsidR="00027A65" w:rsidRDefault="00027A65" w:rsidP="00570500"/>
    <w:p w14:paraId="75F6C439" w14:textId="0C6FA533" w:rsidR="00570500" w:rsidRDefault="00570500" w:rsidP="00570500">
      <w:pPr>
        <w:pStyle w:val="Heading3"/>
      </w:pPr>
      <w:bookmarkStart w:id="23" w:name="_Toc137218995"/>
      <w:r>
        <w:t>Hira IdAM Platform</w:t>
      </w:r>
      <w:bookmarkEnd w:id="23"/>
    </w:p>
    <w:p w14:paraId="527B8215" w14:textId="5EA4D579" w:rsidR="00371ABB" w:rsidRDefault="007948CB" w:rsidP="00371ABB">
      <w:r>
        <w:t xml:space="preserve">The Identity and Access Management Platform has two primary responsibilities and several additional supporting services. For Hira the primary functions are to 1) Authenticate users (both people and other machines) and 2) Authorise users to perform operations such as reading or changing data. Supporting services are services </w:t>
      </w:r>
      <w:r w:rsidR="00C06E94">
        <w:t xml:space="preserve">that help to manage the primary functions, such as monitoring for abnormal activity, automating the onboarding and offboarding of users, and </w:t>
      </w:r>
      <w:r w:rsidR="00FF1F01">
        <w:t>providing reporting and auditing</w:t>
      </w:r>
      <w:r w:rsidR="00B52B1B">
        <w:t xml:space="preserve"> capabilities</w:t>
      </w:r>
      <w:r w:rsidR="00FF1F01">
        <w:t>.</w:t>
      </w:r>
      <w:r w:rsidR="00B52B1B">
        <w:t xml:space="preserve"> IdAM services are a critical part of keeping information safe whilst providing access to it via an open network like the Internet.</w:t>
      </w:r>
    </w:p>
    <w:p w14:paraId="58AE40E7" w14:textId="073EC7E3" w:rsidR="00B52B1B" w:rsidRDefault="00B52B1B" w:rsidP="00371ABB">
      <w:r>
        <w:t xml:space="preserve">Authentication is performed by the Identity and Authentication component, and for this component My Health Account will be used. This component maintains a database of users, their means of authenticating, such as username and password or alternate </w:t>
      </w:r>
      <w:r w:rsidR="00950E7D">
        <w:t>credentials</w:t>
      </w:r>
      <w:r>
        <w:t xml:space="preserve"> such as RealMe. It also maps the digital identity to a business identifier, such as NHI or CPN</w:t>
      </w:r>
      <w:r>
        <w:rPr>
          <w:rStyle w:val="FootnoteReference"/>
        </w:rPr>
        <w:footnoteReference w:id="3"/>
      </w:r>
      <w:r>
        <w:t>.</w:t>
      </w:r>
      <w:r w:rsidR="00950E7D">
        <w:t xml:space="preserve"> It also provides a set of standardised interfaces for other systems (such as the APIs hosted by the Connector Platform) to communicate via so </w:t>
      </w:r>
      <w:r w:rsidR="00714DED">
        <w:t>that each one does not have to build their own authentication mechanisms.</w:t>
      </w:r>
    </w:p>
    <w:p w14:paraId="0E871574" w14:textId="5587A3F4" w:rsidR="00714DED" w:rsidRDefault="00714DED" w:rsidP="00371ABB">
      <w:r>
        <w:t xml:space="preserve">Authorisation is expressed in a set of rules that permit or deny operations against records. The rules are applied to both the users and the information contained in each record. </w:t>
      </w:r>
      <w:r w:rsidR="00692007">
        <w:t xml:space="preserve">The Access Management component provides a set of services which allow the authoring, storing, and reporting on these rules. It also provides a set of standard interfaces to obtain the rules so that other systems (such as Information Product APIs) can ask whether a given operation for a given user is permitted, thereby </w:t>
      </w:r>
      <w:r w:rsidR="000021EC">
        <w:t>allowing the centralisation of authorisation policies, and preventing systems having to build their own authorisation mechanisms in each individual system.</w:t>
      </w:r>
    </w:p>
    <w:p w14:paraId="4FA9A85F" w14:textId="64ACB714" w:rsidR="000021EC" w:rsidRDefault="000021EC" w:rsidP="000021EC">
      <w:r>
        <w:lastRenderedPageBreak/>
        <w:t xml:space="preserve">The full list of capabilities to be delivered by the IdAM Platform are described in the table below. </w:t>
      </w:r>
      <w:r w:rsidR="0084551B">
        <w:t xml:space="preserve">National IdAM services, such as </w:t>
      </w:r>
      <w:r>
        <w:t xml:space="preserve">My Health Account will be leveraged to provide the capabilities </w:t>
      </w:r>
      <w:r w:rsidR="0084551B">
        <w:t>required, with</w:t>
      </w:r>
      <w:r>
        <w:t xml:space="preserve"> suitable standards, such as </w:t>
      </w:r>
      <w:hyperlink r:id="rId29" w:history="1">
        <w:r w:rsidRPr="000021EC">
          <w:rPr>
            <w:rStyle w:val="Hyperlink"/>
          </w:rPr>
          <w:t>OpenID HEART</w:t>
        </w:r>
      </w:hyperlink>
      <w:r>
        <w:t xml:space="preserve">, </w:t>
      </w:r>
      <w:r w:rsidR="0084551B">
        <w:t>and additional technology solutions are identified to fill outstanding capability gaps</w:t>
      </w:r>
      <w:r>
        <w:t>.</w:t>
      </w:r>
    </w:p>
    <w:p w14:paraId="000FE6F1" w14:textId="7D1B4D91" w:rsidR="00D55BB1" w:rsidRDefault="00D55BB1" w:rsidP="00D55BB1"/>
    <w:tbl>
      <w:tblPr>
        <w:tblStyle w:val="TableGrid"/>
        <w:tblW w:w="9472" w:type="dxa"/>
        <w:tblLook w:val="04A0" w:firstRow="1" w:lastRow="0" w:firstColumn="1" w:lastColumn="0" w:noHBand="0" w:noVBand="1"/>
      </w:tblPr>
      <w:tblGrid>
        <w:gridCol w:w="1621"/>
        <w:gridCol w:w="2760"/>
        <w:gridCol w:w="5091"/>
      </w:tblGrid>
      <w:tr w:rsidR="00F74780" w:rsidRPr="00F74780" w14:paraId="28C3B5BB" w14:textId="77777777" w:rsidTr="00B85147">
        <w:trPr>
          <w:cantSplit/>
          <w:trHeight w:val="520"/>
          <w:tblHeader/>
        </w:trPr>
        <w:tc>
          <w:tcPr>
            <w:tcW w:w="1792" w:type="dxa"/>
            <w:shd w:val="clear" w:color="auto" w:fill="BBFBFF" w:themeFill="accent5" w:themeFillTint="33"/>
            <w:hideMark/>
          </w:tcPr>
          <w:p w14:paraId="30807C3F" w14:textId="77777777" w:rsidR="00F74780" w:rsidRPr="00F74780" w:rsidRDefault="00F74780" w:rsidP="00F74780">
            <w:pPr>
              <w:pStyle w:val="Table"/>
            </w:pPr>
            <w:r w:rsidRPr="00F74780">
              <w:t>Capability Hierarchy Number</w:t>
            </w:r>
          </w:p>
        </w:tc>
        <w:tc>
          <w:tcPr>
            <w:tcW w:w="1747" w:type="dxa"/>
            <w:shd w:val="clear" w:color="auto" w:fill="BBFBFF" w:themeFill="accent5" w:themeFillTint="33"/>
            <w:hideMark/>
          </w:tcPr>
          <w:p w14:paraId="4C2B5D05" w14:textId="77777777" w:rsidR="00F74780" w:rsidRPr="00F74780" w:rsidRDefault="00F74780" w:rsidP="00F74780">
            <w:pPr>
              <w:pStyle w:val="Table"/>
            </w:pPr>
            <w:r w:rsidRPr="00F74780">
              <w:t>Name</w:t>
            </w:r>
          </w:p>
        </w:tc>
        <w:tc>
          <w:tcPr>
            <w:tcW w:w="5933" w:type="dxa"/>
            <w:shd w:val="clear" w:color="auto" w:fill="BBFBFF" w:themeFill="accent5" w:themeFillTint="33"/>
            <w:hideMark/>
          </w:tcPr>
          <w:p w14:paraId="369C6461" w14:textId="77777777" w:rsidR="00F74780" w:rsidRPr="00F74780" w:rsidRDefault="00F74780" w:rsidP="00F74780">
            <w:pPr>
              <w:pStyle w:val="Table"/>
            </w:pPr>
            <w:r w:rsidRPr="00F74780">
              <w:t>Description/Definition</w:t>
            </w:r>
          </w:p>
        </w:tc>
      </w:tr>
      <w:tr w:rsidR="00F74780" w:rsidRPr="00F74780" w14:paraId="7BF98D40" w14:textId="77777777" w:rsidTr="00B85147">
        <w:trPr>
          <w:trHeight w:val="1250"/>
        </w:trPr>
        <w:tc>
          <w:tcPr>
            <w:tcW w:w="1792" w:type="dxa"/>
            <w:hideMark/>
          </w:tcPr>
          <w:p w14:paraId="771F8E43" w14:textId="77777777" w:rsidR="00F74780" w:rsidRPr="00F74780" w:rsidRDefault="00F74780">
            <w:r w:rsidRPr="00F74780">
              <w:t>7.1</w:t>
            </w:r>
          </w:p>
        </w:tc>
        <w:tc>
          <w:tcPr>
            <w:tcW w:w="1747" w:type="dxa"/>
            <w:hideMark/>
          </w:tcPr>
          <w:p w14:paraId="10A19D8C" w14:textId="77777777" w:rsidR="00F74780" w:rsidRPr="00F74780" w:rsidRDefault="00F74780">
            <w:r w:rsidRPr="00F74780">
              <w:t>Identity and Access Management</w:t>
            </w:r>
          </w:p>
        </w:tc>
        <w:tc>
          <w:tcPr>
            <w:tcW w:w="5933" w:type="dxa"/>
            <w:hideMark/>
          </w:tcPr>
          <w:p w14:paraId="2325CB6B" w14:textId="77777777" w:rsidR="00F74780" w:rsidRPr="00F74780" w:rsidRDefault="00F74780">
            <w:r w:rsidRPr="00F74780">
              <w:t>Capabilities providing user identities &amp; accounts to ensure only users with appropriate authentication &amp; access permissions can access digital systems &amp; information.</w:t>
            </w:r>
          </w:p>
        </w:tc>
      </w:tr>
      <w:tr w:rsidR="00F74780" w:rsidRPr="00F74780" w14:paraId="45B24C70" w14:textId="77777777" w:rsidTr="00B85147">
        <w:trPr>
          <w:trHeight w:val="250"/>
        </w:trPr>
        <w:tc>
          <w:tcPr>
            <w:tcW w:w="1792" w:type="dxa"/>
            <w:hideMark/>
          </w:tcPr>
          <w:p w14:paraId="2FACD819" w14:textId="77777777" w:rsidR="00F74780" w:rsidRPr="00F74780" w:rsidRDefault="00F74780">
            <w:r w:rsidRPr="00F74780">
              <w:t>7.1.1</w:t>
            </w:r>
          </w:p>
        </w:tc>
        <w:tc>
          <w:tcPr>
            <w:tcW w:w="1747" w:type="dxa"/>
            <w:hideMark/>
          </w:tcPr>
          <w:p w14:paraId="14EAF6B3" w14:textId="77777777" w:rsidR="00F74780" w:rsidRPr="00F74780" w:rsidRDefault="00F74780">
            <w:r w:rsidRPr="00F74780">
              <w:t>Authentication</w:t>
            </w:r>
          </w:p>
        </w:tc>
        <w:tc>
          <w:tcPr>
            <w:tcW w:w="5933" w:type="dxa"/>
            <w:hideMark/>
          </w:tcPr>
          <w:p w14:paraId="1506ECAC" w14:textId="77777777" w:rsidR="00F74780" w:rsidRPr="00F74780" w:rsidRDefault="00F74780">
            <w:r w:rsidRPr="00F74780">
              <w:t> </w:t>
            </w:r>
          </w:p>
        </w:tc>
      </w:tr>
      <w:tr w:rsidR="00F74780" w:rsidRPr="00F74780" w14:paraId="48C4B93B" w14:textId="77777777" w:rsidTr="00B85147">
        <w:trPr>
          <w:trHeight w:val="2250"/>
        </w:trPr>
        <w:tc>
          <w:tcPr>
            <w:tcW w:w="1792" w:type="dxa"/>
            <w:hideMark/>
          </w:tcPr>
          <w:p w14:paraId="642B493D" w14:textId="77777777" w:rsidR="00F74780" w:rsidRPr="00F74780" w:rsidRDefault="00F74780">
            <w:r w:rsidRPr="00F74780">
              <w:t>7.1.1.1</w:t>
            </w:r>
          </w:p>
        </w:tc>
        <w:tc>
          <w:tcPr>
            <w:tcW w:w="1747" w:type="dxa"/>
            <w:hideMark/>
          </w:tcPr>
          <w:p w14:paraId="6BA5A038" w14:textId="77777777" w:rsidR="00F74780" w:rsidRPr="00F74780" w:rsidRDefault="00F74780">
            <w:r w:rsidRPr="00F74780">
              <w:t>User Authentication</w:t>
            </w:r>
          </w:p>
        </w:tc>
        <w:tc>
          <w:tcPr>
            <w:tcW w:w="5933" w:type="dxa"/>
            <w:hideMark/>
          </w:tcPr>
          <w:p w14:paraId="4C00763C" w14:textId="77777777" w:rsidR="00F74780" w:rsidRPr="00F74780" w:rsidRDefault="00F74780">
            <w:r w:rsidRPr="00F74780">
              <w:t>User Authentication is a process that verifies a person's login credentials are correct. Includes common standard features for providing a range of authentication modes, such as same sign-on, single sign-on, session management, offline authentication, step-up authentication, string authentication and multi-factor authentication.</w:t>
            </w:r>
          </w:p>
        </w:tc>
      </w:tr>
      <w:tr w:rsidR="00F74780" w:rsidRPr="00F74780" w14:paraId="3A098F7C" w14:textId="77777777" w:rsidTr="00B85147">
        <w:trPr>
          <w:trHeight w:val="1500"/>
        </w:trPr>
        <w:tc>
          <w:tcPr>
            <w:tcW w:w="1792" w:type="dxa"/>
            <w:hideMark/>
          </w:tcPr>
          <w:p w14:paraId="3E02F9AE" w14:textId="77777777" w:rsidR="00F74780" w:rsidRPr="00F74780" w:rsidRDefault="00F74780">
            <w:r w:rsidRPr="00F74780">
              <w:t>7.1.1.2</w:t>
            </w:r>
          </w:p>
        </w:tc>
        <w:tc>
          <w:tcPr>
            <w:tcW w:w="1747" w:type="dxa"/>
            <w:hideMark/>
          </w:tcPr>
          <w:p w14:paraId="13315B9C" w14:textId="77777777" w:rsidR="00F74780" w:rsidRPr="00F74780" w:rsidRDefault="00F74780">
            <w:r w:rsidRPr="00F74780">
              <w:t>Multi-factor Authentication</w:t>
            </w:r>
          </w:p>
        </w:tc>
        <w:tc>
          <w:tcPr>
            <w:tcW w:w="5933" w:type="dxa"/>
            <w:hideMark/>
          </w:tcPr>
          <w:p w14:paraId="67942984" w14:textId="77777777" w:rsidR="00F74780" w:rsidRPr="00F74780" w:rsidRDefault="00F74780">
            <w:r w:rsidRPr="00F74780">
              <w:t>Multi-factor Authentication (MFA) is an authentication method that requires the user to provide two or more verification factors to gain access to a resource such as an application, online account, or a VPN</w:t>
            </w:r>
          </w:p>
        </w:tc>
      </w:tr>
      <w:tr w:rsidR="00F74780" w:rsidRPr="00F74780" w14:paraId="1F189E3C" w14:textId="77777777" w:rsidTr="00B85147">
        <w:trPr>
          <w:trHeight w:val="3500"/>
        </w:trPr>
        <w:tc>
          <w:tcPr>
            <w:tcW w:w="1792" w:type="dxa"/>
            <w:hideMark/>
          </w:tcPr>
          <w:p w14:paraId="1BD25C6B" w14:textId="77777777" w:rsidR="00F74780" w:rsidRPr="00F74780" w:rsidRDefault="00F74780">
            <w:r w:rsidRPr="00F74780">
              <w:t>7.1.1.3</w:t>
            </w:r>
          </w:p>
        </w:tc>
        <w:tc>
          <w:tcPr>
            <w:tcW w:w="1747" w:type="dxa"/>
            <w:hideMark/>
          </w:tcPr>
          <w:p w14:paraId="70303C93" w14:textId="77777777" w:rsidR="00F74780" w:rsidRPr="00F74780" w:rsidRDefault="00F74780">
            <w:r w:rsidRPr="00F74780">
              <w:t>Strong Authentication</w:t>
            </w:r>
          </w:p>
        </w:tc>
        <w:tc>
          <w:tcPr>
            <w:tcW w:w="5933" w:type="dxa"/>
            <w:hideMark/>
          </w:tcPr>
          <w:p w14:paraId="0590CD17" w14:textId="77777777" w:rsidR="00F74780" w:rsidRPr="00F74780" w:rsidRDefault="00F74780">
            <w:r w:rsidRPr="00F74780">
              <w:t>Strong authentication is a way of confirming a user’s identity when passwords are not enough. Strong authentication is often confused with two-factor authentication (more generally known as multi-factor authentication), but strong authentication is not necessarily multi-factor authentication. Soliciting multiple answers to challenge questions may be considered strong authentication but, unless the process also retrieves 'something you have' or 'something you are', it would not be considered multi-factor authentication</w:t>
            </w:r>
          </w:p>
        </w:tc>
      </w:tr>
      <w:tr w:rsidR="00F74780" w:rsidRPr="00F74780" w14:paraId="736EF2A3" w14:textId="77777777" w:rsidTr="00B85147">
        <w:trPr>
          <w:trHeight w:val="1500"/>
        </w:trPr>
        <w:tc>
          <w:tcPr>
            <w:tcW w:w="1792" w:type="dxa"/>
            <w:hideMark/>
          </w:tcPr>
          <w:p w14:paraId="0E7B2417" w14:textId="77777777" w:rsidR="00F74780" w:rsidRPr="00F74780" w:rsidRDefault="00F74780">
            <w:r w:rsidRPr="00F74780">
              <w:lastRenderedPageBreak/>
              <w:t>7.1.1.4</w:t>
            </w:r>
          </w:p>
        </w:tc>
        <w:tc>
          <w:tcPr>
            <w:tcW w:w="1747" w:type="dxa"/>
            <w:hideMark/>
          </w:tcPr>
          <w:p w14:paraId="252433FD" w14:textId="77777777" w:rsidR="00F74780" w:rsidRPr="00F74780" w:rsidRDefault="00F74780">
            <w:r w:rsidRPr="00F74780">
              <w:t xml:space="preserve">Single Sign On </w:t>
            </w:r>
          </w:p>
        </w:tc>
        <w:tc>
          <w:tcPr>
            <w:tcW w:w="5933" w:type="dxa"/>
            <w:hideMark/>
          </w:tcPr>
          <w:p w14:paraId="78EB3C23" w14:textId="77777777" w:rsidR="00F74780" w:rsidRPr="00F74780" w:rsidRDefault="00F74780">
            <w:r w:rsidRPr="00F74780">
              <w:t>Single sign-on (SSO) is an authentication scheme that allows a user to log in with a single ID to any of several related, yet independent, software systems. A range of implementation patterns (desktop, web, etc) will be necessary.</w:t>
            </w:r>
          </w:p>
        </w:tc>
      </w:tr>
      <w:tr w:rsidR="00F74780" w:rsidRPr="00F74780" w14:paraId="74430318" w14:textId="77777777" w:rsidTr="00B85147">
        <w:trPr>
          <w:trHeight w:val="645"/>
        </w:trPr>
        <w:tc>
          <w:tcPr>
            <w:tcW w:w="1792" w:type="dxa"/>
            <w:hideMark/>
          </w:tcPr>
          <w:p w14:paraId="025F5506" w14:textId="77777777" w:rsidR="00F74780" w:rsidRPr="00F74780" w:rsidRDefault="00F74780">
            <w:r w:rsidRPr="00F74780">
              <w:t>7.1.1.5</w:t>
            </w:r>
          </w:p>
        </w:tc>
        <w:tc>
          <w:tcPr>
            <w:tcW w:w="1747" w:type="dxa"/>
            <w:hideMark/>
          </w:tcPr>
          <w:p w14:paraId="1E4D79C2" w14:textId="77777777" w:rsidR="00F74780" w:rsidRPr="00F74780" w:rsidRDefault="00F74780">
            <w:r w:rsidRPr="00F74780">
              <w:t>Federation</w:t>
            </w:r>
          </w:p>
        </w:tc>
        <w:tc>
          <w:tcPr>
            <w:tcW w:w="5933" w:type="dxa"/>
            <w:hideMark/>
          </w:tcPr>
          <w:p w14:paraId="1D44D243" w14:textId="77777777" w:rsidR="00F74780" w:rsidRPr="00F74780" w:rsidRDefault="00F74780">
            <w:r w:rsidRPr="00F74780">
              <w:t>Identity federation is a system of trust between two parties for the purpose of authenticating users and conveying information needed to authorize their access to resources. Federated identity is a method of linking a user’s identity across multiple separate identity management systems. It allows users to quickly move between systems while maintaining security</w:t>
            </w:r>
          </w:p>
        </w:tc>
      </w:tr>
      <w:tr w:rsidR="00F74780" w:rsidRPr="00F74780" w14:paraId="4A8430F8" w14:textId="77777777" w:rsidTr="00B85147">
        <w:trPr>
          <w:trHeight w:val="1750"/>
        </w:trPr>
        <w:tc>
          <w:tcPr>
            <w:tcW w:w="1792" w:type="dxa"/>
            <w:hideMark/>
          </w:tcPr>
          <w:p w14:paraId="49DA96BF" w14:textId="77777777" w:rsidR="00F74780" w:rsidRPr="00F74780" w:rsidRDefault="00F74780">
            <w:r w:rsidRPr="00F74780">
              <w:t>7.1.1.6</w:t>
            </w:r>
          </w:p>
        </w:tc>
        <w:tc>
          <w:tcPr>
            <w:tcW w:w="1747" w:type="dxa"/>
            <w:hideMark/>
          </w:tcPr>
          <w:p w14:paraId="61D5EDEF" w14:textId="77777777" w:rsidR="00F74780" w:rsidRPr="00F74780" w:rsidRDefault="00F74780">
            <w:r w:rsidRPr="00F74780">
              <w:t>Password-less Authentication</w:t>
            </w:r>
          </w:p>
        </w:tc>
        <w:tc>
          <w:tcPr>
            <w:tcW w:w="5933" w:type="dxa"/>
            <w:hideMark/>
          </w:tcPr>
          <w:p w14:paraId="6715CDC7" w14:textId="24475616" w:rsidR="00F74780" w:rsidRPr="00F74780" w:rsidRDefault="00F74780">
            <w:r w:rsidRPr="00F74780">
              <w:t>Password less authentication is a means to verify a user’s identity, without using a password. Instead, password less uses more secure alternatives like possession factors (one-time passwords [OTP], registered smartphones), or biometrics (fingerprint, retina scans).</w:t>
            </w:r>
          </w:p>
        </w:tc>
      </w:tr>
      <w:tr w:rsidR="00F74780" w:rsidRPr="00F74780" w14:paraId="1DAC39C2" w14:textId="77777777" w:rsidTr="00B85147">
        <w:trPr>
          <w:trHeight w:val="1000"/>
        </w:trPr>
        <w:tc>
          <w:tcPr>
            <w:tcW w:w="1792" w:type="dxa"/>
            <w:hideMark/>
          </w:tcPr>
          <w:p w14:paraId="4C578697" w14:textId="77777777" w:rsidR="00F74780" w:rsidRPr="00F74780" w:rsidRDefault="00F74780">
            <w:r w:rsidRPr="00F74780">
              <w:t>7.1.1.13</w:t>
            </w:r>
          </w:p>
        </w:tc>
        <w:tc>
          <w:tcPr>
            <w:tcW w:w="1747" w:type="dxa"/>
            <w:hideMark/>
          </w:tcPr>
          <w:p w14:paraId="54D3294B" w14:textId="77777777" w:rsidR="00F74780" w:rsidRPr="00F74780" w:rsidRDefault="00F74780">
            <w:r w:rsidRPr="00F74780">
              <w:t>Certificate Based Authentication</w:t>
            </w:r>
          </w:p>
        </w:tc>
        <w:tc>
          <w:tcPr>
            <w:tcW w:w="5933" w:type="dxa"/>
            <w:hideMark/>
          </w:tcPr>
          <w:p w14:paraId="43E4054D" w14:textId="101863A2" w:rsidR="00F74780" w:rsidRPr="00F74780" w:rsidRDefault="00F74780">
            <w:r w:rsidRPr="00F74780">
              <w:t>Certificate-based authentication uses a digital certificate to identify a user, device, or machine, before granting application, network, or resource access</w:t>
            </w:r>
          </w:p>
        </w:tc>
      </w:tr>
      <w:tr w:rsidR="00F74780" w:rsidRPr="00F74780" w14:paraId="5AA582BC" w14:textId="77777777" w:rsidTr="00B85147">
        <w:trPr>
          <w:trHeight w:val="250"/>
        </w:trPr>
        <w:tc>
          <w:tcPr>
            <w:tcW w:w="1792" w:type="dxa"/>
            <w:hideMark/>
          </w:tcPr>
          <w:p w14:paraId="733098B2" w14:textId="77777777" w:rsidR="00F74780" w:rsidRPr="00F74780" w:rsidRDefault="00F74780">
            <w:r w:rsidRPr="00F74780">
              <w:t>7.1.2</w:t>
            </w:r>
          </w:p>
        </w:tc>
        <w:tc>
          <w:tcPr>
            <w:tcW w:w="1747" w:type="dxa"/>
            <w:hideMark/>
          </w:tcPr>
          <w:p w14:paraId="2A5EE0F9" w14:textId="77777777" w:rsidR="00F74780" w:rsidRPr="00F74780" w:rsidRDefault="00F74780">
            <w:r w:rsidRPr="00F74780">
              <w:t>Authorisation</w:t>
            </w:r>
          </w:p>
        </w:tc>
        <w:tc>
          <w:tcPr>
            <w:tcW w:w="5933" w:type="dxa"/>
            <w:hideMark/>
          </w:tcPr>
          <w:p w14:paraId="14E97120" w14:textId="77777777" w:rsidR="00F74780" w:rsidRPr="00F74780" w:rsidRDefault="00F74780">
            <w:r w:rsidRPr="00F74780">
              <w:t> </w:t>
            </w:r>
          </w:p>
        </w:tc>
      </w:tr>
      <w:tr w:rsidR="00F74780" w:rsidRPr="00F74780" w14:paraId="0090FCE1" w14:textId="77777777" w:rsidTr="00B85147">
        <w:trPr>
          <w:trHeight w:val="1750"/>
        </w:trPr>
        <w:tc>
          <w:tcPr>
            <w:tcW w:w="1792" w:type="dxa"/>
            <w:hideMark/>
          </w:tcPr>
          <w:p w14:paraId="1A954349" w14:textId="77777777" w:rsidR="00F74780" w:rsidRPr="00F74780" w:rsidRDefault="00F74780">
            <w:r w:rsidRPr="00F74780">
              <w:t>7.1.2.1</w:t>
            </w:r>
          </w:p>
        </w:tc>
        <w:tc>
          <w:tcPr>
            <w:tcW w:w="1747" w:type="dxa"/>
            <w:hideMark/>
          </w:tcPr>
          <w:p w14:paraId="6B430AF4" w14:textId="77777777" w:rsidR="00F74780" w:rsidRPr="00F74780" w:rsidRDefault="00F74780">
            <w:r w:rsidRPr="00F74780">
              <w:t>Machine learning based risk scoring</w:t>
            </w:r>
          </w:p>
        </w:tc>
        <w:tc>
          <w:tcPr>
            <w:tcW w:w="5933" w:type="dxa"/>
            <w:hideMark/>
          </w:tcPr>
          <w:p w14:paraId="06081EC4" w14:textId="0B03EEBC" w:rsidR="00F74780" w:rsidRPr="00F74780" w:rsidRDefault="00F74780">
            <w:r w:rsidRPr="00F74780">
              <w:t>Use machine learning to track and analyse the login behaviour patterns of authorized users for a period of time to identify their normal login patterns. Each user is assigned a risk score based on their current login behaviour in comparison to previous similar login behaviour patterns</w:t>
            </w:r>
          </w:p>
        </w:tc>
      </w:tr>
      <w:tr w:rsidR="00F74780" w:rsidRPr="00F74780" w14:paraId="1C643FA2" w14:textId="77777777" w:rsidTr="00B85147">
        <w:trPr>
          <w:trHeight w:val="1000"/>
        </w:trPr>
        <w:tc>
          <w:tcPr>
            <w:tcW w:w="1792" w:type="dxa"/>
            <w:hideMark/>
          </w:tcPr>
          <w:p w14:paraId="5541F5A4" w14:textId="77777777" w:rsidR="00F74780" w:rsidRPr="00F74780" w:rsidRDefault="00F74780">
            <w:r w:rsidRPr="00F74780">
              <w:t>7.1.2.2</w:t>
            </w:r>
          </w:p>
        </w:tc>
        <w:tc>
          <w:tcPr>
            <w:tcW w:w="1747" w:type="dxa"/>
            <w:hideMark/>
          </w:tcPr>
          <w:p w14:paraId="5E796D5E" w14:textId="77777777" w:rsidR="00F74780" w:rsidRPr="00F74780" w:rsidRDefault="00F74780">
            <w:r w:rsidRPr="00F74780">
              <w:t>Other iDP Integration</w:t>
            </w:r>
          </w:p>
        </w:tc>
        <w:tc>
          <w:tcPr>
            <w:tcW w:w="5933" w:type="dxa"/>
            <w:hideMark/>
          </w:tcPr>
          <w:p w14:paraId="73659DD1" w14:textId="206B4B7D" w:rsidR="00F74780" w:rsidRPr="00F74780" w:rsidRDefault="00F74780">
            <w:r w:rsidRPr="00F74780">
              <w:t xml:space="preserve">The ability to integrate to an external IdP which stores and manages digital identities for a different </w:t>
            </w:r>
            <w:r w:rsidRPr="00F74780">
              <w:lastRenderedPageBreak/>
              <w:t>organisation.  This include social platform IdP's such as Google</w:t>
            </w:r>
          </w:p>
        </w:tc>
      </w:tr>
      <w:tr w:rsidR="00F74780" w:rsidRPr="00F74780" w14:paraId="3AF83B38" w14:textId="77777777" w:rsidTr="00B85147">
        <w:trPr>
          <w:trHeight w:val="1000"/>
        </w:trPr>
        <w:tc>
          <w:tcPr>
            <w:tcW w:w="1792" w:type="dxa"/>
            <w:hideMark/>
          </w:tcPr>
          <w:p w14:paraId="4CE9E21F" w14:textId="77777777" w:rsidR="00F74780" w:rsidRPr="00F74780" w:rsidRDefault="00F74780">
            <w:r w:rsidRPr="00F74780">
              <w:lastRenderedPageBreak/>
              <w:t>7.1.2.3</w:t>
            </w:r>
          </w:p>
        </w:tc>
        <w:tc>
          <w:tcPr>
            <w:tcW w:w="1747" w:type="dxa"/>
            <w:hideMark/>
          </w:tcPr>
          <w:p w14:paraId="4394A8E9" w14:textId="77777777" w:rsidR="00F74780" w:rsidRPr="00F74780" w:rsidRDefault="00F74780">
            <w:r w:rsidRPr="00F74780">
              <w:t>Workforce Verification Services</w:t>
            </w:r>
          </w:p>
        </w:tc>
        <w:tc>
          <w:tcPr>
            <w:tcW w:w="5933" w:type="dxa"/>
            <w:hideMark/>
          </w:tcPr>
          <w:p w14:paraId="3920D0D5" w14:textId="5E809F4D" w:rsidR="00F74780" w:rsidRPr="00F74780" w:rsidRDefault="00F74780">
            <w:r w:rsidRPr="00F74780">
              <w:t xml:space="preserve">An identity provider (IdP) that verifies digital identities or attributes of a digital identity. The IdP could also store and manage digital identities. E.g., </w:t>
            </w:r>
            <w:proofErr w:type="spellStart"/>
            <w:r w:rsidRPr="00F74780">
              <w:t>Cloudcheck</w:t>
            </w:r>
            <w:proofErr w:type="spellEnd"/>
          </w:p>
        </w:tc>
      </w:tr>
      <w:tr w:rsidR="00F74780" w:rsidRPr="00F74780" w14:paraId="36577C60" w14:textId="77777777" w:rsidTr="00B85147">
        <w:trPr>
          <w:trHeight w:val="1000"/>
        </w:trPr>
        <w:tc>
          <w:tcPr>
            <w:tcW w:w="1792" w:type="dxa"/>
            <w:hideMark/>
          </w:tcPr>
          <w:p w14:paraId="6004A3E4" w14:textId="77777777" w:rsidR="00F74780" w:rsidRPr="00F74780" w:rsidRDefault="00F74780">
            <w:r w:rsidRPr="00F74780">
              <w:t>7.1.2.5</w:t>
            </w:r>
          </w:p>
        </w:tc>
        <w:tc>
          <w:tcPr>
            <w:tcW w:w="1747" w:type="dxa"/>
            <w:hideMark/>
          </w:tcPr>
          <w:p w14:paraId="2D1045C9" w14:textId="77777777" w:rsidR="00F74780" w:rsidRPr="00F74780" w:rsidRDefault="00F74780">
            <w:r w:rsidRPr="00F74780">
              <w:t>Adaptive Access</w:t>
            </w:r>
          </w:p>
        </w:tc>
        <w:tc>
          <w:tcPr>
            <w:tcW w:w="5933" w:type="dxa"/>
            <w:hideMark/>
          </w:tcPr>
          <w:p w14:paraId="6451EF55" w14:textId="28464037" w:rsidR="00F74780" w:rsidRPr="00F74780" w:rsidRDefault="00F74780">
            <w:r w:rsidRPr="00F74780">
              <w:t>The ability to apply risk-based scoring to decide the appropriate authentication strength for access to a resource by a user.</w:t>
            </w:r>
          </w:p>
        </w:tc>
      </w:tr>
      <w:tr w:rsidR="00F74780" w:rsidRPr="00F74780" w14:paraId="6EAC20CB" w14:textId="77777777" w:rsidTr="00B85147">
        <w:trPr>
          <w:trHeight w:val="1500"/>
        </w:trPr>
        <w:tc>
          <w:tcPr>
            <w:tcW w:w="1792" w:type="dxa"/>
            <w:hideMark/>
          </w:tcPr>
          <w:p w14:paraId="554B4950" w14:textId="77777777" w:rsidR="00F74780" w:rsidRPr="00F74780" w:rsidRDefault="00F74780">
            <w:r w:rsidRPr="00F74780">
              <w:t>7.1.2.6</w:t>
            </w:r>
          </w:p>
        </w:tc>
        <w:tc>
          <w:tcPr>
            <w:tcW w:w="1747" w:type="dxa"/>
            <w:hideMark/>
          </w:tcPr>
          <w:p w14:paraId="4448651E" w14:textId="77777777" w:rsidR="00F74780" w:rsidRPr="00F74780" w:rsidRDefault="00F74780">
            <w:r w:rsidRPr="00F74780">
              <w:t>OAuth Authorisation Management</w:t>
            </w:r>
          </w:p>
        </w:tc>
        <w:tc>
          <w:tcPr>
            <w:tcW w:w="5933" w:type="dxa"/>
            <w:hideMark/>
          </w:tcPr>
          <w:p w14:paraId="285C0EAF" w14:textId="77777777" w:rsidR="00F74780" w:rsidRPr="00F74780" w:rsidRDefault="00F74780">
            <w:r w:rsidRPr="00F74780">
              <w:t>Management through the authorization framework which allows a user/system/api to grant a third-party web site or application access to protected resources, without necessarily revealing their long-term credentials or even their identity</w:t>
            </w:r>
          </w:p>
        </w:tc>
      </w:tr>
      <w:tr w:rsidR="00F74780" w:rsidRPr="00F74780" w14:paraId="05D16EB2" w14:textId="77777777" w:rsidTr="00B85147">
        <w:trPr>
          <w:trHeight w:val="2250"/>
        </w:trPr>
        <w:tc>
          <w:tcPr>
            <w:tcW w:w="1792" w:type="dxa"/>
            <w:hideMark/>
          </w:tcPr>
          <w:p w14:paraId="5C73080D" w14:textId="77777777" w:rsidR="00F74780" w:rsidRPr="00F74780" w:rsidRDefault="00F74780">
            <w:r w:rsidRPr="00F74780">
              <w:t>7.1.2.7</w:t>
            </w:r>
          </w:p>
        </w:tc>
        <w:tc>
          <w:tcPr>
            <w:tcW w:w="1747" w:type="dxa"/>
            <w:hideMark/>
          </w:tcPr>
          <w:p w14:paraId="4408C1C0" w14:textId="77777777" w:rsidR="00F74780" w:rsidRPr="00F74780" w:rsidRDefault="00F74780">
            <w:r w:rsidRPr="00F74780">
              <w:t>OAuth Token issuance &amp; revocation </w:t>
            </w:r>
          </w:p>
        </w:tc>
        <w:tc>
          <w:tcPr>
            <w:tcW w:w="5933" w:type="dxa"/>
            <w:hideMark/>
          </w:tcPr>
          <w:p w14:paraId="1EFDB33A" w14:textId="77777777" w:rsidR="00F74780" w:rsidRPr="00F74780" w:rsidRDefault="00F74780">
            <w:r w:rsidRPr="00F74780">
              <w:t>Access tokens are the thing that applications use to make API requests on behalf of a user. The access token represents the authorization of a specific application to access specific parts of a user’s data. The Token Revocation extension defines a mechanism for clients to indicate to the authorization server that an access token is no longer needed</w:t>
            </w:r>
          </w:p>
        </w:tc>
      </w:tr>
      <w:tr w:rsidR="00F74780" w:rsidRPr="00F74780" w14:paraId="1075C57F" w14:textId="77777777" w:rsidTr="00B85147">
        <w:trPr>
          <w:trHeight w:val="750"/>
        </w:trPr>
        <w:tc>
          <w:tcPr>
            <w:tcW w:w="1792" w:type="dxa"/>
            <w:hideMark/>
          </w:tcPr>
          <w:p w14:paraId="4E906619" w14:textId="77777777" w:rsidR="00F74780" w:rsidRPr="00F74780" w:rsidRDefault="00F74780">
            <w:r w:rsidRPr="00F74780">
              <w:t>7.1.2.9</w:t>
            </w:r>
          </w:p>
        </w:tc>
        <w:tc>
          <w:tcPr>
            <w:tcW w:w="1747" w:type="dxa"/>
            <w:hideMark/>
          </w:tcPr>
          <w:p w14:paraId="14A9B935" w14:textId="77777777" w:rsidR="00F74780" w:rsidRPr="00F74780" w:rsidRDefault="00F74780">
            <w:r w:rsidRPr="00F74780">
              <w:t>Attribute Based Access Control (ABAC)</w:t>
            </w:r>
          </w:p>
        </w:tc>
        <w:tc>
          <w:tcPr>
            <w:tcW w:w="5933" w:type="dxa"/>
            <w:hideMark/>
          </w:tcPr>
          <w:p w14:paraId="4E32DDDA" w14:textId="77777777" w:rsidR="00F74780" w:rsidRPr="00F74780" w:rsidRDefault="00F74780">
            <w:r w:rsidRPr="00F74780">
              <w:t>The ability to make decisions about access to resources/systems/locations based on attributes of the user</w:t>
            </w:r>
          </w:p>
        </w:tc>
      </w:tr>
      <w:tr w:rsidR="00F74780" w:rsidRPr="00F74780" w14:paraId="20673AFB" w14:textId="77777777" w:rsidTr="00B85147">
        <w:trPr>
          <w:trHeight w:val="1500"/>
        </w:trPr>
        <w:tc>
          <w:tcPr>
            <w:tcW w:w="1792" w:type="dxa"/>
            <w:hideMark/>
          </w:tcPr>
          <w:p w14:paraId="11264FB0" w14:textId="77777777" w:rsidR="00F74780" w:rsidRPr="00F74780" w:rsidRDefault="00F74780">
            <w:r w:rsidRPr="00F74780">
              <w:t>7.1.2.10</w:t>
            </w:r>
          </w:p>
        </w:tc>
        <w:tc>
          <w:tcPr>
            <w:tcW w:w="1747" w:type="dxa"/>
            <w:hideMark/>
          </w:tcPr>
          <w:p w14:paraId="05CBCF69" w14:textId="77777777" w:rsidR="00F74780" w:rsidRPr="00F74780" w:rsidRDefault="00F74780">
            <w:r w:rsidRPr="00F74780">
              <w:t>Claims/Attribute - mapping</w:t>
            </w:r>
          </w:p>
        </w:tc>
        <w:tc>
          <w:tcPr>
            <w:tcW w:w="5933" w:type="dxa"/>
            <w:hideMark/>
          </w:tcPr>
          <w:p w14:paraId="76E092A8" w14:textId="77777777" w:rsidR="00F74780" w:rsidRPr="00F74780" w:rsidRDefault="00F74780">
            <w:r w:rsidRPr="00F74780">
              <w:t>Claim mappings are used to pass-through incoming attributes or roles, adding additional attributes as claim to all or specific accounts and/or mapping an incoming attribute to another (custom) attribute</w:t>
            </w:r>
          </w:p>
        </w:tc>
      </w:tr>
      <w:tr w:rsidR="00F74780" w:rsidRPr="00F74780" w14:paraId="1007EB57" w14:textId="77777777" w:rsidTr="00B85147">
        <w:trPr>
          <w:trHeight w:val="1000"/>
        </w:trPr>
        <w:tc>
          <w:tcPr>
            <w:tcW w:w="1792" w:type="dxa"/>
            <w:hideMark/>
          </w:tcPr>
          <w:p w14:paraId="334E8414" w14:textId="77777777" w:rsidR="00F74780" w:rsidRPr="00F74780" w:rsidRDefault="00F74780">
            <w:r w:rsidRPr="00F74780">
              <w:t>7.1.2.12</w:t>
            </w:r>
          </w:p>
        </w:tc>
        <w:tc>
          <w:tcPr>
            <w:tcW w:w="1747" w:type="dxa"/>
            <w:hideMark/>
          </w:tcPr>
          <w:p w14:paraId="662DC563" w14:textId="77777777" w:rsidR="00F74780" w:rsidRPr="00F74780" w:rsidRDefault="00F74780">
            <w:r w:rsidRPr="00F74780">
              <w:t>Role Based Access Control (RBAC)</w:t>
            </w:r>
          </w:p>
        </w:tc>
        <w:tc>
          <w:tcPr>
            <w:tcW w:w="5933" w:type="dxa"/>
            <w:hideMark/>
          </w:tcPr>
          <w:p w14:paraId="04FA43CE" w14:textId="77777777" w:rsidR="00F74780" w:rsidRPr="00F74780" w:rsidRDefault="00F74780">
            <w:r w:rsidRPr="00F74780">
              <w:t>The ability to make decisions about access to resources/systems/locations based on one or more roles that have been assigned to a user</w:t>
            </w:r>
          </w:p>
        </w:tc>
      </w:tr>
      <w:tr w:rsidR="00F74780" w:rsidRPr="00F74780" w14:paraId="6A9FAFF9" w14:textId="77777777" w:rsidTr="00B85147">
        <w:trPr>
          <w:trHeight w:val="1750"/>
        </w:trPr>
        <w:tc>
          <w:tcPr>
            <w:tcW w:w="1792" w:type="dxa"/>
            <w:hideMark/>
          </w:tcPr>
          <w:p w14:paraId="1ADC103F" w14:textId="77777777" w:rsidR="00F74780" w:rsidRPr="00F74780" w:rsidRDefault="00F74780">
            <w:r w:rsidRPr="00F74780">
              <w:lastRenderedPageBreak/>
              <w:t>7.1.2.13</w:t>
            </w:r>
          </w:p>
        </w:tc>
        <w:tc>
          <w:tcPr>
            <w:tcW w:w="1747" w:type="dxa"/>
            <w:hideMark/>
          </w:tcPr>
          <w:p w14:paraId="0767F7BD" w14:textId="77777777" w:rsidR="00F74780" w:rsidRPr="00F74780" w:rsidRDefault="00F74780">
            <w:r w:rsidRPr="00F74780">
              <w:t>Session lifetime management</w:t>
            </w:r>
          </w:p>
        </w:tc>
        <w:tc>
          <w:tcPr>
            <w:tcW w:w="5933" w:type="dxa"/>
            <w:hideMark/>
          </w:tcPr>
          <w:p w14:paraId="3A97BFA3" w14:textId="77777777" w:rsidR="00F74780" w:rsidRPr="00F74780" w:rsidRDefault="00F74780">
            <w:r w:rsidRPr="00F74780">
              <w:t>A session is a group of user interactions with a resource, such as an IdP service or an application (app), for a given amount of time. There are two types of sessions that you need to consider for managing the user experience—the IdP session and the application session.</w:t>
            </w:r>
          </w:p>
        </w:tc>
      </w:tr>
      <w:tr w:rsidR="00F74780" w:rsidRPr="00F74780" w14:paraId="0E7C3C48" w14:textId="77777777" w:rsidTr="00B85147">
        <w:trPr>
          <w:trHeight w:val="1500"/>
        </w:trPr>
        <w:tc>
          <w:tcPr>
            <w:tcW w:w="1792" w:type="dxa"/>
            <w:hideMark/>
          </w:tcPr>
          <w:p w14:paraId="0B2EC28B" w14:textId="77777777" w:rsidR="00F74780" w:rsidRPr="00F74780" w:rsidRDefault="00F74780">
            <w:r w:rsidRPr="00F74780">
              <w:t>7.1.2.14</w:t>
            </w:r>
          </w:p>
        </w:tc>
        <w:tc>
          <w:tcPr>
            <w:tcW w:w="1747" w:type="dxa"/>
            <w:hideMark/>
          </w:tcPr>
          <w:p w14:paraId="1BEA153B" w14:textId="77777777" w:rsidR="00F74780" w:rsidRPr="00F74780" w:rsidRDefault="00F74780">
            <w:r w:rsidRPr="00F74780">
              <w:t>Consumer Verification Services</w:t>
            </w:r>
          </w:p>
        </w:tc>
        <w:tc>
          <w:tcPr>
            <w:tcW w:w="5933" w:type="dxa"/>
            <w:hideMark/>
          </w:tcPr>
          <w:p w14:paraId="7E3D3DE3" w14:textId="6A92709A" w:rsidR="00F74780" w:rsidRPr="00F74780" w:rsidRDefault="00F74780">
            <w:r w:rsidRPr="00F74780">
              <w:t>Services used by consumers and other end-users when accessing systems to verify their identity, using the knowledge and documentation they already possess, in order to confidently grant the access they need.</w:t>
            </w:r>
          </w:p>
        </w:tc>
      </w:tr>
      <w:tr w:rsidR="00F74780" w:rsidRPr="00F74780" w14:paraId="101211AB" w14:textId="77777777" w:rsidTr="00B85147">
        <w:trPr>
          <w:trHeight w:val="2250"/>
        </w:trPr>
        <w:tc>
          <w:tcPr>
            <w:tcW w:w="1792" w:type="dxa"/>
            <w:hideMark/>
          </w:tcPr>
          <w:p w14:paraId="4F2151B9" w14:textId="77777777" w:rsidR="00F74780" w:rsidRPr="00F74780" w:rsidRDefault="00F74780">
            <w:r w:rsidRPr="00F74780">
              <w:t>7.1.2.15</w:t>
            </w:r>
          </w:p>
        </w:tc>
        <w:tc>
          <w:tcPr>
            <w:tcW w:w="1747" w:type="dxa"/>
            <w:hideMark/>
          </w:tcPr>
          <w:p w14:paraId="4C490F8E" w14:textId="77777777" w:rsidR="00F74780" w:rsidRPr="00F74780" w:rsidRDefault="00F74780">
            <w:r w:rsidRPr="00F74780">
              <w:t>Consent</w:t>
            </w:r>
          </w:p>
        </w:tc>
        <w:tc>
          <w:tcPr>
            <w:tcW w:w="5933" w:type="dxa"/>
            <w:hideMark/>
          </w:tcPr>
          <w:p w14:paraId="29E6A343" w14:textId="51F3601F" w:rsidR="00F74780" w:rsidRPr="00F74780" w:rsidRDefault="00F74780">
            <w:r w:rsidRPr="00F74780">
              <w:t xml:space="preserve">IDAM services will support the definition and application of common consent features, such as constraining rules that reduce access to particular subsets of a person's data, subject to the full over-lay of access rules such as </w:t>
            </w:r>
            <w:r w:rsidR="00B85147" w:rsidRPr="00F74780">
              <w:t>short-term</w:t>
            </w:r>
            <w:r w:rsidRPr="00F74780">
              <w:t xml:space="preserve"> escalation of privileges (break glass), well defined operational practices, and so forth. </w:t>
            </w:r>
          </w:p>
        </w:tc>
      </w:tr>
      <w:tr w:rsidR="00F74780" w:rsidRPr="00F74780" w14:paraId="0B012965" w14:textId="77777777" w:rsidTr="00B85147">
        <w:trPr>
          <w:trHeight w:val="1000"/>
        </w:trPr>
        <w:tc>
          <w:tcPr>
            <w:tcW w:w="1792" w:type="dxa"/>
            <w:hideMark/>
          </w:tcPr>
          <w:p w14:paraId="203C75CF" w14:textId="77777777" w:rsidR="00F74780" w:rsidRPr="00F74780" w:rsidRDefault="00F74780">
            <w:r w:rsidRPr="00F74780">
              <w:t>7.1.2.16</w:t>
            </w:r>
          </w:p>
        </w:tc>
        <w:tc>
          <w:tcPr>
            <w:tcW w:w="1747" w:type="dxa"/>
            <w:hideMark/>
          </w:tcPr>
          <w:p w14:paraId="4A8051E0" w14:textId="77777777" w:rsidR="00F74780" w:rsidRPr="00F74780" w:rsidRDefault="00F74780">
            <w:r w:rsidRPr="00F74780">
              <w:t>Delegation</w:t>
            </w:r>
          </w:p>
        </w:tc>
        <w:tc>
          <w:tcPr>
            <w:tcW w:w="5933" w:type="dxa"/>
            <w:hideMark/>
          </w:tcPr>
          <w:p w14:paraId="37D1E9C0" w14:textId="784CAC8D" w:rsidR="00F74780" w:rsidRPr="00F74780" w:rsidRDefault="00F74780">
            <w:r w:rsidRPr="00F74780">
              <w:t>Delegation/Guardianship, the ability to approve other individuals to access and manage one's data, subject to versatile choices to do so on a granular basis. </w:t>
            </w:r>
          </w:p>
        </w:tc>
      </w:tr>
      <w:tr w:rsidR="00F74780" w:rsidRPr="00F74780" w14:paraId="3F44AC08" w14:textId="77777777" w:rsidTr="00B85147">
        <w:trPr>
          <w:trHeight w:val="1500"/>
        </w:trPr>
        <w:tc>
          <w:tcPr>
            <w:tcW w:w="1792" w:type="dxa"/>
            <w:hideMark/>
          </w:tcPr>
          <w:p w14:paraId="469DB579" w14:textId="77777777" w:rsidR="00F74780" w:rsidRPr="00F74780" w:rsidRDefault="00F74780">
            <w:r w:rsidRPr="00F74780">
              <w:t>7.1.2.17</w:t>
            </w:r>
          </w:p>
        </w:tc>
        <w:tc>
          <w:tcPr>
            <w:tcW w:w="1747" w:type="dxa"/>
            <w:hideMark/>
          </w:tcPr>
          <w:p w14:paraId="2B47BC20" w14:textId="77777777" w:rsidR="00F74780" w:rsidRPr="00F74780" w:rsidRDefault="00F74780">
            <w:r w:rsidRPr="00F74780">
              <w:t>Terms of Use Management</w:t>
            </w:r>
          </w:p>
        </w:tc>
        <w:tc>
          <w:tcPr>
            <w:tcW w:w="5933" w:type="dxa"/>
            <w:hideMark/>
          </w:tcPr>
          <w:p w14:paraId="7A08D0F1" w14:textId="77777777" w:rsidR="00F74780" w:rsidRPr="00F74780" w:rsidRDefault="00F74780">
            <w:r w:rsidRPr="00F74780">
              <w:t>Systems will rely on a standardised external service to capture and refer to consent actions in relation to users joining a service, such as terms-of-use approvals, which will be identified by service, user, time, etc. </w:t>
            </w:r>
          </w:p>
        </w:tc>
      </w:tr>
      <w:tr w:rsidR="00F74780" w:rsidRPr="00F74780" w14:paraId="017B76C8" w14:textId="77777777" w:rsidTr="00B85147">
        <w:trPr>
          <w:trHeight w:val="1500"/>
        </w:trPr>
        <w:tc>
          <w:tcPr>
            <w:tcW w:w="1792" w:type="dxa"/>
            <w:hideMark/>
          </w:tcPr>
          <w:p w14:paraId="488879C2" w14:textId="77777777" w:rsidR="00F74780" w:rsidRPr="00F74780" w:rsidRDefault="00F74780">
            <w:r w:rsidRPr="00F74780">
              <w:t>7.1.2.19</w:t>
            </w:r>
          </w:p>
        </w:tc>
        <w:tc>
          <w:tcPr>
            <w:tcW w:w="1747" w:type="dxa"/>
            <w:hideMark/>
          </w:tcPr>
          <w:p w14:paraId="36B3F2ED" w14:textId="77777777" w:rsidR="00F74780" w:rsidRPr="00F74780" w:rsidRDefault="00F74780">
            <w:r w:rsidRPr="00F74780">
              <w:t>“Break Glass”</w:t>
            </w:r>
          </w:p>
        </w:tc>
        <w:tc>
          <w:tcPr>
            <w:tcW w:w="5933" w:type="dxa"/>
            <w:hideMark/>
          </w:tcPr>
          <w:p w14:paraId="307B33B5" w14:textId="77777777" w:rsidR="00F74780" w:rsidRPr="00F74780" w:rsidRDefault="00F74780">
            <w:r w:rsidRPr="00F74780">
              <w:t>The ability for a user to gain access to a consumer's information that they would not normally be able to access, for example in an emergency situation. Subject to suitable definition of comprehensive and integrated access rules.</w:t>
            </w:r>
          </w:p>
        </w:tc>
      </w:tr>
      <w:tr w:rsidR="00F74780" w:rsidRPr="00F74780" w14:paraId="4351E989" w14:textId="77777777" w:rsidTr="00B85147">
        <w:trPr>
          <w:trHeight w:val="750"/>
        </w:trPr>
        <w:tc>
          <w:tcPr>
            <w:tcW w:w="1792" w:type="dxa"/>
            <w:hideMark/>
          </w:tcPr>
          <w:p w14:paraId="788889D4" w14:textId="77777777" w:rsidR="00F74780" w:rsidRPr="00F74780" w:rsidRDefault="00F74780">
            <w:r w:rsidRPr="00F74780">
              <w:lastRenderedPageBreak/>
              <w:t>7.1.2.20</w:t>
            </w:r>
          </w:p>
        </w:tc>
        <w:tc>
          <w:tcPr>
            <w:tcW w:w="1747" w:type="dxa"/>
            <w:hideMark/>
          </w:tcPr>
          <w:p w14:paraId="291C8C8B" w14:textId="77777777" w:rsidR="00F74780" w:rsidRPr="00F74780" w:rsidRDefault="00F74780">
            <w:r w:rsidRPr="00F74780">
              <w:t>SoA Authorisation</w:t>
            </w:r>
          </w:p>
        </w:tc>
        <w:tc>
          <w:tcPr>
            <w:tcW w:w="5933" w:type="dxa"/>
            <w:hideMark/>
          </w:tcPr>
          <w:p w14:paraId="47487F8C" w14:textId="3FE2D683" w:rsidR="00F74780" w:rsidRPr="00F74780" w:rsidRDefault="00F74780">
            <w:r w:rsidRPr="00F74780">
              <w:t>The ability to apply authorisation decisions at various levels of a service-oriented architecture implementation</w:t>
            </w:r>
          </w:p>
        </w:tc>
      </w:tr>
      <w:tr w:rsidR="00F74780" w:rsidRPr="00F74780" w14:paraId="44098C18" w14:textId="77777777" w:rsidTr="00B85147">
        <w:trPr>
          <w:trHeight w:val="500"/>
        </w:trPr>
        <w:tc>
          <w:tcPr>
            <w:tcW w:w="1792" w:type="dxa"/>
            <w:hideMark/>
          </w:tcPr>
          <w:p w14:paraId="38791824" w14:textId="77777777" w:rsidR="00F74780" w:rsidRPr="00F74780" w:rsidRDefault="00F74780">
            <w:r w:rsidRPr="00F74780">
              <w:t>7.1.3</w:t>
            </w:r>
          </w:p>
        </w:tc>
        <w:tc>
          <w:tcPr>
            <w:tcW w:w="1747" w:type="dxa"/>
            <w:hideMark/>
          </w:tcPr>
          <w:p w14:paraId="18A00216" w14:textId="77777777" w:rsidR="00F74780" w:rsidRPr="00F74780" w:rsidRDefault="00F74780">
            <w:r w:rsidRPr="00F74780">
              <w:t>Business Administration</w:t>
            </w:r>
          </w:p>
        </w:tc>
        <w:tc>
          <w:tcPr>
            <w:tcW w:w="5933" w:type="dxa"/>
            <w:hideMark/>
          </w:tcPr>
          <w:p w14:paraId="4D7CB3C6" w14:textId="77777777" w:rsidR="00F74780" w:rsidRPr="00F74780" w:rsidRDefault="00F74780">
            <w:r w:rsidRPr="00F74780">
              <w:t> </w:t>
            </w:r>
          </w:p>
        </w:tc>
      </w:tr>
      <w:tr w:rsidR="00F74780" w:rsidRPr="00F74780" w14:paraId="3B3BEC36" w14:textId="77777777" w:rsidTr="00B85147">
        <w:trPr>
          <w:trHeight w:val="750"/>
        </w:trPr>
        <w:tc>
          <w:tcPr>
            <w:tcW w:w="1792" w:type="dxa"/>
            <w:hideMark/>
          </w:tcPr>
          <w:p w14:paraId="3D505467" w14:textId="77777777" w:rsidR="00F74780" w:rsidRPr="00F74780" w:rsidRDefault="00F74780">
            <w:r w:rsidRPr="00F74780">
              <w:t>7.1.3.1</w:t>
            </w:r>
          </w:p>
        </w:tc>
        <w:tc>
          <w:tcPr>
            <w:tcW w:w="1747" w:type="dxa"/>
            <w:hideMark/>
          </w:tcPr>
          <w:p w14:paraId="4DC2CB88" w14:textId="77777777" w:rsidR="00F74780" w:rsidRPr="00F74780" w:rsidRDefault="00F74780">
            <w:r w:rsidRPr="00F74780">
              <w:t>User Management</w:t>
            </w:r>
          </w:p>
        </w:tc>
        <w:tc>
          <w:tcPr>
            <w:tcW w:w="5933" w:type="dxa"/>
            <w:hideMark/>
          </w:tcPr>
          <w:p w14:paraId="4507119F" w14:textId="77777777" w:rsidR="00F74780" w:rsidRPr="00F74780" w:rsidRDefault="00F74780">
            <w:r w:rsidRPr="00F74780">
              <w:t>The ability to manage user rights and access to services and applications. User lifecycle management</w:t>
            </w:r>
          </w:p>
        </w:tc>
      </w:tr>
      <w:tr w:rsidR="00F74780" w:rsidRPr="00F74780" w14:paraId="370B7024" w14:textId="77777777" w:rsidTr="00B85147">
        <w:trPr>
          <w:trHeight w:val="750"/>
        </w:trPr>
        <w:tc>
          <w:tcPr>
            <w:tcW w:w="1792" w:type="dxa"/>
            <w:hideMark/>
          </w:tcPr>
          <w:p w14:paraId="04E1993B" w14:textId="77777777" w:rsidR="00F74780" w:rsidRPr="00F74780" w:rsidRDefault="00F74780">
            <w:r w:rsidRPr="00F74780">
              <w:t>7.1.3.2</w:t>
            </w:r>
          </w:p>
        </w:tc>
        <w:tc>
          <w:tcPr>
            <w:tcW w:w="1747" w:type="dxa"/>
            <w:hideMark/>
          </w:tcPr>
          <w:p w14:paraId="5DC01618" w14:textId="77777777" w:rsidR="00F74780" w:rsidRPr="00F74780" w:rsidRDefault="00F74780">
            <w:r w:rsidRPr="00F74780">
              <w:t>Role-Based Provisioning</w:t>
            </w:r>
          </w:p>
        </w:tc>
        <w:tc>
          <w:tcPr>
            <w:tcW w:w="5933" w:type="dxa"/>
            <w:hideMark/>
          </w:tcPr>
          <w:p w14:paraId="2D1C7042" w14:textId="77777777" w:rsidR="00F74780" w:rsidRPr="00F74780" w:rsidRDefault="00F74780">
            <w:r w:rsidRPr="00F74780">
              <w:t>The ability to automatically provision a user's account to specified systems and/or locations based on assignment of roles</w:t>
            </w:r>
          </w:p>
        </w:tc>
      </w:tr>
      <w:tr w:rsidR="00F74780" w:rsidRPr="00F74780" w14:paraId="31F221C4" w14:textId="77777777" w:rsidTr="00B85147">
        <w:trPr>
          <w:trHeight w:val="1000"/>
        </w:trPr>
        <w:tc>
          <w:tcPr>
            <w:tcW w:w="1792" w:type="dxa"/>
            <w:hideMark/>
          </w:tcPr>
          <w:p w14:paraId="4CD9D897" w14:textId="77777777" w:rsidR="00F74780" w:rsidRPr="00F74780" w:rsidRDefault="00F74780">
            <w:r w:rsidRPr="00F74780">
              <w:t>7.1.3.3</w:t>
            </w:r>
          </w:p>
        </w:tc>
        <w:tc>
          <w:tcPr>
            <w:tcW w:w="1747" w:type="dxa"/>
            <w:hideMark/>
          </w:tcPr>
          <w:p w14:paraId="5C56E595" w14:textId="77777777" w:rsidR="00F74780" w:rsidRPr="00F74780" w:rsidRDefault="00F74780">
            <w:r w:rsidRPr="00F74780">
              <w:t>Role Certification</w:t>
            </w:r>
          </w:p>
        </w:tc>
        <w:tc>
          <w:tcPr>
            <w:tcW w:w="5933" w:type="dxa"/>
            <w:hideMark/>
          </w:tcPr>
          <w:p w14:paraId="0CB25EF9" w14:textId="1526ECE9" w:rsidR="00F74780" w:rsidRPr="00F74780" w:rsidRDefault="00F74780">
            <w:r w:rsidRPr="00F74780">
              <w:t>Role Certifications provide the ability to review users' roles, access profiles, entitlements, and apps to keep the sector safe and secure</w:t>
            </w:r>
          </w:p>
        </w:tc>
      </w:tr>
      <w:tr w:rsidR="00F74780" w:rsidRPr="00F74780" w14:paraId="20CC009A" w14:textId="77777777" w:rsidTr="00B85147">
        <w:trPr>
          <w:trHeight w:val="1750"/>
        </w:trPr>
        <w:tc>
          <w:tcPr>
            <w:tcW w:w="1792" w:type="dxa"/>
            <w:hideMark/>
          </w:tcPr>
          <w:p w14:paraId="31063598" w14:textId="77777777" w:rsidR="00F74780" w:rsidRPr="00F74780" w:rsidRDefault="00F74780">
            <w:r w:rsidRPr="00F74780">
              <w:t>7.1.3.4</w:t>
            </w:r>
          </w:p>
        </w:tc>
        <w:tc>
          <w:tcPr>
            <w:tcW w:w="1747" w:type="dxa"/>
            <w:hideMark/>
          </w:tcPr>
          <w:p w14:paraId="5642D671" w14:textId="77777777" w:rsidR="00F74780" w:rsidRPr="00F74780" w:rsidRDefault="00F74780">
            <w:r w:rsidRPr="00F74780">
              <w:t>Role Life cycle Management</w:t>
            </w:r>
          </w:p>
        </w:tc>
        <w:tc>
          <w:tcPr>
            <w:tcW w:w="5933" w:type="dxa"/>
            <w:hideMark/>
          </w:tcPr>
          <w:p w14:paraId="5D299F2A" w14:textId="77777777" w:rsidR="00F74780" w:rsidRPr="00F74780" w:rsidRDefault="00F74780">
            <w:r w:rsidRPr="00F74780">
              <w:t>In role lifecycle management, user roles used for role-based access control (RBAC) are defined based on information about users (department, job function, location, etc.) to automate access and validate the appropriateness of entitlements that are granted.</w:t>
            </w:r>
          </w:p>
        </w:tc>
      </w:tr>
      <w:tr w:rsidR="00F74780" w:rsidRPr="00F74780" w14:paraId="5041F3C5" w14:textId="77777777" w:rsidTr="00B85147">
        <w:trPr>
          <w:trHeight w:val="1750"/>
        </w:trPr>
        <w:tc>
          <w:tcPr>
            <w:tcW w:w="1792" w:type="dxa"/>
            <w:hideMark/>
          </w:tcPr>
          <w:p w14:paraId="4D3FCE77" w14:textId="77777777" w:rsidR="00F74780" w:rsidRPr="00F74780" w:rsidRDefault="00F74780">
            <w:r w:rsidRPr="00F74780">
              <w:t>7.1.3.5</w:t>
            </w:r>
          </w:p>
        </w:tc>
        <w:tc>
          <w:tcPr>
            <w:tcW w:w="1747" w:type="dxa"/>
            <w:hideMark/>
          </w:tcPr>
          <w:p w14:paraId="23E07FC0" w14:textId="77777777" w:rsidR="00F74780" w:rsidRPr="00F74780" w:rsidRDefault="00F74780">
            <w:r w:rsidRPr="00F74780">
              <w:t>Access Review</w:t>
            </w:r>
          </w:p>
        </w:tc>
        <w:tc>
          <w:tcPr>
            <w:tcW w:w="5933" w:type="dxa"/>
            <w:hideMark/>
          </w:tcPr>
          <w:p w14:paraId="7691BE64" w14:textId="41CC8E39" w:rsidR="00F74780" w:rsidRPr="00F74780" w:rsidRDefault="00F74780">
            <w:r w:rsidRPr="00F74780">
              <w:t>The ability to trigger the review of a user's access privileges based on time elapsed since the last review or change in circumstances (job title change, etc.). Should include more generalised forms of access review, by group, role, area, attribute, etc.</w:t>
            </w:r>
          </w:p>
        </w:tc>
      </w:tr>
      <w:tr w:rsidR="00F74780" w:rsidRPr="00F74780" w14:paraId="770FFC70" w14:textId="77777777" w:rsidTr="00B85147">
        <w:trPr>
          <w:trHeight w:val="750"/>
        </w:trPr>
        <w:tc>
          <w:tcPr>
            <w:tcW w:w="1792" w:type="dxa"/>
            <w:hideMark/>
          </w:tcPr>
          <w:p w14:paraId="0D31A6B5" w14:textId="77777777" w:rsidR="00F74780" w:rsidRPr="00F74780" w:rsidRDefault="00F74780">
            <w:r w:rsidRPr="00F74780">
              <w:t>7.1.3.6</w:t>
            </w:r>
          </w:p>
        </w:tc>
        <w:tc>
          <w:tcPr>
            <w:tcW w:w="1747" w:type="dxa"/>
            <w:hideMark/>
          </w:tcPr>
          <w:p w14:paraId="44D534F0" w14:textId="77777777" w:rsidR="00F74780" w:rsidRPr="00F74780" w:rsidRDefault="00F74780">
            <w:r w:rsidRPr="00F74780">
              <w:t>Password Management</w:t>
            </w:r>
          </w:p>
        </w:tc>
        <w:tc>
          <w:tcPr>
            <w:tcW w:w="5933" w:type="dxa"/>
            <w:hideMark/>
          </w:tcPr>
          <w:p w14:paraId="425CA418" w14:textId="77777777" w:rsidR="00F74780" w:rsidRPr="00F74780" w:rsidRDefault="00F74780">
            <w:r w:rsidRPr="00F74780">
              <w:t>The ability for the operational teams to manage password policies and assist end-users with password resets.</w:t>
            </w:r>
          </w:p>
        </w:tc>
      </w:tr>
      <w:tr w:rsidR="00F74780" w:rsidRPr="00F74780" w14:paraId="37E20985" w14:textId="77777777" w:rsidTr="00B85147">
        <w:trPr>
          <w:trHeight w:val="250"/>
        </w:trPr>
        <w:tc>
          <w:tcPr>
            <w:tcW w:w="1792" w:type="dxa"/>
            <w:hideMark/>
          </w:tcPr>
          <w:p w14:paraId="3B545F15" w14:textId="77777777" w:rsidR="00F74780" w:rsidRPr="00F74780" w:rsidRDefault="00F74780">
            <w:r w:rsidRPr="00F74780">
              <w:t>7.1.4</w:t>
            </w:r>
          </w:p>
        </w:tc>
        <w:tc>
          <w:tcPr>
            <w:tcW w:w="1747" w:type="dxa"/>
            <w:hideMark/>
          </w:tcPr>
          <w:p w14:paraId="2ED06EFD" w14:textId="77777777" w:rsidR="00F74780" w:rsidRPr="00F74780" w:rsidRDefault="00F74780">
            <w:r w:rsidRPr="00F74780">
              <w:t>IdAM Governance</w:t>
            </w:r>
          </w:p>
        </w:tc>
        <w:tc>
          <w:tcPr>
            <w:tcW w:w="5933" w:type="dxa"/>
            <w:hideMark/>
          </w:tcPr>
          <w:p w14:paraId="0D3EA8E5" w14:textId="77777777" w:rsidR="00F74780" w:rsidRPr="00F74780" w:rsidRDefault="00F74780">
            <w:r w:rsidRPr="00F74780">
              <w:t> </w:t>
            </w:r>
          </w:p>
        </w:tc>
      </w:tr>
      <w:tr w:rsidR="00F74780" w:rsidRPr="00F74780" w14:paraId="0F78FDAE" w14:textId="77777777" w:rsidTr="00B85147">
        <w:trPr>
          <w:trHeight w:val="1000"/>
        </w:trPr>
        <w:tc>
          <w:tcPr>
            <w:tcW w:w="1792" w:type="dxa"/>
            <w:hideMark/>
          </w:tcPr>
          <w:p w14:paraId="75941339" w14:textId="77777777" w:rsidR="00F74780" w:rsidRPr="00F74780" w:rsidRDefault="00F74780">
            <w:r w:rsidRPr="00F74780">
              <w:t>7.1.4.1</w:t>
            </w:r>
          </w:p>
        </w:tc>
        <w:tc>
          <w:tcPr>
            <w:tcW w:w="1747" w:type="dxa"/>
            <w:hideMark/>
          </w:tcPr>
          <w:p w14:paraId="4CB25EBA" w14:textId="77777777" w:rsidR="00F74780" w:rsidRPr="00F74780" w:rsidRDefault="00F74780">
            <w:r w:rsidRPr="00F74780">
              <w:t>Access Certifications</w:t>
            </w:r>
          </w:p>
        </w:tc>
        <w:tc>
          <w:tcPr>
            <w:tcW w:w="5933" w:type="dxa"/>
            <w:hideMark/>
          </w:tcPr>
          <w:p w14:paraId="71E8EA7F" w14:textId="7C6E208C" w:rsidR="00F74780" w:rsidRPr="00F74780" w:rsidRDefault="00F74780">
            <w:r w:rsidRPr="00F74780">
              <w:t>Certification of a user’s access. Reviews will ensure certification is maintained, if missed policies can flag or remove access.</w:t>
            </w:r>
          </w:p>
        </w:tc>
      </w:tr>
      <w:tr w:rsidR="00F74780" w:rsidRPr="00F74780" w14:paraId="3A1933D9" w14:textId="77777777" w:rsidTr="00B85147">
        <w:trPr>
          <w:trHeight w:val="2250"/>
        </w:trPr>
        <w:tc>
          <w:tcPr>
            <w:tcW w:w="1792" w:type="dxa"/>
            <w:hideMark/>
          </w:tcPr>
          <w:p w14:paraId="2FA8B349" w14:textId="77777777" w:rsidR="00F74780" w:rsidRPr="00F74780" w:rsidRDefault="00F74780">
            <w:r w:rsidRPr="00F74780">
              <w:lastRenderedPageBreak/>
              <w:t>7.1.4.2</w:t>
            </w:r>
          </w:p>
        </w:tc>
        <w:tc>
          <w:tcPr>
            <w:tcW w:w="1747" w:type="dxa"/>
            <w:hideMark/>
          </w:tcPr>
          <w:p w14:paraId="75F2BE66" w14:textId="77777777" w:rsidR="00F74780" w:rsidRPr="00F74780" w:rsidRDefault="00F74780">
            <w:r w:rsidRPr="00F74780">
              <w:t>Access Requests (reviewing/approvals)</w:t>
            </w:r>
          </w:p>
        </w:tc>
        <w:tc>
          <w:tcPr>
            <w:tcW w:w="5933" w:type="dxa"/>
            <w:hideMark/>
          </w:tcPr>
          <w:p w14:paraId="7C7F48CF" w14:textId="0C316BED" w:rsidR="00F74780" w:rsidRPr="00F74780" w:rsidRDefault="47F1916D">
            <w:r>
              <w:t xml:space="preserve">The ability for a user who needs access to a new application </w:t>
            </w:r>
            <w:r w:rsidR="37A678B1">
              <w:t>or resource</w:t>
            </w:r>
            <w:r>
              <w:t xml:space="preserve"> (like a network drive</w:t>
            </w:r>
            <w:r w:rsidR="23B03747">
              <w:t>), can</w:t>
            </w:r>
            <w:r>
              <w:t xml:space="preserve"> go to a dashboard where all the applications/services are listed. By requesting access, they are automatically provisioned — or, if needed, routed to their manager to approve the request — without having to resort to manual processes.</w:t>
            </w:r>
          </w:p>
        </w:tc>
      </w:tr>
      <w:tr w:rsidR="00F74780" w:rsidRPr="00F74780" w14:paraId="75DB7ACC" w14:textId="77777777" w:rsidTr="00B85147">
        <w:trPr>
          <w:trHeight w:val="750"/>
        </w:trPr>
        <w:tc>
          <w:tcPr>
            <w:tcW w:w="1792" w:type="dxa"/>
            <w:hideMark/>
          </w:tcPr>
          <w:p w14:paraId="73E6CF0A" w14:textId="77777777" w:rsidR="00F74780" w:rsidRPr="00F74780" w:rsidRDefault="00F74780">
            <w:r w:rsidRPr="00F74780">
              <w:t>7.1.4.3</w:t>
            </w:r>
          </w:p>
        </w:tc>
        <w:tc>
          <w:tcPr>
            <w:tcW w:w="1747" w:type="dxa"/>
            <w:hideMark/>
          </w:tcPr>
          <w:p w14:paraId="78A1B036" w14:textId="77777777" w:rsidR="00F74780" w:rsidRPr="00F74780" w:rsidRDefault="00F74780">
            <w:r w:rsidRPr="00F74780">
              <w:t>Automated User/ Group Provisioning</w:t>
            </w:r>
          </w:p>
        </w:tc>
        <w:tc>
          <w:tcPr>
            <w:tcW w:w="5933" w:type="dxa"/>
            <w:hideMark/>
          </w:tcPr>
          <w:p w14:paraId="6DF1F1F0" w14:textId="22093482" w:rsidR="00F74780" w:rsidRPr="00F74780" w:rsidRDefault="00F74780">
            <w:r w:rsidRPr="00F74780">
              <w:t>The ability to automatically provision a user’s identity, account and groups used by a set of accounts/resources</w:t>
            </w:r>
          </w:p>
        </w:tc>
      </w:tr>
      <w:tr w:rsidR="00F74780" w:rsidRPr="00F74780" w14:paraId="6A76B908" w14:textId="77777777" w:rsidTr="00B85147">
        <w:trPr>
          <w:trHeight w:val="1000"/>
        </w:trPr>
        <w:tc>
          <w:tcPr>
            <w:tcW w:w="1792" w:type="dxa"/>
            <w:hideMark/>
          </w:tcPr>
          <w:p w14:paraId="0002D2A2" w14:textId="77777777" w:rsidR="00F74780" w:rsidRPr="00F74780" w:rsidRDefault="00F74780">
            <w:r w:rsidRPr="00F74780">
              <w:t>7.1.4.4</w:t>
            </w:r>
          </w:p>
        </w:tc>
        <w:tc>
          <w:tcPr>
            <w:tcW w:w="1747" w:type="dxa"/>
            <w:hideMark/>
          </w:tcPr>
          <w:p w14:paraId="07574155" w14:textId="77777777" w:rsidR="00F74780" w:rsidRPr="00F74780" w:rsidRDefault="00F74780">
            <w:r w:rsidRPr="00F74780">
              <w:t>Policy Management</w:t>
            </w:r>
          </w:p>
        </w:tc>
        <w:tc>
          <w:tcPr>
            <w:tcW w:w="5933" w:type="dxa"/>
            <w:hideMark/>
          </w:tcPr>
          <w:p w14:paraId="3972215D" w14:textId="5D3CE789" w:rsidR="00F74780" w:rsidRPr="00F74780" w:rsidRDefault="47F1916D">
            <w:r>
              <w:t xml:space="preserve">The ability to create technical policies used to govern access, authorisation and lifecycles of identities, accounts, applications, </w:t>
            </w:r>
            <w:r w:rsidR="58E0A15B">
              <w:t>systems,</w:t>
            </w:r>
            <w:r>
              <w:t xml:space="preserve"> and APIs.</w:t>
            </w:r>
          </w:p>
        </w:tc>
      </w:tr>
      <w:tr w:rsidR="00F74780" w:rsidRPr="00F74780" w14:paraId="5698B6BF" w14:textId="77777777" w:rsidTr="00B85147">
        <w:trPr>
          <w:trHeight w:val="500"/>
        </w:trPr>
        <w:tc>
          <w:tcPr>
            <w:tcW w:w="1792" w:type="dxa"/>
            <w:hideMark/>
          </w:tcPr>
          <w:p w14:paraId="67A55D3E" w14:textId="77777777" w:rsidR="00F74780" w:rsidRPr="00F74780" w:rsidRDefault="00F74780">
            <w:r w:rsidRPr="00F74780">
              <w:t>7.1.5</w:t>
            </w:r>
          </w:p>
        </w:tc>
        <w:tc>
          <w:tcPr>
            <w:tcW w:w="1747" w:type="dxa"/>
            <w:hideMark/>
          </w:tcPr>
          <w:p w14:paraId="4DF6FE98" w14:textId="77777777" w:rsidR="00F74780" w:rsidRPr="00F74780" w:rsidRDefault="00F74780">
            <w:r w:rsidRPr="00F74780">
              <w:t>Self Service Management</w:t>
            </w:r>
          </w:p>
        </w:tc>
        <w:tc>
          <w:tcPr>
            <w:tcW w:w="5933" w:type="dxa"/>
            <w:hideMark/>
          </w:tcPr>
          <w:p w14:paraId="1791FCB7" w14:textId="77777777" w:rsidR="00F74780" w:rsidRPr="00F74780" w:rsidRDefault="00F74780">
            <w:r w:rsidRPr="00F74780">
              <w:t> </w:t>
            </w:r>
          </w:p>
        </w:tc>
      </w:tr>
      <w:tr w:rsidR="00F74780" w:rsidRPr="00F74780" w14:paraId="6BC169DA" w14:textId="77777777" w:rsidTr="00B85147">
        <w:trPr>
          <w:trHeight w:val="750"/>
        </w:trPr>
        <w:tc>
          <w:tcPr>
            <w:tcW w:w="1792" w:type="dxa"/>
            <w:hideMark/>
          </w:tcPr>
          <w:p w14:paraId="3BA7950E" w14:textId="77777777" w:rsidR="00F74780" w:rsidRPr="00F74780" w:rsidRDefault="00F74780">
            <w:r w:rsidRPr="00F74780">
              <w:t>7.1.5.1</w:t>
            </w:r>
          </w:p>
        </w:tc>
        <w:tc>
          <w:tcPr>
            <w:tcW w:w="1747" w:type="dxa"/>
            <w:hideMark/>
          </w:tcPr>
          <w:p w14:paraId="270E017F" w14:textId="77777777" w:rsidR="00F74780" w:rsidRPr="00F74780" w:rsidRDefault="00F74780">
            <w:r w:rsidRPr="00F74780">
              <w:t>Password Reset and Change</w:t>
            </w:r>
          </w:p>
        </w:tc>
        <w:tc>
          <w:tcPr>
            <w:tcW w:w="5933" w:type="dxa"/>
            <w:hideMark/>
          </w:tcPr>
          <w:p w14:paraId="5F5C1C95" w14:textId="023FE237" w:rsidR="00F74780" w:rsidRPr="00F74780" w:rsidRDefault="00F74780">
            <w:r w:rsidRPr="00F74780">
              <w:t>The ability for a user to change or reset their own password without intervention from IT support or service desk</w:t>
            </w:r>
          </w:p>
        </w:tc>
      </w:tr>
      <w:tr w:rsidR="00F74780" w:rsidRPr="00F74780" w14:paraId="3923981F" w14:textId="77777777" w:rsidTr="00B85147">
        <w:trPr>
          <w:trHeight w:val="1000"/>
        </w:trPr>
        <w:tc>
          <w:tcPr>
            <w:tcW w:w="1792" w:type="dxa"/>
            <w:hideMark/>
          </w:tcPr>
          <w:p w14:paraId="7606B558" w14:textId="77777777" w:rsidR="00F74780" w:rsidRPr="00F74780" w:rsidRDefault="00F74780">
            <w:r w:rsidRPr="00F74780">
              <w:t>7.1.5.3</w:t>
            </w:r>
          </w:p>
        </w:tc>
        <w:tc>
          <w:tcPr>
            <w:tcW w:w="1747" w:type="dxa"/>
            <w:hideMark/>
          </w:tcPr>
          <w:p w14:paraId="7A67F98F" w14:textId="77777777" w:rsidR="00F74780" w:rsidRPr="00F74780" w:rsidRDefault="00F74780">
            <w:r w:rsidRPr="00F74780">
              <w:t>Self Service Group Management</w:t>
            </w:r>
          </w:p>
        </w:tc>
        <w:tc>
          <w:tcPr>
            <w:tcW w:w="5933" w:type="dxa"/>
            <w:hideMark/>
          </w:tcPr>
          <w:p w14:paraId="01DDE840" w14:textId="77777777" w:rsidR="00F74780" w:rsidRPr="00F74780" w:rsidRDefault="00F74780">
            <w:r w:rsidRPr="00F74780">
              <w:t>The ability to membership of one or more group, such as email distribution groups and other organisational structures not related to access privileges</w:t>
            </w:r>
          </w:p>
        </w:tc>
      </w:tr>
      <w:tr w:rsidR="00F74780" w:rsidRPr="00F74780" w14:paraId="56557D8D" w14:textId="77777777" w:rsidTr="00B85147">
        <w:trPr>
          <w:trHeight w:val="750"/>
        </w:trPr>
        <w:tc>
          <w:tcPr>
            <w:tcW w:w="1792" w:type="dxa"/>
            <w:hideMark/>
          </w:tcPr>
          <w:p w14:paraId="258FB1EF" w14:textId="77777777" w:rsidR="00F74780" w:rsidRPr="00F74780" w:rsidRDefault="00F74780">
            <w:r w:rsidRPr="00F74780">
              <w:t>7.1.5.4</w:t>
            </w:r>
          </w:p>
        </w:tc>
        <w:tc>
          <w:tcPr>
            <w:tcW w:w="1747" w:type="dxa"/>
            <w:hideMark/>
          </w:tcPr>
          <w:p w14:paraId="14A9F20C" w14:textId="77777777" w:rsidR="00F74780" w:rsidRPr="00F74780" w:rsidRDefault="00F74780">
            <w:r w:rsidRPr="00F74780">
              <w:t>Third party authenticator Registration</w:t>
            </w:r>
          </w:p>
        </w:tc>
        <w:tc>
          <w:tcPr>
            <w:tcW w:w="5933" w:type="dxa"/>
            <w:hideMark/>
          </w:tcPr>
          <w:p w14:paraId="56B77021" w14:textId="77777777" w:rsidR="00F74780" w:rsidRPr="00F74780" w:rsidRDefault="47F1916D">
            <w:r>
              <w:t>The ability to register a third-party authenticator, such as a RealMe login account</w:t>
            </w:r>
          </w:p>
        </w:tc>
      </w:tr>
      <w:tr w:rsidR="00F74780" w:rsidRPr="00F74780" w14:paraId="5DE40C43" w14:textId="77777777" w:rsidTr="00B85147">
        <w:trPr>
          <w:trHeight w:val="1250"/>
        </w:trPr>
        <w:tc>
          <w:tcPr>
            <w:tcW w:w="1792" w:type="dxa"/>
            <w:hideMark/>
          </w:tcPr>
          <w:p w14:paraId="28BE62B7" w14:textId="77777777" w:rsidR="00F74780" w:rsidRPr="00F74780" w:rsidRDefault="00F74780">
            <w:r w:rsidRPr="00F74780">
              <w:t>7.1.5.6</w:t>
            </w:r>
          </w:p>
        </w:tc>
        <w:tc>
          <w:tcPr>
            <w:tcW w:w="1747" w:type="dxa"/>
            <w:hideMark/>
          </w:tcPr>
          <w:p w14:paraId="2ADDCDD0" w14:textId="77777777" w:rsidR="00F74780" w:rsidRPr="00F74780" w:rsidRDefault="00F74780">
            <w:r w:rsidRPr="00F74780">
              <w:t>Access Requests and Approvals</w:t>
            </w:r>
          </w:p>
        </w:tc>
        <w:tc>
          <w:tcPr>
            <w:tcW w:w="5933" w:type="dxa"/>
            <w:hideMark/>
          </w:tcPr>
          <w:p w14:paraId="1A2D7B68" w14:textId="77777777" w:rsidR="00F74780" w:rsidRPr="00F74780" w:rsidRDefault="00F74780">
            <w:r w:rsidRPr="00F74780">
              <w:t xml:space="preserve">The ability for a user to request access to additional resources not covered by their assigned roles, including the workflow processes for approvers to review and respond to access requests. </w:t>
            </w:r>
          </w:p>
        </w:tc>
      </w:tr>
      <w:tr w:rsidR="00F74780" w:rsidRPr="00F74780" w14:paraId="43552A1A" w14:textId="77777777" w:rsidTr="00B85147">
        <w:trPr>
          <w:trHeight w:val="500"/>
        </w:trPr>
        <w:tc>
          <w:tcPr>
            <w:tcW w:w="1792" w:type="dxa"/>
            <w:hideMark/>
          </w:tcPr>
          <w:p w14:paraId="10B74B1F" w14:textId="77777777" w:rsidR="00F74780" w:rsidRPr="00F74780" w:rsidRDefault="00F74780">
            <w:r w:rsidRPr="00F74780">
              <w:t>7.1.5.7</w:t>
            </w:r>
          </w:p>
        </w:tc>
        <w:tc>
          <w:tcPr>
            <w:tcW w:w="1747" w:type="dxa"/>
            <w:hideMark/>
          </w:tcPr>
          <w:p w14:paraId="62C9A380" w14:textId="77777777" w:rsidR="00F74780" w:rsidRPr="00F74780" w:rsidRDefault="00F74780">
            <w:r w:rsidRPr="00F74780">
              <w:t>Profile Management</w:t>
            </w:r>
          </w:p>
        </w:tc>
        <w:tc>
          <w:tcPr>
            <w:tcW w:w="5933" w:type="dxa"/>
            <w:hideMark/>
          </w:tcPr>
          <w:p w14:paraId="6C924B07" w14:textId="1A964CC4" w:rsidR="00F74780" w:rsidRPr="00F74780" w:rsidRDefault="00F74780">
            <w:r w:rsidRPr="00F74780">
              <w:t>The ability for workforce users to update editable information about themselves</w:t>
            </w:r>
          </w:p>
        </w:tc>
      </w:tr>
      <w:tr w:rsidR="00F74780" w:rsidRPr="00F74780" w14:paraId="104FE25D" w14:textId="77777777" w:rsidTr="00B85147">
        <w:trPr>
          <w:trHeight w:val="750"/>
        </w:trPr>
        <w:tc>
          <w:tcPr>
            <w:tcW w:w="1792" w:type="dxa"/>
            <w:hideMark/>
          </w:tcPr>
          <w:p w14:paraId="353D0A47" w14:textId="77777777" w:rsidR="00F74780" w:rsidRPr="00F74780" w:rsidRDefault="00F74780">
            <w:r w:rsidRPr="00F74780">
              <w:lastRenderedPageBreak/>
              <w:t>7.1.5.8</w:t>
            </w:r>
          </w:p>
        </w:tc>
        <w:tc>
          <w:tcPr>
            <w:tcW w:w="1747" w:type="dxa"/>
            <w:hideMark/>
          </w:tcPr>
          <w:p w14:paraId="01C00FAD" w14:textId="77777777" w:rsidR="00F74780" w:rsidRPr="00F74780" w:rsidRDefault="00F74780">
            <w:r w:rsidRPr="00F74780">
              <w:t>Self Service Registration</w:t>
            </w:r>
          </w:p>
        </w:tc>
        <w:tc>
          <w:tcPr>
            <w:tcW w:w="5933" w:type="dxa"/>
            <w:hideMark/>
          </w:tcPr>
          <w:p w14:paraId="40261712" w14:textId="77777777" w:rsidR="00F74780" w:rsidRPr="00F74780" w:rsidRDefault="00F74780">
            <w:r w:rsidRPr="00F74780">
              <w:t>The ability for a consumer to register for an Identity in order to gain access to digital services</w:t>
            </w:r>
          </w:p>
        </w:tc>
      </w:tr>
      <w:tr w:rsidR="00F74780" w:rsidRPr="00F74780" w14:paraId="04B40C6B" w14:textId="77777777" w:rsidTr="00B85147">
        <w:trPr>
          <w:trHeight w:val="750"/>
        </w:trPr>
        <w:tc>
          <w:tcPr>
            <w:tcW w:w="1792" w:type="dxa"/>
            <w:hideMark/>
          </w:tcPr>
          <w:p w14:paraId="63ABC593" w14:textId="77777777" w:rsidR="00F74780" w:rsidRPr="00F74780" w:rsidRDefault="00F74780">
            <w:r w:rsidRPr="00F74780">
              <w:t>7.1.5.9</w:t>
            </w:r>
          </w:p>
        </w:tc>
        <w:tc>
          <w:tcPr>
            <w:tcW w:w="1747" w:type="dxa"/>
            <w:hideMark/>
          </w:tcPr>
          <w:p w14:paraId="4FC796A8" w14:textId="77777777" w:rsidR="00F74780" w:rsidRPr="00F74780" w:rsidRDefault="00F74780">
            <w:r w:rsidRPr="00F74780">
              <w:t>Customer Data Management</w:t>
            </w:r>
          </w:p>
        </w:tc>
        <w:tc>
          <w:tcPr>
            <w:tcW w:w="5933" w:type="dxa"/>
            <w:hideMark/>
          </w:tcPr>
          <w:p w14:paraId="36EB8758" w14:textId="77777777" w:rsidR="00F74780" w:rsidRPr="00F74780" w:rsidRDefault="00F74780">
            <w:r w:rsidRPr="00F74780">
              <w:t>The ability for consumer to manage the identity related data that is contained within the IDAM platform</w:t>
            </w:r>
          </w:p>
        </w:tc>
      </w:tr>
      <w:tr w:rsidR="00F74780" w:rsidRPr="00F74780" w14:paraId="6EBA5B5D" w14:textId="77777777" w:rsidTr="00B85147">
        <w:trPr>
          <w:trHeight w:val="500"/>
        </w:trPr>
        <w:tc>
          <w:tcPr>
            <w:tcW w:w="1792" w:type="dxa"/>
            <w:hideMark/>
          </w:tcPr>
          <w:p w14:paraId="0A4D295C" w14:textId="77777777" w:rsidR="00F74780" w:rsidRPr="00F74780" w:rsidRDefault="00F74780">
            <w:r w:rsidRPr="00F74780">
              <w:t>7.1.7</w:t>
            </w:r>
          </w:p>
        </w:tc>
        <w:tc>
          <w:tcPr>
            <w:tcW w:w="1747" w:type="dxa"/>
            <w:hideMark/>
          </w:tcPr>
          <w:p w14:paraId="4D3862A5" w14:textId="77777777" w:rsidR="00F74780" w:rsidRPr="00F74780" w:rsidRDefault="00F74780">
            <w:r w:rsidRPr="00F74780">
              <w:t>Systems Administration</w:t>
            </w:r>
          </w:p>
        </w:tc>
        <w:tc>
          <w:tcPr>
            <w:tcW w:w="5933" w:type="dxa"/>
            <w:hideMark/>
          </w:tcPr>
          <w:p w14:paraId="072D44F0" w14:textId="77777777" w:rsidR="00F74780" w:rsidRPr="00F74780" w:rsidRDefault="00F74780">
            <w:r w:rsidRPr="00F74780">
              <w:t> </w:t>
            </w:r>
          </w:p>
        </w:tc>
      </w:tr>
      <w:tr w:rsidR="00F74780" w:rsidRPr="00F74780" w14:paraId="55BCACE7" w14:textId="77777777" w:rsidTr="00B85147">
        <w:trPr>
          <w:trHeight w:val="1500"/>
        </w:trPr>
        <w:tc>
          <w:tcPr>
            <w:tcW w:w="1792" w:type="dxa"/>
            <w:hideMark/>
          </w:tcPr>
          <w:p w14:paraId="7E4FF71E" w14:textId="77777777" w:rsidR="00F74780" w:rsidRPr="00F74780" w:rsidRDefault="00F74780">
            <w:r w:rsidRPr="00F74780">
              <w:t>7.1.7.1</w:t>
            </w:r>
          </w:p>
        </w:tc>
        <w:tc>
          <w:tcPr>
            <w:tcW w:w="1747" w:type="dxa"/>
            <w:hideMark/>
          </w:tcPr>
          <w:p w14:paraId="5CC82F4F" w14:textId="77777777" w:rsidR="00F74780" w:rsidRPr="00F74780" w:rsidRDefault="00F74780">
            <w:r w:rsidRPr="00F74780">
              <w:t>Managed Identities</w:t>
            </w:r>
          </w:p>
        </w:tc>
        <w:tc>
          <w:tcPr>
            <w:tcW w:w="5933" w:type="dxa"/>
            <w:hideMark/>
          </w:tcPr>
          <w:p w14:paraId="06CBDBD2" w14:textId="77777777" w:rsidR="00F74780" w:rsidRPr="00F74780" w:rsidRDefault="00F74780">
            <w:r w:rsidRPr="00F74780">
              <w:t>Managed identities provide an identity for applications to use when connecting to resources. Applications use a managed identity to obtain Authentication tokens. The credentials are stored securely with in a Key Vault</w:t>
            </w:r>
          </w:p>
        </w:tc>
      </w:tr>
      <w:tr w:rsidR="00F74780" w:rsidRPr="00F74780" w14:paraId="5ED20186" w14:textId="77777777" w:rsidTr="00B85147">
        <w:trPr>
          <w:trHeight w:val="1250"/>
        </w:trPr>
        <w:tc>
          <w:tcPr>
            <w:tcW w:w="1792" w:type="dxa"/>
            <w:hideMark/>
          </w:tcPr>
          <w:p w14:paraId="4241FACD" w14:textId="77777777" w:rsidR="00F74780" w:rsidRPr="00F74780" w:rsidRDefault="00F74780">
            <w:r w:rsidRPr="00F74780">
              <w:t>7.1.7.2</w:t>
            </w:r>
          </w:p>
        </w:tc>
        <w:tc>
          <w:tcPr>
            <w:tcW w:w="1747" w:type="dxa"/>
            <w:hideMark/>
          </w:tcPr>
          <w:p w14:paraId="783F5EFD" w14:textId="77777777" w:rsidR="00F74780" w:rsidRPr="00F74780" w:rsidRDefault="00F74780">
            <w:r w:rsidRPr="00F74780">
              <w:t>PaaS Identity Management</w:t>
            </w:r>
          </w:p>
        </w:tc>
        <w:tc>
          <w:tcPr>
            <w:tcW w:w="5933" w:type="dxa"/>
            <w:hideMark/>
          </w:tcPr>
          <w:p w14:paraId="322C0BEB" w14:textId="77777777" w:rsidR="00F74780" w:rsidRPr="00F74780" w:rsidRDefault="00F74780">
            <w:r w:rsidRPr="00F74780">
              <w:t>The ability to manage the Identities utilised with a Platform as a Service (PaaS) cloud service such as Salesforce. The management controls the access control and provides auditing for the service.</w:t>
            </w:r>
          </w:p>
        </w:tc>
      </w:tr>
      <w:tr w:rsidR="00F74780" w:rsidRPr="00F74780" w14:paraId="2CF46076" w14:textId="77777777" w:rsidTr="00B85147">
        <w:trPr>
          <w:trHeight w:val="2250"/>
        </w:trPr>
        <w:tc>
          <w:tcPr>
            <w:tcW w:w="1792" w:type="dxa"/>
            <w:hideMark/>
          </w:tcPr>
          <w:p w14:paraId="399152A3" w14:textId="77777777" w:rsidR="00F74780" w:rsidRPr="00F74780" w:rsidRDefault="00F74780">
            <w:r w:rsidRPr="00F74780">
              <w:t>7.1.7.3</w:t>
            </w:r>
          </w:p>
        </w:tc>
        <w:tc>
          <w:tcPr>
            <w:tcW w:w="1747" w:type="dxa"/>
            <w:hideMark/>
          </w:tcPr>
          <w:p w14:paraId="171C12B5" w14:textId="77777777" w:rsidR="00F74780" w:rsidRPr="00F74780" w:rsidRDefault="00F74780">
            <w:r w:rsidRPr="00F74780">
              <w:t>Server and Devices Identity Management</w:t>
            </w:r>
          </w:p>
        </w:tc>
        <w:tc>
          <w:tcPr>
            <w:tcW w:w="5933" w:type="dxa"/>
            <w:hideMark/>
          </w:tcPr>
          <w:p w14:paraId="2B0654EA" w14:textId="77777777" w:rsidR="00F74780" w:rsidRPr="00F74780" w:rsidRDefault="00F74780">
            <w:r w:rsidRPr="00F74780">
              <w:t>The ability to manage the Identities accessing devices and services such as Windows Services or Medical devices. This is for IP connected devices and services that require access to services and require an identity in order to gain access. The management controls the access control and provides auditing for the service.</w:t>
            </w:r>
          </w:p>
        </w:tc>
      </w:tr>
      <w:tr w:rsidR="00F74780" w:rsidRPr="00F74780" w14:paraId="537A9603" w14:textId="77777777" w:rsidTr="00B85147">
        <w:trPr>
          <w:trHeight w:val="1250"/>
        </w:trPr>
        <w:tc>
          <w:tcPr>
            <w:tcW w:w="1792" w:type="dxa"/>
            <w:hideMark/>
          </w:tcPr>
          <w:p w14:paraId="36256556" w14:textId="77777777" w:rsidR="00F74780" w:rsidRPr="00F74780" w:rsidRDefault="00F74780">
            <w:r w:rsidRPr="00F74780">
              <w:t>7.1.7.4</w:t>
            </w:r>
          </w:p>
        </w:tc>
        <w:tc>
          <w:tcPr>
            <w:tcW w:w="1747" w:type="dxa"/>
            <w:hideMark/>
          </w:tcPr>
          <w:p w14:paraId="53AD5F3F" w14:textId="77777777" w:rsidR="00F74780" w:rsidRPr="00F74780" w:rsidRDefault="00F74780">
            <w:r w:rsidRPr="00F74780">
              <w:t>Group Management</w:t>
            </w:r>
          </w:p>
        </w:tc>
        <w:tc>
          <w:tcPr>
            <w:tcW w:w="5933" w:type="dxa"/>
            <w:hideMark/>
          </w:tcPr>
          <w:p w14:paraId="3D2BC6E8" w14:textId="77777777" w:rsidR="00F74780" w:rsidRPr="00F74780" w:rsidRDefault="00F74780">
            <w:r w:rsidRPr="00F74780">
              <w:t>The ability to manage groups that contain a number of users or resources all requiring access to the same service(s). Provides a way to provide access control to more than one user or resource</w:t>
            </w:r>
          </w:p>
        </w:tc>
      </w:tr>
      <w:tr w:rsidR="00F74780" w:rsidRPr="00F74780" w14:paraId="7C1039B6" w14:textId="77777777" w:rsidTr="00B85147">
        <w:trPr>
          <w:trHeight w:val="500"/>
        </w:trPr>
        <w:tc>
          <w:tcPr>
            <w:tcW w:w="1792" w:type="dxa"/>
            <w:hideMark/>
          </w:tcPr>
          <w:p w14:paraId="20D9C1DD" w14:textId="77777777" w:rsidR="00F74780" w:rsidRPr="00F74780" w:rsidRDefault="00F74780">
            <w:r w:rsidRPr="00F74780">
              <w:t>7.1.8</w:t>
            </w:r>
          </w:p>
        </w:tc>
        <w:tc>
          <w:tcPr>
            <w:tcW w:w="1747" w:type="dxa"/>
            <w:hideMark/>
          </w:tcPr>
          <w:p w14:paraId="5CEF0DC8" w14:textId="77777777" w:rsidR="00F74780" w:rsidRPr="00F74780" w:rsidRDefault="00F74780">
            <w:r w:rsidRPr="00F74780">
              <w:t>IDAM Specialist Support</w:t>
            </w:r>
          </w:p>
        </w:tc>
        <w:tc>
          <w:tcPr>
            <w:tcW w:w="5933" w:type="dxa"/>
            <w:hideMark/>
          </w:tcPr>
          <w:p w14:paraId="59F08AF8" w14:textId="77777777" w:rsidR="00F74780" w:rsidRPr="00F74780" w:rsidRDefault="00F74780">
            <w:r w:rsidRPr="00F74780">
              <w:t> </w:t>
            </w:r>
          </w:p>
        </w:tc>
      </w:tr>
      <w:tr w:rsidR="00F74780" w:rsidRPr="00F74780" w14:paraId="38915D04" w14:textId="77777777" w:rsidTr="00B85147">
        <w:trPr>
          <w:trHeight w:val="1750"/>
        </w:trPr>
        <w:tc>
          <w:tcPr>
            <w:tcW w:w="1792" w:type="dxa"/>
            <w:hideMark/>
          </w:tcPr>
          <w:p w14:paraId="1582F15B" w14:textId="77777777" w:rsidR="00F74780" w:rsidRPr="00F74780" w:rsidRDefault="00F74780">
            <w:r w:rsidRPr="00F74780">
              <w:t>7.1.8.3</w:t>
            </w:r>
          </w:p>
        </w:tc>
        <w:tc>
          <w:tcPr>
            <w:tcW w:w="1747" w:type="dxa"/>
            <w:hideMark/>
          </w:tcPr>
          <w:p w14:paraId="5B71FBCF" w14:textId="77777777" w:rsidR="00F74780" w:rsidRPr="00F74780" w:rsidRDefault="00F74780">
            <w:r w:rsidRPr="00F74780">
              <w:t>Exceptions Management</w:t>
            </w:r>
          </w:p>
        </w:tc>
        <w:tc>
          <w:tcPr>
            <w:tcW w:w="5933" w:type="dxa"/>
            <w:hideMark/>
          </w:tcPr>
          <w:p w14:paraId="3ED6268A" w14:textId="748CDB93" w:rsidR="00F74780" w:rsidRPr="00F74780" w:rsidRDefault="00F74780">
            <w:r w:rsidRPr="00F74780">
              <w:t xml:space="preserve">The ability for the operational teams to manage exceptions flagged within the platform which includes, role, access, duplication and security exceptions raised. This capability provides </w:t>
            </w:r>
            <w:r w:rsidRPr="00F74780">
              <w:lastRenderedPageBreak/>
              <w:t>suggestions based on the exception type (e.g., identification of roles with the same access)</w:t>
            </w:r>
          </w:p>
        </w:tc>
      </w:tr>
      <w:tr w:rsidR="00F74780" w:rsidRPr="00F74780" w14:paraId="4B41C2AB" w14:textId="77777777" w:rsidTr="00B85147">
        <w:trPr>
          <w:trHeight w:val="750"/>
        </w:trPr>
        <w:tc>
          <w:tcPr>
            <w:tcW w:w="1792" w:type="dxa"/>
            <w:hideMark/>
          </w:tcPr>
          <w:p w14:paraId="3BAA36F9" w14:textId="77777777" w:rsidR="00F74780" w:rsidRPr="00F74780" w:rsidRDefault="00F74780">
            <w:r w:rsidRPr="00F74780">
              <w:lastRenderedPageBreak/>
              <w:t>7.1.8.4</w:t>
            </w:r>
          </w:p>
        </w:tc>
        <w:tc>
          <w:tcPr>
            <w:tcW w:w="1747" w:type="dxa"/>
            <w:hideMark/>
          </w:tcPr>
          <w:p w14:paraId="0C0BC41B" w14:textId="0C432BAF" w:rsidR="00F74780" w:rsidRPr="00F74780" w:rsidRDefault="00F74780">
            <w:r w:rsidRPr="00F74780">
              <w:t>Separation of Duty Enforcement</w:t>
            </w:r>
          </w:p>
        </w:tc>
        <w:tc>
          <w:tcPr>
            <w:tcW w:w="5933" w:type="dxa"/>
            <w:hideMark/>
          </w:tcPr>
          <w:p w14:paraId="3A6EE486" w14:textId="77777777" w:rsidR="00F74780" w:rsidRPr="00F74780" w:rsidRDefault="00F74780">
            <w:r w:rsidRPr="00F74780">
              <w:t>The ability to set SOD policies to be applied during provisioning, role assignment and access request workflows</w:t>
            </w:r>
          </w:p>
        </w:tc>
      </w:tr>
      <w:tr w:rsidR="00F74780" w:rsidRPr="00F74780" w14:paraId="1EA94F05" w14:textId="77777777" w:rsidTr="00B85147">
        <w:trPr>
          <w:trHeight w:val="750"/>
        </w:trPr>
        <w:tc>
          <w:tcPr>
            <w:tcW w:w="1792" w:type="dxa"/>
            <w:hideMark/>
          </w:tcPr>
          <w:p w14:paraId="34D5F9BB" w14:textId="77777777" w:rsidR="00F74780" w:rsidRPr="00F74780" w:rsidRDefault="00F74780">
            <w:r w:rsidRPr="00F74780">
              <w:t>7.1.8.5</w:t>
            </w:r>
          </w:p>
        </w:tc>
        <w:tc>
          <w:tcPr>
            <w:tcW w:w="1747" w:type="dxa"/>
            <w:hideMark/>
          </w:tcPr>
          <w:p w14:paraId="0FDA4C16" w14:textId="77777777" w:rsidR="00F74780" w:rsidRPr="00F74780" w:rsidRDefault="00F74780">
            <w:r w:rsidRPr="00F74780">
              <w:t>Centralised Administration</w:t>
            </w:r>
          </w:p>
        </w:tc>
        <w:tc>
          <w:tcPr>
            <w:tcW w:w="5933" w:type="dxa"/>
            <w:hideMark/>
          </w:tcPr>
          <w:p w14:paraId="44A5909A" w14:textId="77777777" w:rsidR="00F74780" w:rsidRPr="00F74780" w:rsidRDefault="00F74780">
            <w:r w:rsidRPr="00F74780">
              <w:t>The ability to manage identities and account for a range of integrated systems and locations</w:t>
            </w:r>
          </w:p>
        </w:tc>
      </w:tr>
      <w:tr w:rsidR="00F74780" w:rsidRPr="00F74780" w14:paraId="2A7D1DD1" w14:textId="77777777" w:rsidTr="00B85147">
        <w:trPr>
          <w:trHeight w:val="1000"/>
        </w:trPr>
        <w:tc>
          <w:tcPr>
            <w:tcW w:w="1792" w:type="dxa"/>
            <w:hideMark/>
          </w:tcPr>
          <w:p w14:paraId="60493BF2" w14:textId="77777777" w:rsidR="00F74780" w:rsidRPr="00F74780" w:rsidRDefault="00F74780">
            <w:r w:rsidRPr="00F74780">
              <w:t>7.1.8.6</w:t>
            </w:r>
          </w:p>
        </w:tc>
        <w:tc>
          <w:tcPr>
            <w:tcW w:w="1747" w:type="dxa"/>
            <w:hideMark/>
          </w:tcPr>
          <w:p w14:paraId="748D978A" w14:textId="77777777" w:rsidR="00F74780" w:rsidRPr="00F74780" w:rsidRDefault="00F74780">
            <w:r w:rsidRPr="00F74780">
              <w:t>Delegated Administration</w:t>
            </w:r>
          </w:p>
        </w:tc>
        <w:tc>
          <w:tcPr>
            <w:tcW w:w="5933" w:type="dxa"/>
            <w:hideMark/>
          </w:tcPr>
          <w:p w14:paraId="76FB8729" w14:textId="77777777" w:rsidR="00F74780" w:rsidRPr="00F74780" w:rsidRDefault="00F74780">
            <w:r w:rsidRPr="00F74780">
              <w:t>The ability to assign administration privileges to other for a limited scope, e.g. specific location, group of applications, group of users, etc.</w:t>
            </w:r>
          </w:p>
        </w:tc>
      </w:tr>
      <w:tr w:rsidR="00F74780" w:rsidRPr="00F74780" w14:paraId="4881AC47" w14:textId="77777777" w:rsidTr="00B85147">
        <w:trPr>
          <w:trHeight w:val="1250"/>
        </w:trPr>
        <w:tc>
          <w:tcPr>
            <w:tcW w:w="1792" w:type="dxa"/>
            <w:hideMark/>
          </w:tcPr>
          <w:p w14:paraId="1CEDA063" w14:textId="77777777" w:rsidR="00F74780" w:rsidRPr="00F74780" w:rsidRDefault="00F74780">
            <w:r w:rsidRPr="00F74780">
              <w:t>7.1.8.7</w:t>
            </w:r>
          </w:p>
        </w:tc>
        <w:tc>
          <w:tcPr>
            <w:tcW w:w="1747" w:type="dxa"/>
            <w:hideMark/>
          </w:tcPr>
          <w:p w14:paraId="632EB80D" w14:textId="77777777" w:rsidR="00F74780" w:rsidRPr="00F74780" w:rsidRDefault="00F74780">
            <w:r w:rsidRPr="00F74780">
              <w:t>Application Management</w:t>
            </w:r>
          </w:p>
        </w:tc>
        <w:tc>
          <w:tcPr>
            <w:tcW w:w="5933" w:type="dxa"/>
            <w:hideMark/>
          </w:tcPr>
          <w:p w14:paraId="1257AC82" w14:textId="77777777" w:rsidR="00F74780" w:rsidRPr="00F74780" w:rsidRDefault="00F74780">
            <w:r w:rsidRPr="00F74780">
              <w:t>The ability to manage the integration and configuration of applications to the IDAM capability as a defined system or resource for user provisioning, authentication, and authorisation</w:t>
            </w:r>
          </w:p>
        </w:tc>
      </w:tr>
      <w:tr w:rsidR="00F74780" w:rsidRPr="00F74780" w14:paraId="1990C267" w14:textId="77777777" w:rsidTr="00B85147">
        <w:trPr>
          <w:trHeight w:val="1000"/>
        </w:trPr>
        <w:tc>
          <w:tcPr>
            <w:tcW w:w="1792" w:type="dxa"/>
            <w:hideMark/>
          </w:tcPr>
          <w:p w14:paraId="31BAEA59" w14:textId="77777777" w:rsidR="00F74780" w:rsidRPr="00F74780" w:rsidRDefault="00F74780">
            <w:r w:rsidRPr="00F74780">
              <w:t>7.1.8.8</w:t>
            </w:r>
          </w:p>
        </w:tc>
        <w:tc>
          <w:tcPr>
            <w:tcW w:w="1747" w:type="dxa"/>
            <w:hideMark/>
          </w:tcPr>
          <w:p w14:paraId="6ABD27E7" w14:textId="31FF2CA9" w:rsidR="00F74780" w:rsidRPr="00F74780" w:rsidRDefault="00F74780">
            <w:r w:rsidRPr="00F74780">
              <w:t>Strong Authentication M</w:t>
            </w:r>
            <w:r w:rsidR="00B85147">
              <w:t>anagement</w:t>
            </w:r>
          </w:p>
        </w:tc>
        <w:tc>
          <w:tcPr>
            <w:tcW w:w="5933" w:type="dxa"/>
            <w:hideMark/>
          </w:tcPr>
          <w:p w14:paraId="75B0C55F" w14:textId="77777777" w:rsidR="00F74780" w:rsidRPr="00F74780" w:rsidRDefault="00F74780">
            <w:r w:rsidRPr="00F74780">
              <w:t>The ability to integrate one or more strong authentication solutions, and define policies for when strong authentication is used</w:t>
            </w:r>
          </w:p>
        </w:tc>
      </w:tr>
      <w:tr w:rsidR="00F74780" w:rsidRPr="00F74780" w14:paraId="13D1D963" w14:textId="77777777" w:rsidTr="00B85147">
        <w:trPr>
          <w:trHeight w:val="1000"/>
        </w:trPr>
        <w:tc>
          <w:tcPr>
            <w:tcW w:w="1792" w:type="dxa"/>
            <w:hideMark/>
          </w:tcPr>
          <w:p w14:paraId="617EAAAE" w14:textId="77777777" w:rsidR="00F74780" w:rsidRPr="00F74780" w:rsidRDefault="00F74780">
            <w:r w:rsidRPr="00F74780">
              <w:t>7.1.8.9</w:t>
            </w:r>
          </w:p>
        </w:tc>
        <w:tc>
          <w:tcPr>
            <w:tcW w:w="1747" w:type="dxa"/>
            <w:hideMark/>
          </w:tcPr>
          <w:p w14:paraId="5366B711" w14:textId="77777777" w:rsidR="00F74780" w:rsidRPr="00F74780" w:rsidRDefault="00F74780">
            <w:r w:rsidRPr="00F74780">
              <w:t>Entitlement Management</w:t>
            </w:r>
          </w:p>
        </w:tc>
        <w:tc>
          <w:tcPr>
            <w:tcW w:w="5933" w:type="dxa"/>
            <w:hideMark/>
          </w:tcPr>
          <w:p w14:paraId="2689E98F" w14:textId="77777777" w:rsidR="00F74780" w:rsidRPr="00F74780" w:rsidRDefault="00F74780">
            <w:r w:rsidRPr="00F74780">
              <w:t>The ability to define entitlements for combinations of functions, data and systems, and assign align entitlements with roles</w:t>
            </w:r>
          </w:p>
        </w:tc>
      </w:tr>
      <w:tr w:rsidR="00F74780" w:rsidRPr="00F74780" w14:paraId="7E87C0DB" w14:textId="77777777" w:rsidTr="00B85147">
        <w:trPr>
          <w:trHeight w:val="750"/>
        </w:trPr>
        <w:tc>
          <w:tcPr>
            <w:tcW w:w="1792" w:type="dxa"/>
            <w:hideMark/>
          </w:tcPr>
          <w:p w14:paraId="748D548C" w14:textId="77777777" w:rsidR="00F74780" w:rsidRPr="00F74780" w:rsidRDefault="00F74780">
            <w:r w:rsidRPr="00F74780">
              <w:t>7.1.8.10</w:t>
            </w:r>
          </w:p>
        </w:tc>
        <w:tc>
          <w:tcPr>
            <w:tcW w:w="1747" w:type="dxa"/>
            <w:hideMark/>
          </w:tcPr>
          <w:p w14:paraId="6CF177CB" w14:textId="77777777" w:rsidR="00F74780" w:rsidRPr="00F74780" w:rsidRDefault="00F74780">
            <w:r w:rsidRPr="00F74780">
              <w:t>Coarse Entitlement</w:t>
            </w:r>
          </w:p>
        </w:tc>
        <w:tc>
          <w:tcPr>
            <w:tcW w:w="5933" w:type="dxa"/>
            <w:hideMark/>
          </w:tcPr>
          <w:p w14:paraId="068D872F" w14:textId="77777777" w:rsidR="00F74780" w:rsidRPr="00F74780" w:rsidRDefault="00F74780">
            <w:r w:rsidRPr="00F74780">
              <w:t>The ability to define high level entitlements, usually combinations of functions and systems/applications</w:t>
            </w:r>
          </w:p>
        </w:tc>
      </w:tr>
      <w:tr w:rsidR="00F74780" w:rsidRPr="00F74780" w14:paraId="1B12D2CB" w14:textId="77777777" w:rsidTr="00B85147">
        <w:trPr>
          <w:trHeight w:val="1250"/>
        </w:trPr>
        <w:tc>
          <w:tcPr>
            <w:tcW w:w="1792" w:type="dxa"/>
            <w:hideMark/>
          </w:tcPr>
          <w:p w14:paraId="38FE86E6" w14:textId="77777777" w:rsidR="00F74780" w:rsidRPr="00F74780" w:rsidRDefault="00F74780">
            <w:r w:rsidRPr="00F74780">
              <w:t>7.1.8.11</w:t>
            </w:r>
          </w:p>
        </w:tc>
        <w:tc>
          <w:tcPr>
            <w:tcW w:w="1747" w:type="dxa"/>
            <w:hideMark/>
          </w:tcPr>
          <w:p w14:paraId="1789EA6B" w14:textId="77777777" w:rsidR="00F74780" w:rsidRPr="00F74780" w:rsidRDefault="00F74780">
            <w:r w:rsidRPr="00F74780">
              <w:t>Fine Grain Entitlement</w:t>
            </w:r>
          </w:p>
        </w:tc>
        <w:tc>
          <w:tcPr>
            <w:tcW w:w="5933" w:type="dxa"/>
            <w:hideMark/>
          </w:tcPr>
          <w:p w14:paraId="20F2BB94" w14:textId="77777777" w:rsidR="00F74780" w:rsidRPr="00F74780" w:rsidRDefault="00F74780">
            <w:r w:rsidRPr="00F74780">
              <w:t>The ability to define detailed entitlements using a range of parameters that could include function, location, data, time of day, system/application, user attributes, etc.</w:t>
            </w:r>
          </w:p>
        </w:tc>
      </w:tr>
      <w:tr w:rsidR="00F74780" w:rsidRPr="00F74780" w14:paraId="2495DDDD" w14:textId="77777777" w:rsidTr="00B85147">
        <w:trPr>
          <w:trHeight w:val="1000"/>
        </w:trPr>
        <w:tc>
          <w:tcPr>
            <w:tcW w:w="1792" w:type="dxa"/>
            <w:hideMark/>
          </w:tcPr>
          <w:p w14:paraId="3C2D67CC" w14:textId="77777777" w:rsidR="00F74780" w:rsidRPr="00F74780" w:rsidRDefault="00F74780">
            <w:r w:rsidRPr="00F74780">
              <w:lastRenderedPageBreak/>
              <w:t>7.1.8.12</w:t>
            </w:r>
          </w:p>
        </w:tc>
        <w:tc>
          <w:tcPr>
            <w:tcW w:w="1747" w:type="dxa"/>
            <w:hideMark/>
          </w:tcPr>
          <w:p w14:paraId="34F3E3D6" w14:textId="2F1C4994" w:rsidR="00F74780" w:rsidRPr="00F74780" w:rsidRDefault="00F74780">
            <w:r w:rsidRPr="00F74780">
              <w:t xml:space="preserve">Workflow </w:t>
            </w:r>
            <w:r w:rsidR="00B85147" w:rsidRPr="00F74780">
              <w:t xml:space="preserve">Management </w:t>
            </w:r>
            <w:r w:rsidRPr="00F74780">
              <w:t>(Automation of tasks/process)</w:t>
            </w:r>
          </w:p>
        </w:tc>
        <w:tc>
          <w:tcPr>
            <w:tcW w:w="5933" w:type="dxa"/>
            <w:hideMark/>
          </w:tcPr>
          <w:p w14:paraId="0B7863B5" w14:textId="77777777" w:rsidR="00F74780" w:rsidRPr="00F74780" w:rsidRDefault="00F74780">
            <w:r w:rsidRPr="00F74780">
              <w:t>The ability to define a series of tasks as a workflow. This includes simple linear processes and complex multi-branch conditional processes.</w:t>
            </w:r>
          </w:p>
        </w:tc>
      </w:tr>
      <w:tr w:rsidR="00F74780" w:rsidRPr="00F74780" w14:paraId="7878908A" w14:textId="77777777" w:rsidTr="00B85147">
        <w:trPr>
          <w:trHeight w:val="1250"/>
        </w:trPr>
        <w:tc>
          <w:tcPr>
            <w:tcW w:w="1792" w:type="dxa"/>
            <w:hideMark/>
          </w:tcPr>
          <w:p w14:paraId="246D2939" w14:textId="77777777" w:rsidR="00F74780" w:rsidRPr="00F74780" w:rsidRDefault="00F74780">
            <w:r w:rsidRPr="00F74780">
              <w:t>7.1.8.13</w:t>
            </w:r>
          </w:p>
        </w:tc>
        <w:tc>
          <w:tcPr>
            <w:tcW w:w="1747" w:type="dxa"/>
            <w:hideMark/>
          </w:tcPr>
          <w:p w14:paraId="0AD3438E" w14:textId="77777777" w:rsidR="00F74780" w:rsidRPr="00F74780" w:rsidRDefault="00F74780">
            <w:r w:rsidRPr="00F74780">
              <w:t>API Identity Management</w:t>
            </w:r>
          </w:p>
        </w:tc>
        <w:tc>
          <w:tcPr>
            <w:tcW w:w="5933" w:type="dxa"/>
            <w:hideMark/>
          </w:tcPr>
          <w:p w14:paraId="65D35BE0" w14:textId="77777777" w:rsidR="00F74780" w:rsidRPr="00F74780" w:rsidRDefault="00F74780">
            <w:r w:rsidRPr="00F74780">
              <w:t>The ability to manage how API are identified and how consume IDAM capabilities including how user authorisation is integrated into API processes</w:t>
            </w:r>
          </w:p>
        </w:tc>
      </w:tr>
      <w:tr w:rsidR="00F74780" w:rsidRPr="00F74780" w14:paraId="3576EAB6" w14:textId="77777777" w:rsidTr="00B85147">
        <w:trPr>
          <w:trHeight w:val="1000"/>
        </w:trPr>
        <w:tc>
          <w:tcPr>
            <w:tcW w:w="1792" w:type="dxa"/>
            <w:hideMark/>
          </w:tcPr>
          <w:p w14:paraId="444DFB1D" w14:textId="77777777" w:rsidR="00F74780" w:rsidRPr="00F74780" w:rsidRDefault="00F74780">
            <w:r w:rsidRPr="00F74780">
              <w:t>7.1.8.14</w:t>
            </w:r>
          </w:p>
        </w:tc>
        <w:tc>
          <w:tcPr>
            <w:tcW w:w="1747" w:type="dxa"/>
            <w:hideMark/>
          </w:tcPr>
          <w:p w14:paraId="7EA76079" w14:textId="77777777" w:rsidR="00F74780" w:rsidRPr="00F74780" w:rsidRDefault="00F74780">
            <w:r w:rsidRPr="00F74780">
              <w:t>Custom End User Experiences</w:t>
            </w:r>
          </w:p>
        </w:tc>
        <w:tc>
          <w:tcPr>
            <w:tcW w:w="5933" w:type="dxa"/>
            <w:hideMark/>
          </w:tcPr>
          <w:p w14:paraId="762CF319" w14:textId="571E1D95" w:rsidR="00F74780" w:rsidRPr="00F74780" w:rsidRDefault="00F74780">
            <w:r w:rsidRPr="00F74780">
              <w:t xml:space="preserve">The ability to provide tailored user experiences to consumers. Ability </w:t>
            </w:r>
            <w:r>
              <w:t xml:space="preserve">to </w:t>
            </w:r>
            <w:r w:rsidRPr="00F74780">
              <w:t>modify the 'look and feel' of the channels used by consumers such as "My Apps" portals.</w:t>
            </w:r>
          </w:p>
        </w:tc>
      </w:tr>
      <w:tr w:rsidR="00F74780" w:rsidRPr="00F74780" w14:paraId="6BBE87B5" w14:textId="77777777" w:rsidTr="00B85147">
        <w:trPr>
          <w:trHeight w:val="250"/>
        </w:trPr>
        <w:tc>
          <w:tcPr>
            <w:tcW w:w="1792" w:type="dxa"/>
            <w:hideMark/>
          </w:tcPr>
          <w:p w14:paraId="2E171FDC" w14:textId="77777777" w:rsidR="00F74780" w:rsidRPr="00F74780" w:rsidRDefault="00F74780">
            <w:r w:rsidRPr="00F74780">
              <w:t>7.1.9</w:t>
            </w:r>
          </w:p>
        </w:tc>
        <w:tc>
          <w:tcPr>
            <w:tcW w:w="1747" w:type="dxa"/>
            <w:hideMark/>
          </w:tcPr>
          <w:p w14:paraId="482E094C" w14:textId="77777777" w:rsidR="00F74780" w:rsidRPr="00F74780" w:rsidRDefault="00F74780">
            <w:r w:rsidRPr="00F74780">
              <w:t>Identity</w:t>
            </w:r>
          </w:p>
        </w:tc>
        <w:tc>
          <w:tcPr>
            <w:tcW w:w="5933" w:type="dxa"/>
            <w:hideMark/>
          </w:tcPr>
          <w:p w14:paraId="2927824D" w14:textId="77777777" w:rsidR="00F74780" w:rsidRPr="00F74780" w:rsidRDefault="00F74780">
            <w:r w:rsidRPr="00F74780">
              <w:t> </w:t>
            </w:r>
          </w:p>
        </w:tc>
      </w:tr>
      <w:tr w:rsidR="00F74780" w:rsidRPr="00F74780" w14:paraId="3560118C" w14:textId="77777777" w:rsidTr="00B85147">
        <w:trPr>
          <w:trHeight w:val="3000"/>
        </w:trPr>
        <w:tc>
          <w:tcPr>
            <w:tcW w:w="1792" w:type="dxa"/>
            <w:hideMark/>
          </w:tcPr>
          <w:p w14:paraId="07690C64" w14:textId="77777777" w:rsidR="00F74780" w:rsidRPr="00F74780" w:rsidRDefault="00F74780">
            <w:r w:rsidRPr="00F74780">
              <w:t>7.1.9.1</w:t>
            </w:r>
          </w:p>
        </w:tc>
        <w:tc>
          <w:tcPr>
            <w:tcW w:w="1747" w:type="dxa"/>
            <w:hideMark/>
          </w:tcPr>
          <w:p w14:paraId="640CFF84" w14:textId="77777777" w:rsidR="00F74780" w:rsidRPr="00F74780" w:rsidRDefault="00F74780">
            <w:r w:rsidRPr="00F74780">
              <w:t>Systems of Record</w:t>
            </w:r>
          </w:p>
        </w:tc>
        <w:tc>
          <w:tcPr>
            <w:tcW w:w="5933" w:type="dxa"/>
            <w:hideMark/>
          </w:tcPr>
          <w:p w14:paraId="61B344B7" w14:textId="77777777" w:rsidR="00F74780" w:rsidRPr="00F74780" w:rsidRDefault="00F74780">
            <w:r w:rsidRPr="00F74780">
              <w:t>Standardised authoritative identity sources for health consumers, providers, and workforce. These will be used as sources of well-defined and agreed standard static data, synced as required with other depending systems of record, such as NHI. The definition of HOW authoritative identity sources will be delivered, and the standards that further define and describe them, is a level of design detail that needs to be captured and agreed in greater detail, to deliver this capability.</w:t>
            </w:r>
          </w:p>
        </w:tc>
      </w:tr>
      <w:tr w:rsidR="00F74780" w:rsidRPr="00F74780" w14:paraId="7B6B7608" w14:textId="77777777" w:rsidTr="00B85147">
        <w:trPr>
          <w:trHeight w:val="1000"/>
        </w:trPr>
        <w:tc>
          <w:tcPr>
            <w:tcW w:w="1792" w:type="dxa"/>
            <w:hideMark/>
          </w:tcPr>
          <w:p w14:paraId="418E055F" w14:textId="77777777" w:rsidR="00F74780" w:rsidRPr="00F74780" w:rsidRDefault="00F74780">
            <w:r w:rsidRPr="00F74780">
              <w:t>7.1.9.2</w:t>
            </w:r>
          </w:p>
        </w:tc>
        <w:tc>
          <w:tcPr>
            <w:tcW w:w="1747" w:type="dxa"/>
            <w:hideMark/>
          </w:tcPr>
          <w:p w14:paraId="0070DB5E" w14:textId="77777777" w:rsidR="00F74780" w:rsidRPr="00F74780" w:rsidRDefault="00F74780">
            <w:r w:rsidRPr="00F74780">
              <w:t>Workflow</w:t>
            </w:r>
          </w:p>
        </w:tc>
        <w:tc>
          <w:tcPr>
            <w:tcW w:w="5933" w:type="dxa"/>
            <w:hideMark/>
          </w:tcPr>
          <w:p w14:paraId="049C4E10" w14:textId="77777777" w:rsidR="00F74780" w:rsidRPr="00F74780" w:rsidRDefault="00F74780">
            <w:r w:rsidRPr="00F74780">
              <w:t>Workflow orchestration is used to automate common business processes such as provisioning accounts, access requests, user access reviews, etc.</w:t>
            </w:r>
          </w:p>
        </w:tc>
      </w:tr>
      <w:tr w:rsidR="00F74780" w:rsidRPr="00F74780" w14:paraId="641FFA86" w14:textId="77777777" w:rsidTr="00B85147">
        <w:trPr>
          <w:trHeight w:val="500"/>
        </w:trPr>
        <w:tc>
          <w:tcPr>
            <w:tcW w:w="1792" w:type="dxa"/>
            <w:hideMark/>
          </w:tcPr>
          <w:p w14:paraId="649BFB69" w14:textId="77777777" w:rsidR="00F74780" w:rsidRPr="00F74780" w:rsidRDefault="00F74780">
            <w:r w:rsidRPr="00F74780">
              <w:t>7.1.10</w:t>
            </w:r>
          </w:p>
        </w:tc>
        <w:tc>
          <w:tcPr>
            <w:tcW w:w="1747" w:type="dxa"/>
            <w:hideMark/>
          </w:tcPr>
          <w:p w14:paraId="4F08D851" w14:textId="77777777" w:rsidR="00F74780" w:rsidRPr="00F74780" w:rsidRDefault="00F74780">
            <w:r w:rsidRPr="00F74780">
              <w:t>Privileged Access Management</w:t>
            </w:r>
          </w:p>
        </w:tc>
        <w:tc>
          <w:tcPr>
            <w:tcW w:w="5933" w:type="dxa"/>
            <w:hideMark/>
          </w:tcPr>
          <w:p w14:paraId="215F67DB" w14:textId="77777777" w:rsidR="00F74780" w:rsidRPr="00F74780" w:rsidRDefault="00F74780">
            <w:r w:rsidRPr="00F74780">
              <w:t> </w:t>
            </w:r>
          </w:p>
        </w:tc>
      </w:tr>
      <w:tr w:rsidR="00F74780" w:rsidRPr="00F74780" w14:paraId="3590ACB5" w14:textId="77777777" w:rsidTr="00B85147">
        <w:trPr>
          <w:trHeight w:val="1250"/>
        </w:trPr>
        <w:tc>
          <w:tcPr>
            <w:tcW w:w="1792" w:type="dxa"/>
            <w:hideMark/>
          </w:tcPr>
          <w:p w14:paraId="39DAC8D6" w14:textId="77777777" w:rsidR="00F74780" w:rsidRPr="00F74780" w:rsidRDefault="00F74780">
            <w:r w:rsidRPr="00F74780">
              <w:t>7.1.10.1</w:t>
            </w:r>
          </w:p>
        </w:tc>
        <w:tc>
          <w:tcPr>
            <w:tcW w:w="1747" w:type="dxa"/>
            <w:hideMark/>
          </w:tcPr>
          <w:p w14:paraId="195791A3" w14:textId="77777777" w:rsidR="00F74780" w:rsidRPr="00F74780" w:rsidRDefault="00F74780">
            <w:r w:rsidRPr="00F74780">
              <w:t>Privileged Access / Just in Time</w:t>
            </w:r>
          </w:p>
        </w:tc>
        <w:tc>
          <w:tcPr>
            <w:tcW w:w="5933" w:type="dxa"/>
            <w:hideMark/>
          </w:tcPr>
          <w:p w14:paraId="4F7AD02A" w14:textId="77777777" w:rsidR="00F74780" w:rsidRPr="00F74780" w:rsidRDefault="00F74780">
            <w:r w:rsidRPr="00F74780">
              <w:t xml:space="preserve">Just-in-Time Privileged Access Management (JIT PAM) is the method by which we can enforce “true” least privilege, to drastically reduce the threat surface. </w:t>
            </w:r>
          </w:p>
        </w:tc>
      </w:tr>
      <w:tr w:rsidR="00F74780" w:rsidRPr="00F74780" w14:paraId="3596FDC8" w14:textId="77777777" w:rsidTr="00B85147">
        <w:trPr>
          <w:trHeight w:val="1500"/>
        </w:trPr>
        <w:tc>
          <w:tcPr>
            <w:tcW w:w="1792" w:type="dxa"/>
            <w:hideMark/>
          </w:tcPr>
          <w:p w14:paraId="0A3E603E" w14:textId="77777777" w:rsidR="00F74780" w:rsidRPr="00F74780" w:rsidRDefault="00F74780">
            <w:r w:rsidRPr="00F74780">
              <w:lastRenderedPageBreak/>
              <w:t>7.1.10.2</w:t>
            </w:r>
          </w:p>
        </w:tc>
        <w:tc>
          <w:tcPr>
            <w:tcW w:w="1747" w:type="dxa"/>
            <w:hideMark/>
          </w:tcPr>
          <w:p w14:paraId="15FEDEC0" w14:textId="77777777" w:rsidR="00F74780" w:rsidRPr="00F74780" w:rsidRDefault="00F74780">
            <w:r w:rsidRPr="00F74780">
              <w:t>Session Management</w:t>
            </w:r>
          </w:p>
        </w:tc>
        <w:tc>
          <w:tcPr>
            <w:tcW w:w="5933" w:type="dxa"/>
            <w:hideMark/>
          </w:tcPr>
          <w:p w14:paraId="6DB43660" w14:textId="765E6D44" w:rsidR="00F74780" w:rsidRPr="00F74780" w:rsidRDefault="00F74780">
            <w:r w:rsidRPr="00F74780">
              <w:t>The ability to which privileged users can access which systems, and which commands they can perform. Session management may also include dual control, session recording, and privileged user behavioural analytics</w:t>
            </w:r>
          </w:p>
        </w:tc>
      </w:tr>
      <w:tr w:rsidR="00F74780" w:rsidRPr="00F74780" w14:paraId="0E3847BD" w14:textId="77777777" w:rsidTr="00B85147">
        <w:trPr>
          <w:trHeight w:val="1500"/>
        </w:trPr>
        <w:tc>
          <w:tcPr>
            <w:tcW w:w="1792" w:type="dxa"/>
            <w:hideMark/>
          </w:tcPr>
          <w:p w14:paraId="7C92B3B3" w14:textId="77777777" w:rsidR="00F74780" w:rsidRPr="00F74780" w:rsidRDefault="00F74780">
            <w:r w:rsidRPr="00F74780">
              <w:t>7.1.10.3</w:t>
            </w:r>
          </w:p>
        </w:tc>
        <w:tc>
          <w:tcPr>
            <w:tcW w:w="1747" w:type="dxa"/>
            <w:hideMark/>
          </w:tcPr>
          <w:p w14:paraId="2304D643" w14:textId="77777777" w:rsidR="00F74780" w:rsidRPr="00F74780" w:rsidRDefault="00F74780">
            <w:r w:rsidRPr="00F74780">
              <w:t>Service/System/ Application Account Management</w:t>
            </w:r>
          </w:p>
        </w:tc>
        <w:tc>
          <w:tcPr>
            <w:tcW w:w="5933" w:type="dxa"/>
            <w:hideMark/>
          </w:tcPr>
          <w:p w14:paraId="0B9C821D" w14:textId="5A7E7BE0" w:rsidR="00F74780" w:rsidRPr="00F74780" w:rsidRDefault="00F74780">
            <w:r w:rsidRPr="00F74780">
              <w:t>The ability to manage system/service/application-level accounts, applying password/key rotation policies, centralised management of passwords/keys, removing the need for long lived static system password</w:t>
            </w:r>
          </w:p>
        </w:tc>
      </w:tr>
      <w:tr w:rsidR="00F74780" w:rsidRPr="00F74780" w14:paraId="02C405A3" w14:textId="77777777" w:rsidTr="001B300C">
        <w:trPr>
          <w:trHeight w:val="645"/>
        </w:trPr>
        <w:tc>
          <w:tcPr>
            <w:tcW w:w="1792" w:type="dxa"/>
            <w:hideMark/>
          </w:tcPr>
          <w:p w14:paraId="2024CFCA" w14:textId="77777777" w:rsidR="00F74780" w:rsidRPr="00F74780" w:rsidRDefault="00F74780">
            <w:r w:rsidRPr="00F74780">
              <w:t>7.1.10.4</w:t>
            </w:r>
          </w:p>
        </w:tc>
        <w:tc>
          <w:tcPr>
            <w:tcW w:w="1747" w:type="dxa"/>
            <w:hideMark/>
          </w:tcPr>
          <w:p w14:paraId="3F443FB7" w14:textId="77777777" w:rsidR="00F74780" w:rsidRPr="00F74780" w:rsidRDefault="00F74780">
            <w:r w:rsidRPr="00F74780">
              <w:t>Root/Admin User tracking/Shared Account Management</w:t>
            </w:r>
          </w:p>
        </w:tc>
        <w:tc>
          <w:tcPr>
            <w:tcW w:w="5933" w:type="dxa"/>
            <w:hideMark/>
          </w:tcPr>
          <w:p w14:paraId="384D2653" w14:textId="77777777" w:rsidR="00F74780" w:rsidRPr="00F74780" w:rsidRDefault="00F74780">
            <w:r w:rsidRPr="00F74780">
              <w:t>The ability to limit privileged user entitlements based on a variety of factors, and remove the ability to bypass the PAM protections through generated session specific passwords</w:t>
            </w:r>
          </w:p>
        </w:tc>
      </w:tr>
      <w:tr w:rsidR="00F74780" w:rsidRPr="00F74780" w14:paraId="425771F5" w14:textId="77777777" w:rsidTr="00B85147">
        <w:trPr>
          <w:trHeight w:val="750"/>
        </w:trPr>
        <w:tc>
          <w:tcPr>
            <w:tcW w:w="1792" w:type="dxa"/>
            <w:hideMark/>
          </w:tcPr>
          <w:p w14:paraId="3518FCA2" w14:textId="77777777" w:rsidR="00F74780" w:rsidRPr="00F74780" w:rsidRDefault="00F74780">
            <w:r w:rsidRPr="00F74780">
              <w:t>7.1.10.5</w:t>
            </w:r>
          </w:p>
        </w:tc>
        <w:tc>
          <w:tcPr>
            <w:tcW w:w="1747" w:type="dxa"/>
            <w:hideMark/>
          </w:tcPr>
          <w:p w14:paraId="1AA09219" w14:textId="77777777" w:rsidR="00F74780" w:rsidRPr="00F74780" w:rsidRDefault="00F74780">
            <w:r w:rsidRPr="00F74780">
              <w:t>Command Management</w:t>
            </w:r>
          </w:p>
        </w:tc>
        <w:tc>
          <w:tcPr>
            <w:tcW w:w="5933" w:type="dxa"/>
            <w:hideMark/>
          </w:tcPr>
          <w:p w14:paraId="1D1178E4" w14:textId="77777777" w:rsidR="00F74780" w:rsidRPr="00F74780" w:rsidRDefault="00F74780">
            <w:r w:rsidRPr="00F74780">
              <w:t>The ability to restrict the set of commands a privileged user can execute within an access session</w:t>
            </w:r>
          </w:p>
        </w:tc>
      </w:tr>
      <w:tr w:rsidR="00F74780" w:rsidRPr="00F74780" w14:paraId="3AA47AFA" w14:textId="77777777" w:rsidTr="00B85147">
        <w:trPr>
          <w:trHeight w:val="1000"/>
        </w:trPr>
        <w:tc>
          <w:tcPr>
            <w:tcW w:w="1792" w:type="dxa"/>
            <w:hideMark/>
          </w:tcPr>
          <w:p w14:paraId="2FBBA783" w14:textId="77777777" w:rsidR="00F74780" w:rsidRPr="00F74780" w:rsidRDefault="00F74780">
            <w:r w:rsidRPr="00F74780">
              <w:t>7.1.10.6</w:t>
            </w:r>
          </w:p>
        </w:tc>
        <w:tc>
          <w:tcPr>
            <w:tcW w:w="1747" w:type="dxa"/>
            <w:hideMark/>
          </w:tcPr>
          <w:p w14:paraId="4D160875" w14:textId="77777777" w:rsidR="00F74780" w:rsidRPr="00F74780" w:rsidRDefault="00F74780">
            <w:r w:rsidRPr="00F74780">
              <w:t>Password Vault &amp; Management</w:t>
            </w:r>
          </w:p>
        </w:tc>
        <w:tc>
          <w:tcPr>
            <w:tcW w:w="5933" w:type="dxa"/>
            <w:hideMark/>
          </w:tcPr>
          <w:p w14:paraId="614F4F5D" w14:textId="77777777" w:rsidR="00F74780" w:rsidRPr="00F74780" w:rsidRDefault="00F74780">
            <w:r w:rsidRPr="00F74780">
              <w:t>The ability to store system and account passwords in a central vault, manage access to them by role/privileges, and manage their lifecycle</w:t>
            </w:r>
          </w:p>
        </w:tc>
      </w:tr>
      <w:tr w:rsidR="00F74780" w:rsidRPr="00F74780" w14:paraId="00EFEB5C" w14:textId="77777777" w:rsidTr="00B85147">
        <w:trPr>
          <w:trHeight w:val="1000"/>
        </w:trPr>
        <w:tc>
          <w:tcPr>
            <w:tcW w:w="1792" w:type="dxa"/>
            <w:hideMark/>
          </w:tcPr>
          <w:p w14:paraId="530E9AA4" w14:textId="77777777" w:rsidR="00F74780" w:rsidRPr="00F74780" w:rsidRDefault="00F74780">
            <w:r w:rsidRPr="00F74780">
              <w:t>7.1.10.7</w:t>
            </w:r>
          </w:p>
        </w:tc>
        <w:tc>
          <w:tcPr>
            <w:tcW w:w="1747" w:type="dxa"/>
            <w:hideMark/>
          </w:tcPr>
          <w:p w14:paraId="724F6CE7" w14:textId="77777777" w:rsidR="00F74780" w:rsidRPr="00F74780" w:rsidRDefault="00F74780">
            <w:r w:rsidRPr="00F74780">
              <w:t>Request/ Approval Management</w:t>
            </w:r>
          </w:p>
        </w:tc>
        <w:tc>
          <w:tcPr>
            <w:tcW w:w="5933" w:type="dxa"/>
            <w:hideMark/>
          </w:tcPr>
          <w:p w14:paraId="6C11C643" w14:textId="77777777" w:rsidR="00F74780" w:rsidRPr="00F74780" w:rsidRDefault="00F74780">
            <w:r w:rsidRPr="00F74780">
              <w:t>The ability to request and approve access to specific systems/commands based on a work request or incident management situation</w:t>
            </w:r>
          </w:p>
        </w:tc>
      </w:tr>
      <w:tr w:rsidR="00F74780" w:rsidRPr="00F74780" w14:paraId="468FA096" w14:textId="77777777" w:rsidTr="00B85147">
        <w:trPr>
          <w:trHeight w:val="1250"/>
        </w:trPr>
        <w:tc>
          <w:tcPr>
            <w:tcW w:w="1792" w:type="dxa"/>
            <w:hideMark/>
          </w:tcPr>
          <w:p w14:paraId="0F24D502" w14:textId="77777777" w:rsidR="00F74780" w:rsidRPr="00F74780" w:rsidRDefault="00F74780">
            <w:r w:rsidRPr="00F74780">
              <w:t>7.1.10.8</w:t>
            </w:r>
          </w:p>
        </w:tc>
        <w:tc>
          <w:tcPr>
            <w:tcW w:w="1747" w:type="dxa"/>
            <w:hideMark/>
          </w:tcPr>
          <w:p w14:paraId="130C6421" w14:textId="77777777" w:rsidR="00F74780" w:rsidRPr="00F74780" w:rsidRDefault="00F74780">
            <w:r w:rsidRPr="00F74780">
              <w:t>Admin Account Discovery</w:t>
            </w:r>
          </w:p>
        </w:tc>
        <w:tc>
          <w:tcPr>
            <w:tcW w:w="5933" w:type="dxa"/>
            <w:hideMark/>
          </w:tcPr>
          <w:p w14:paraId="5D6A0005" w14:textId="5ACA7703" w:rsidR="00F74780" w:rsidRPr="00F74780" w:rsidRDefault="00F74780">
            <w:r w:rsidRPr="00F74780">
              <w:t>The ability to examine system and application account across the network to identify accounts they should be managed through the PAM password vault but are currently not included</w:t>
            </w:r>
          </w:p>
        </w:tc>
      </w:tr>
      <w:tr w:rsidR="00F74780" w:rsidRPr="00F74780" w14:paraId="6EDB0262" w14:textId="77777777" w:rsidTr="00B85147">
        <w:trPr>
          <w:trHeight w:val="750"/>
        </w:trPr>
        <w:tc>
          <w:tcPr>
            <w:tcW w:w="1792" w:type="dxa"/>
            <w:hideMark/>
          </w:tcPr>
          <w:p w14:paraId="0F1077B5" w14:textId="77777777" w:rsidR="00F74780" w:rsidRPr="00F74780" w:rsidRDefault="00F74780">
            <w:r w:rsidRPr="00F74780">
              <w:t>7.1.10.9</w:t>
            </w:r>
          </w:p>
        </w:tc>
        <w:tc>
          <w:tcPr>
            <w:tcW w:w="1747" w:type="dxa"/>
            <w:hideMark/>
          </w:tcPr>
          <w:p w14:paraId="05CD0CBC" w14:textId="77777777" w:rsidR="00F74780" w:rsidRPr="00F74780" w:rsidRDefault="00F74780">
            <w:r w:rsidRPr="00F74780">
              <w:t>Session Recording/ Review</w:t>
            </w:r>
          </w:p>
        </w:tc>
        <w:tc>
          <w:tcPr>
            <w:tcW w:w="5933" w:type="dxa"/>
            <w:hideMark/>
          </w:tcPr>
          <w:p w14:paraId="266E41B2" w14:textId="77777777" w:rsidR="00F74780" w:rsidRPr="00F74780" w:rsidRDefault="00F74780">
            <w:r w:rsidRPr="00F74780">
              <w:t>The ability to record activities undertaken through a privileged access session, and play them back at a later date for review</w:t>
            </w:r>
          </w:p>
        </w:tc>
      </w:tr>
      <w:tr w:rsidR="00F74780" w:rsidRPr="00F74780" w14:paraId="237158EC" w14:textId="77777777" w:rsidTr="00B85147">
        <w:trPr>
          <w:trHeight w:val="1750"/>
        </w:trPr>
        <w:tc>
          <w:tcPr>
            <w:tcW w:w="1792" w:type="dxa"/>
            <w:hideMark/>
          </w:tcPr>
          <w:p w14:paraId="62F756B2" w14:textId="77777777" w:rsidR="00F74780" w:rsidRPr="00F74780" w:rsidRDefault="00F74780">
            <w:r w:rsidRPr="00F74780">
              <w:lastRenderedPageBreak/>
              <w:t>7.1.11</w:t>
            </w:r>
          </w:p>
        </w:tc>
        <w:tc>
          <w:tcPr>
            <w:tcW w:w="1747" w:type="dxa"/>
            <w:hideMark/>
          </w:tcPr>
          <w:p w14:paraId="45C5D67C" w14:textId="77777777" w:rsidR="00F74780" w:rsidRPr="00F74780" w:rsidRDefault="00F74780">
            <w:r w:rsidRPr="00F74780">
              <w:t>Reporting, Auditing &amp; Analytics</w:t>
            </w:r>
          </w:p>
        </w:tc>
        <w:tc>
          <w:tcPr>
            <w:tcW w:w="5933" w:type="dxa"/>
            <w:hideMark/>
          </w:tcPr>
          <w:p w14:paraId="51C23B7F" w14:textId="119E67CB" w:rsidR="00F74780" w:rsidRPr="00F74780" w:rsidRDefault="00F74780">
            <w:r w:rsidRPr="00F74780">
              <w:t>A suite of analytical capabilities, both operational and otherwise, to understand the operational and strategic state of the Identity and Access systems, services, and usage patterns, to inform operational and management decisions, and to fulfil monitoring and auditing requirements.</w:t>
            </w:r>
          </w:p>
        </w:tc>
      </w:tr>
      <w:tr w:rsidR="00F74780" w:rsidRPr="00F74780" w14:paraId="72452DE9" w14:textId="77777777" w:rsidTr="00B85147">
        <w:trPr>
          <w:trHeight w:val="699"/>
        </w:trPr>
        <w:tc>
          <w:tcPr>
            <w:tcW w:w="1792" w:type="dxa"/>
            <w:hideMark/>
          </w:tcPr>
          <w:p w14:paraId="4E6D0AC8" w14:textId="77777777" w:rsidR="00F74780" w:rsidRPr="00F74780" w:rsidRDefault="00F74780">
            <w:r w:rsidRPr="00F74780">
              <w:t>7.1.12</w:t>
            </w:r>
          </w:p>
        </w:tc>
        <w:tc>
          <w:tcPr>
            <w:tcW w:w="1747" w:type="dxa"/>
            <w:hideMark/>
          </w:tcPr>
          <w:p w14:paraId="48438B93" w14:textId="77777777" w:rsidR="00F74780" w:rsidRPr="00F74780" w:rsidRDefault="00F74780">
            <w:r w:rsidRPr="00F74780">
              <w:t>Logging and event notification</w:t>
            </w:r>
          </w:p>
        </w:tc>
        <w:tc>
          <w:tcPr>
            <w:tcW w:w="5933" w:type="dxa"/>
            <w:hideMark/>
          </w:tcPr>
          <w:p w14:paraId="624E55F9" w14:textId="14E0F7EC" w:rsidR="00F74780" w:rsidRPr="00F74780" w:rsidRDefault="00F74780">
            <w:r w:rsidRPr="00F74780">
              <w:t>Management and consumer capabilities to log particular events, and notify them in a range of ways, including notifying consumers of access events in relation to their information, and notifying operational teams of idiosyncratic or threshold events and behaviours.</w:t>
            </w:r>
          </w:p>
        </w:tc>
      </w:tr>
    </w:tbl>
    <w:p w14:paraId="14E21CD9" w14:textId="77777777" w:rsidR="004571FA" w:rsidRPr="00D55BB1" w:rsidRDefault="004571FA" w:rsidP="00D55BB1"/>
    <w:p w14:paraId="2E0121AC" w14:textId="4F3BBFD5" w:rsidR="00570500" w:rsidRDefault="00570500" w:rsidP="00570500">
      <w:pPr>
        <w:pStyle w:val="Heading3"/>
      </w:pPr>
      <w:bookmarkStart w:id="24" w:name="_Toc137218996"/>
      <w:r>
        <w:t>Event Notification Platform</w:t>
      </w:r>
      <w:bookmarkEnd w:id="24"/>
    </w:p>
    <w:p w14:paraId="178E8857" w14:textId="12D3A615" w:rsidR="00EF096C" w:rsidRDefault="00EF096C" w:rsidP="00570500">
      <w:r>
        <w:t>The Event Notification Platform listens for and distributes notifications of events that are happening across the health sector to technology systems that can derive a benefit by being informed about the events. The events themselves are business events, such as a patient attending an appointment, or a person dying. The</w:t>
      </w:r>
      <w:r w:rsidR="00A73E1A">
        <w:t>se</w:t>
      </w:r>
      <w:r>
        <w:t xml:space="preserve"> are not technology events, </w:t>
      </w:r>
      <w:r w:rsidR="00A73E1A">
        <w:t>and the platform is not to be confused with technologies that provide distribute event stores and stream processing platforms, although these technologies may become part of the solution for the Event Notification Platform.</w:t>
      </w:r>
    </w:p>
    <w:p w14:paraId="5C973783" w14:textId="08A104BC" w:rsidR="00A73E1A" w:rsidRDefault="00A73E1A" w:rsidP="00570500">
      <w:r>
        <w:t>The Event Notification Platform is also not intended to be used to distribute data changes to the systems that have subscribed to receive notifications, rather the intention is to inform the receiving system that an event has occurred and then let the receiving system act as it sees fit. This may include retrieving a</w:t>
      </w:r>
      <w:r w:rsidR="00DF6B89">
        <w:t xml:space="preserve"> new or updated record, such as an address change for a person, or it could </w:t>
      </w:r>
      <w:r w:rsidR="00943313">
        <w:t>trigger some other business process.</w:t>
      </w:r>
    </w:p>
    <w:p w14:paraId="2DFD5E8F" w14:textId="5B79DB65" w:rsidR="00EF096C" w:rsidRDefault="00943313" w:rsidP="00570500">
      <w:r>
        <w:t>By implementing an Event Notification Platform, the accuracy of data and the efficiency of systems in greatly improved. This is because we remove the need for systems to continuously poll for changes to get information updates, or simply not get updated at all, resulting in stale data. Continuous polling increases the workload on both the initiating system and the system servicing the request, limiting the number of systems that can be supported and driving up the costs to do so.</w:t>
      </w:r>
    </w:p>
    <w:p w14:paraId="43F98F2A" w14:textId="48C74052" w:rsidR="00570500" w:rsidRDefault="00943313" w:rsidP="00570500">
      <w:r>
        <w:t xml:space="preserve">The Event Notification Platform </w:t>
      </w:r>
      <w:r w:rsidR="00570500">
        <w:t>is comprised of the following capabilities</w:t>
      </w:r>
      <w:r>
        <w:t>.</w:t>
      </w:r>
    </w:p>
    <w:p w14:paraId="1C5387FA" w14:textId="4B943B37" w:rsidR="00B55350" w:rsidRDefault="00B55350" w:rsidP="00570500"/>
    <w:tbl>
      <w:tblPr>
        <w:tblStyle w:val="TableGrid"/>
        <w:tblW w:w="0" w:type="auto"/>
        <w:tblLook w:val="04A0" w:firstRow="1" w:lastRow="0" w:firstColumn="1" w:lastColumn="0" w:noHBand="0" w:noVBand="1"/>
      </w:tblPr>
      <w:tblGrid>
        <w:gridCol w:w="1953"/>
        <w:gridCol w:w="1965"/>
        <w:gridCol w:w="5534"/>
      </w:tblGrid>
      <w:tr w:rsidR="00B55350" w:rsidRPr="00B55350" w14:paraId="24549CE5" w14:textId="77777777" w:rsidTr="001B300C">
        <w:trPr>
          <w:cantSplit/>
          <w:trHeight w:val="520"/>
          <w:tblHeader/>
        </w:trPr>
        <w:tc>
          <w:tcPr>
            <w:tcW w:w="1953" w:type="dxa"/>
            <w:shd w:val="clear" w:color="auto" w:fill="BBFBFF" w:themeFill="accent5" w:themeFillTint="33"/>
            <w:hideMark/>
          </w:tcPr>
          <w:p w14:paraId="15BE3FD6" w14:textId="03A4974B" w:rsidR="00B55350" w:rsidRPr="00B55350" w:rsidRDefault="00943313" w:rsidP="00943313">
            <w:pPr>
              <w:pStyle w:val="Table"/>
            </w:pPr>
            <w:r>
              <w:lastRenderedPageBreak/>
              <w:t>Capability Hierarchy</w:t>
            </w:r>
            <w:r w:rsidR="00B55350" w:rsidRPr="00B55350">
              <w:t xml:space="preserve"> </w:t>
            </w:r>
            <w:r>
              <w:t>N</w:t>
            </w:r>
            <w:r w:rsidR="00B55350" w:rsidRPr="00B55350">
              <w:t>umber</w:t>
            </w:r>
          </w:p>
        </w:tc>
        <w:tc>
          <w:tcPr>
            <w:tcW w:w="1965" w:type="dxa"/>
            <w:shd w:val="clear" w:color="auto" w:fill="BBFBFF" w:themeFill="accent5" w:themeFillTint="33"/>
            <w:hideMark/>
          </w:tcPr>
          <w:p w14:paraId="3EA3AF09" w14:textId="77777777" w:rsidR="00B55350" w:rsidRPr="00B55350" w:rsidRDefault="00B55350" w:rsidP="00943313">
            <w:pPr>
              <w:pStyle w:val="Table"/>
            </w:pPr>
            <w:r w:rsidRPr="00B55350">
              <w:t>Name</w:t>
            </w:r>
          </w:p>
        </w:tc>
        <w:tc>
          <w:tcPr>
            <w:tcW w:w="5535" w:type="dxa"/>
            <w:shd w:val="clear" w:color="auto" w:fill="BBFBFF" w:themeFill="accent5" w:themeFillTint="33"/>
            <w:hideMark/>
          </w:tcPr>
          <w:p w14:paraId="287ED240" w14:textId="77777777" w:rsidR="00B55350" w:rsidRPr="00B55350" w:rsidRDefault="00B55350" w:rsidP="00943313">
            <w:pPr>
              <w:pStyle w:val="Table"/>
            </w:pPr>
            <w:r w:rsidRPr="00B55350">
              <w:t>Description/Definition</w:t>
            </w:r>
          </w:p>
        </w:tc>
      </w:tr>
      <w:tr w:rsidR="00B55350" w:rsidRPr="00B55350" w14:paraId="3EF1155D" w14:textId="77777777" w:rsidTr="79E341B6">
        <w:trPr>
          <w:trHeight w:val="2000"/>
        </w:trPr>
        <w:tc>
          <w:tcPr>
            <w:tcW w:w="1953" w:type="dxa"/>
            <w:hideMark/>
          </w:tcPr>
          <w:p w14:paraId="40D8BA01" w14:textId="77777777" w:rsidR="00B55350" w:rsidRPr="00B55350" w:rsidRDefault="00B55350" w:rsidP="00B55350">
            <w:r w:rsidRPr="00B55350">
              <w:t>3.3.1</w:t>
            </w:r>
          </w:p>
        </w:tc>
        <w:tc>
          <w:tcPr>
            <w:tcW w:w="1965" w:type="dxa"/>
            <w:hideMark/>
          </w:tcPr>
          <w:p w14:paraId="55647F3F" w14:textId="77777777" w:rsidR="00B55350" w:rsidRPr="00B55350" w:rsidRDefault="00B55350" w:rsidP="00B55350">
            <w:r w:rsidRPr="00B55350">
              <w:t>Event Publishing</w:t>
            </w:r>
          </w:p>
        </w:tc>
        <w:tc>
          <w:tcPr>
            <w:tcW w:w="5535" w:type="dxa"/>
            <w:hideMark/>
          </w:tcPr>
          <w:p w14:paraId="0B726749" w14:textId="77777777" w:rsidR="00B55350" w:rsidRPr="00B55350" w:rsidRDefault="09C2A544" w:rsidP="00B55350">
            <w:r>
              <w:t xml:space="preserve">Event handling is the receipt of an event at some event handler from an event producer and subsequently process the event payload based on the requirements of the downstream event recipients, then further publish or push to the predefined event subscribers The system should support </w:t>
            </w:r>
            <w:bookmarkStart w:id="25" w:name="_Int_GUC8rbwc"/>
            <w:r>
              <w:t>different ways</w:t>
            </w:r>
            <w:bookmarkEnd w:id="25"/>
            <w:r>
              <w:t xml:space="preserve"> of event being consumed, (log oriented, queue oriented and subscription oriented). This will also include aggregation, enrichment, composition, mediation</w:t>
            </w:r>
          </w:p>
        </w:tc>
      </w:tr>
      <w:tr w:rsidR="00B55350" w:rsidRPr="00B55350" w14:paraId="7AF1A83F" w14:textId="77777777" w:rsidTr="79E341B6">
        <w:trPr>
          <w:trHeight w:val="750"/>
        </w:trPr>
        <w:tc>
          <w:tcPr>
            <w:tcW w:w="1953" w:type="dxa"/>
            <w:hideMark/>
          </w:tcPr>
          <w:p w14:paraId="41CD7351" w14:textId="77777777" w:rsidR="00B55350" w:rsidRPr="00B55350" w:rsidRDefault="00B55350" w:rsidP="00B55350">
            <w:r w:rsidRPr="00B55350">
              <w:t>3.3.2</w:t>
            </w:r>
          </w:p>
        </w:tc>
        <w:tc>
          <w:tcPr>
            <w:tcW w:w="1965" w:type="dxa"/>
            <w:hideMark/>
          </w:tcPr>
          <w:p w14:paraId="01CDBECD" w14:textId="77777777" w:rsidR="00B55350" w:rsidRPr="00B55350" w:rsidRDefault="00B55350" w:rsidP="00B55350">
            <w:r w:rsidRPr="00B55350">
              <w:t>Event Insights</w:t>
            </w:r>
          </w:p>
        </w:tc>
        <w:tc>
          <w:tcPr>
            <w:tcW w:w="5535" w:type="dxa"/>
            <w:hideMark/>
          </w:tcPr>
          <w:p w14:paraId="4D1D5FD1" w14:textId="77777777" w:rsidR="00B55350" w:rsidRPr="00B55350" w:rsidRDefault="00B55350" w:rsidP="00B55350">
            <w:r w:rsidRPr="00B55350">
              <w:t>Event insight gathering is the process of collecting, analysing, and signalling insights from the frequency, source, patterns of the events and generate insightful events for subscribers.</w:t>
            </w:r>
          </w:p>
        </w:tc>
      </w:tr>
      <w:tr w:rsidR="00B55350" w:rsidRPr="00B55350" w14:paraId="67DCA9A4" w14:textId="77777777" w:rsidTr="79E341B6">
        <w:trPr>
          <w:trHeight w:val="2295"/>
        </w:trPr>
        <w:tc>
          <w:tcPr>
            <w:tcW w:w="1953" w:type="dxa"/>
            <w:hideMark/>
          </w:tcPr>
          <w:p w14:paraId="23D06922" w14:textId="77777777" w:rsidR="00B55350" w:rsidRPr="00B55350" w:rsidRDefault="00B55350" w:rsidP="00B55350">
            <w:r w:rsidRPr="00B55350">
              <w:t>3.3.3</w:t>
            </w:r>
          </w:p>
        </w:tc>
        <w:tc>
          <w:tcPr>
            <w:tcW w:w="1965" w:type="dxa"/>
            <w:hideMark/>
          </w:tcPr>
          <w:p w14:paraId="0D5DF4BA" w14:textId="77777777" w:rsidR="00B55350" w:rsidRPr="00B55350" w:rsidRDefault="00B55350" w:rsidP="00B55350">
            <w:r w:rsidRPr="00B55350">
              <w:t>Event Management</w:t>
            </w:r>
          </w:p>
        </w:tc>
        <w:tc>
          <w:tcPr>
            <w:tcW w:w="5535" w:type="dxa"/>
            <w:hideMark/>
          </w:tcPr>
          <w:p w14:paraId="68823FF6" w14:textId="6CF400CD" w:rsidR="00B55350" w:rsidRPr="00B55350" w:rsidRDefault="00B55350" w:rsidP="00B55350">
            <w:r w:rsidRPr="00B55350">
              <w:t>This manages the event catalogue, schema, publishers, subscribers, topics, filtering rules, how the subscriber wants the events to be consumed</w:t>
            </w:r>
            <w:r w:rsidR="00E93C7D">
              <w:t>.</w:t>
            </w:r>
            <w:r w:rsidRPr="00B55350">
              <w:t xml:space="preserve"> Streaming data is typically processed in real-time, although the type of data or the nature of events will affect any resulting action. This should be capable of once only delivery</w:t>
            </w:r>
            <w:r w:rsidR="00E93C7D">
              <w:t>.</w:t>
            </w:r>
          </w:p>
        </w:tc>
      </w:tr>
      <w:tr w:rsidR="00B55350" w:rsidRPr="00B55350" w14:paraId="5C06D4FB" w14:textId="77777777" w:rsidTr="79E341B6">
        <w:trPr>
          <w:trHeight w:val="500"/>
        </w:trPr>
        <w:tc>
          <w:tcPr>
            <w:tcW w:w="1953" w:type="dxa"/>
            <w:hideMark/>
          </w:tcPr>
          <w:p w14:paraId="1764DA4A" w14:textId="77777777" w:rsidR="00B55350" w:rsidRPr="00B55350" w:rsidRDefault="00B55350" w:rsidP="00B55350">
            <w:r w:rsidRPr="00B55350">
              <w:t>3.3.4</w:t>
            </w:r>
          </w:p>
        </w:tc>
        <w:tc>
          <w:tcPr>
            <w:tcW w:w="1965" w:type="dxa"/>
            <w:hideMark/>
          </w:tcPr>
          <w:p w14:paraId="1316F6F7" w14:textId="77777777" w:rsidR="00B55350" w:rsidRPr="00B55350" w:rsidRDefault="00B55350" w:rsidP="00B55350">
            <w:r w:rsidRPr="00B55350">
              <w:t>Event Usage Monitoring</w:t>
            </w:r>
          </w:p>
        </w:tc>
        <w:tc>
          <w:tcPr>
            <w:tcW w:w="5535" w:type="dxa"/>
            <w:hideMark/>
          </w:tcPr>
          <w:p w14:paraId="730D3067" w14:textId="77777777" w:rsidR="00B55350" w:rsidRPr="00B55350" w:rsidRDefault="00B55350" w:rsidP="00B55350">
            <w:r w:rsidRPr="00B55350">
              <w:t>Reports generated from usage data collected from Event Data Management processing.</w:t>
            </w:r>
          </w:p>
        </w:tc>
      </w:tr>
      <w:tr w:rsidR="00B55350" w:rsidRPr="00B55350" w14:paraId="075EB264" w14:textId="77777777" w:rsidTr="79E341B6">
        <w:trPr>
          <w:trHeight w:val="750"/>
        </w:trPr>
        <w:tc>
          <w:tcPr>
            <w:tcW w:w="1953" w:type="dxa"/>
            <w:hideMark/>
          </w:tcPr>
          <w:p w14:paraId="0D257AE0" w14:textId="77777777" w:rsidR="00B55350" w:rsidRPr="00B55350" w:rsidRDefault="00B55350" w:rsidP="00B55350">
            <w:r w:rsidRPr="00B55350">
              <w:t>3.3.5</w:t>
            </w:r>
          </w:p>
        </w:tc>
        <w:tc>
          <w:tcPr>
            <w:tcW w:w="1965" w:type="dxa"/>
            <w:hideMark/>
          </w:tcPr>
          <w:p w14:paraId="71E7A71C" w14:textId="77777777" w:rsidR="00B55350" w:rsidRPr="00B55350" w:rsidRDefault="00B55350" w:rsidP="00B55350">
            <w:r w:rsidRPr="00B55350">
              <w:t>Event Service Monitoring</w:t>
            </w:r>
          </w:p>
        </w:tc>
        <w:tc>
          <w:tcPr>
            <w:tcW w:w="5535" w:type="dxa"/>
            <w:hideMark/>
          </w:tcPr>
          <w:p w14:paraId="5F02BECD" w14:textId="77777777" w:rsidR="00B55350" w:rsidRPr="00B55350" w:rsidRDefault="00B55350" w:rsidP="00B55350">
            <w:r w:rsidRPr="00B55350">
              <w:t>Integrates with the Enterprise Service management platforms to enable the monitoring of the performance health of the capability.</w:t>
            </w:r>
          </w:p>
        </w:tc>
      </w:tr>
      <w:tr w:rsidR="00B55350" w:rsidRPr="00B55350" w14:paraId="687B9C6B" w14:textId="77777777" w:rsidTr="79E341B6">
        <w:trPr>
          <w:trHeight w:val="750"/>
        </w:trPr>
        <w:tc>
          <w:tcPr>
            <w:tcW w:w="1953" w:type="dxa"/>
            <w:hideMark/>
          </w:tcPr>
          <w:p w14:paraId="56EE59BA" w14:textId="77777777" w:rsidR="00B55350" w:rsidRPr="00B55350" w:rsidRDefault="00B55350" w:rsidP="00B55350">
            <w:r w:rsidRPr="00B55350">
              <w:t>3.3.6</w:t>
            </w:r>
          </w:p>
        </w:tc>
        <w:tc>
          <w:tcPr>
            <w:tcW w:w="1965" w:type="dxa"/>
            <w:hideMark/>
          </w:tcPr>
          <w:p w14:paraId="10F525A4" w14:textId="77777777" w:rsidR="00B55350" w:rsidRPr="00B55350" w:rsidRDefault="00B55350" w:rsidP="00B55350">
            <w:r w:rsidRPr="00B55350">
              <w:t>Event Persistence Management</w:t>
            </w:r>
          </w:p>
        </w:tc>
        <w:tc>
          <w:tcPr>
            <w:tcW w:w="5535" w:type="dxa"/>
            <w:hideMark/>
          </w:tcPr>
          <w:p w14:paraId="27B1BBBA" w14:textId="77777777" w:rsidR="00B55350" w:rsidRPr="00B55350" w:rsidRDefault="00B55350" w:rsidP="00B55350">
            <w:r w:rsidRPr="00B55350">
              <w:t>Manages the persistence policies for the event and associated data associated with a particular event, storage policies and its life cycle management.</w:t>
            </w:r>
          </w:p>
        </w:tc>
      </w:tr>
      <w:tr w:rsidR="00B55350" w:rsidRPr="00B55350" w14:paraId="23247062" w14:textId="77777777" w:rsidTr="79E341B6">
        <w:trPr>
          <w:trHeight w:val="750"/>
        </w:trPr>
        <w:tc>
          <w:tcPr>
            <w:tcW w:w="1953" w:type="dxa"/>
            <w:hideMark/>
          </w:tcPr>
          <w:p w14:paraId="692CAA82" w14:textId="77777777" w:rsidR="00B55350" w:rsidRPr="00B55350" w:rsidRDefault="00B55350" w:rsidP="00B55350">
            <w:r w:rsidRPr="00B55350">
              <w:t>3.3.7</w:t>
            </w:r>
          </w:p>
        </w:tc>
        <w:tc>
          <w:tcPr>
            <w:tcW w:w="1965" w:type="dxa"/>
            <w:hideMark/>
          </w:tcPr>
          <w:p w14:paraId="71961DCE" w14:textId="77777777" w:rsidR="00B55350" w:rsidRPr="00B55350" w:rsidRDefault="00B55350" w:rsidP="00B55350">
            <w:r w:rsidRPr="00B55350">
              <w:t>Event Ingestion</w:t>
            </w:r>
          </w:p>
        </w:tc>
        <w:tc>
          <w:tcPr>
            <w:tcW w:w="5535" w:type="dxa"/>
            <w:hideMark/>
          </w:tcPr>
          <w:p w14:paraId="27026D36" w14:textId="77777777" w:rsidR="00B55350" w:rsidRPr="00B55350" w:rsidRDefault="00B55350" w:rsidP="00B55350">
            <w:r w:rsidRPr="00B55350">
              <w:t>An event messaging system manages the channels that define the paths of communication between the applications and the sending and receiving of messages.</w:t>
            </w:r>
          </w:p>
        </w:tc>
      </w:tr>
      <w:tr w:rsidR="00B55350" w:rsidRPr="00B55350" w14:paraId="0359A6D0" w14:textId="77777777" w:rsidTr="79E341B6">
        <w:trPr>
          <w:trHeight w:val="750"/>
        </w:trPr>
        <w:tc>
          <w:tcPr>
            <w:tcW w:w="1953" w:type="dxa"/>
            <w:hideMark/>
          </w:tcPr>
          <w:p w14:paraId="47F8292E" w14:textId="77777777" w:rsidR="00B55350" w:rsidRPr="00B55350" w:rsidRDefault="00B55350" w:rsidP="00B55350">
            <w:r w:rsidRPr="00B55350">
              <w:lastRenderedPageBreak/>
              <w:t>3.3.8</w:t>
            </w:r>
          </w:p>
        </w:tc>
        <w:tc>
          <w:tcPr>
            <w:tcW w:w="1965" w:type="dxa"/>
            <w:hideMark/>
          </w:tcPr>
          <w:p w14:paraId="1650B1CA" w14:textId="77777777" w:rsidR="00B55350" w:rsidRPr="00B55350" w:rsidRDefault="00B55350" w:rsidP="00B55350">
            <w:r w:rsidRPr="00B55350">
              <w:t>Event Playback</w:t>
            </w:r>
          </w:p>
        </w:tc>
        <w:tc>
          <w:tcPr>
            <w:tcW w:w="5535" w:type="dxa"/>
            <w:hideMark/>
          </w:tcPr>
          <w:p w14:paraId="30C15153" w14:textId="77777777" w:rsidR="00B55350" w:rsidRPr="00B55350" w:rsidRDefault="00B55350" w:rsidP="00B55350">
            <w:r w:rsidRPr="00B55350">
              <w:t>In some circumstances, it may be necessary for the event to be replayed for specific subscribers to allow catch up due to the subscribers down time</w:t>
            </w:r>
          </w:p>
        </w:tc>
      </w:tr>
      <w:tr w:rsidR="00B55350" w:rsidRPr="00B55350" w14:paraId="0C3D2E5E" w14:textId="77777777" w:rsidTr="79E341B6">
        <w:trPr>
          <w:trHeight w:val="1000"/>
        </w:trPr>
        <w:tc>
          <w:tcPr>
            <w:tcW w:w="1953" w:type="dxa"/>
            <w:hideMark/>
          </w:tcPr>
          <w:p w14:paraId="21611BE2" w14:textId="77777777" w:rsidR="00B55350" w:rsidRPr="00B55350" w:rsidRDefault="00B55350" w:rsidP="00B55350">
            <w:r w:rsidRPr="00B55350">
              <w:t>3.3.9</w:t>
            </w:r>
          </w:p>
        </w:tc>
        <w:tc>
          <w:tcPr>
            <w:tcW w:w="1965" w:type="dxa"/>
            <w:hideMark/>
          </w:tcPr>
          <w:p w14:paraId="257767EC" w14:textId="77777777" w:rsidR="00B55350" w:rsidRPr="00B55350" w:rsidRDefault="00B55350" w:rsidP="00B55350">
            <w:r w:rsidRPr="00B55350">
              <w:t>Event Security Management</w:t>
            </w:r>
          </w:p>
        </w:tc>
        <w:tc>
          <w:tcPr>
            <w:tcW w:w="5535" w:type="dxa"/>
            <w:hideMark/>
          </w:tcPr>
          <w:p w14:paraId="70DA92C3" w14:textId="48C28E7B" w:rsidR="00B55350" w:rsidRPr="00B55350" w:rsidRDefault="00B55350" w:rsidP="00B55350">
            <w:r w:rsidRPr="00B55350">
              <w:t xml:space="preserve">Implements the security policies for disseminating the event and related data to subscribers both at rest and in motion. This includes collaborating with other enterprise-wide functions to enforce authentication, </w:t>
            </w:r>
            <w:r w:rsidR="00E93C7D" w:rsidRPr="00B55350">
              <w:t>authori</w:t>
            </w:r>
            <w:r w:rsidR="00E93C7D">
              <w:t>s</w:t>
            </w:r>
            <w:r w:rsidR="00E93C7D" w:rsidRPr="00B55350">
              <w:t>ation,</w:t>
            </w:r>
            <w:r w:rsidRPr="00B55350">
              <w:t xml:space="preserve"> and encryption</w:t>
            </w:r>
          </w:p>
        </w:tc>
      </w:tr>
    </w:tbl>
    <w:p w14:paraId="10B08C11" w14:textId="70E7DBE5" w:rsidR="00B55350" w:rsidRDefault="00B55350" w:rsidP="00570500"/>
    <w:p w14:paraId="09EBC1FA" w14:textId="77777777" w:rsidR="00B55350" w:rsidRDefault="00B55350" w:rsidP="00570500"/>
    <w:p w14:paraId="023E6E57" w14:textId="3880EF45" w:rsidR="00570500" w:rsidRDefault="00570500" w:rsidP="00570500">
      <w:pPr>
        <w:pStyle w:val="Heading3"/>
      </w:pPr>
      <w:bookmarkStart w:id="26" w:name="_Toc137218997"/>
      <w:r>
        <w:t>Core Cloud Platform</w:t>
      </w:r>
      <w:bookmarkEnd w:id="26"/>
    </w:p>
    <w:p w14:paraId="6670D8E3" w14:textId="73C32C0D" w:rsidR="00231CA1" w:rsidRDefault="00231CA1" w:rsidP="0061763A">
      <w:r>
        <w:t xml:space="preserve">The </w:t>
      </w:r>
      <w:r w:rsidR="00020576">
        <w:t xml:space="preserve">Core </w:t>
      </w:r>
      <w:r>
        <w:t xml:space="preserve">Cloud Platform represent the </w:t>
      </w:r>
      <w:r w:rsidR="00020576">
        <w:t>Platform as a Service (PaaS) and Infrastructure as a Service (IaaS) component</w:t>
      </w:r>
      <w:r>
        <w:t xml:space="preserve"> that will be utilised to run the Connector Platform</w:t>
      </w:r>
      <w:r w:rsidR="00020576">
        <w:t xml:space="preserve">. Microsoft Azure has been selected as the primary Cloud service provider and </w:t>
      </w:r>
      <w:r w:rsidR="004D1C78">
        <w:t>networking, compute, storage, database and ancillary services will be utilised. The platform also includes an operating model</w:t>
      </w:r>
      <w:r w:rsidR="009A5EDD">
        <w:t xml:space="preserve"> aligned with the Te Whatu Ora Hybrid Multi Cloud Platform so that economies of scale and modern security good practices are used.</w:t>
      </w:r>
    </w:p>
    <w:p w14:paraId="6CFA7BA2" w14:textId="1FF4EB8B" w:rsidR="0031546A" w:rsidRDefault="0031546A" w:rsidP="0031546A">
      <w:r>
        <w:t xml:space="preserve">The </w:t>
      </w:r>
      <w:r w:rsidR="009A5EDD">
        <w:t>Core Cloud</w:t>
      </w:r>
      <w:r>
        <w:t xml:space="preserve"> Platform is comprised of the following capabilities.</w:t>
      </w:r>
    </w:p>
    <w:p w14:paraId="56930C6B" w14:textId="0D3892D6" w:rsidR="0011690C" w:rsidRDefault="0011690C" w:rsidP="0061763A"/>
    <w:tbl>
      <w:tblPr>
        <w:tblStyle w:val="TableGrid"/>
        <w:tblW w:w="0" w:type="auto"/>
        <w:tblLook w:val="04A0" w:firstRow="1" w:lastRow="0" w:firstColumn="1" w:lastColumn="0" w:noHBand="0" w:noVBand="1"/>
      </w:tblPr>
      <w:tblGrid>
        <w:gridCol w:w="1708"/>
        <w:gridCol w:w="1912"/>
        <w:gridCol w:w="5832"/>
      </w:tblGrid>
      <w:tr w:rsidR="0011690C" w:rsidRPr="0011690C" w14:paraId="3593834F" w14:textId="77777777" w:rsidTr="001B300C">
        <w:trPr>
          <w:cantSplit/>
          <w:trHeight w:val="520"/>
          <w:tblHeader/>
        </w:trPr>
        <w:tc>
          <w:tcPr>
            <w:tcW w:w="1708" w:type="dxa"/>
            <w:shd w:val="clear" w:color="auto" w:fill="BBFBFF" w:themeFill="accent5" w:themeFillTint="33"/>
            <w:hideMark/>
          </w:tcPr>
          <w:p w14:paraId="37A6F5FB" w14:textId="77777777" w:rsidR="0011690C" w:rsidRPr="0011690C" w:rsidRDefault="0011690C" w:rsidP="0011690C">
            <w:pPr>
              <w:pStyle w:val="Table"/>
            </w:pPr>
            <w:r w:rsidRPr="0011690C">
              <w:t>Capability Hierarchy Number</w:t>
            </w:r>
          </w:p>
        </w:tc>
        <w:tc>
          <w:tcPr>
            <w:tcW w:w="1912" w:type="dxa"/>
            <w:shd w:val="clear" w:color="auto" w:fill="BBFBFF" w:themeFill="accent5" w:themeFillTint="33"/>
            <w:hideMark/>
          </w:tcPr>
          <w:p w14:paraId="1B375E2D" w14:textId="77777777" w:rsidR="0011690C" w:rsidRPr="0011690C" w:rsidRDefault="0011690C" w:rsidP="0011690C">
            <w:pPr>
              <w:pStyle w:val="Table"/>
            </w:pPr>
            <w:r w:rsidRPr="0011690C">
              <w:t>Name</w:t>
            </w:r>
          </w:p>
        </w:tc>
        <w:tc>
          <w:tcPr>
            <w:tcW w:w="5832" w:type="dxa"/>
            <w:shd w:val="clear" w:color="auto" w:fill="BBFBFF" w:themeFill="accent5" w:themeFillTint="33"/>
            <w:hideMark/>
          </w:tcPr>
          <w:p w14:paraId="36249C78" w14:textId="77777777" w:rsidR="0011690C" w:rsidRPr="0011690C" w:rsidRDefault="0011690C" w:rsidP="0011690C">
            <w:pPr>
              <w:pStyle w:val="Table"/>
            </w:pPr>
            <w:r w:rsidRPr="0011690C">
              <w:t>Description/Definition</w:t>
            </w:r>
          </w:p>
        </w:tc>
      </w:tr>
      <w:tr w:rsidR="0011690C" w:rsidRPr="0011690C" w14:paraId="777ACA10" w14:textId="77777777" w:rsidTr="009A5EDD">
        <w:trPr>
          <w:trHeight w:val="250"/>
        </w:trPr>
        <w:tc>
          <w:tcPr>
            <w:tcW w:w="1708" w:type="dxa"/>
            <w:hideMark/>
          </w:tcPr>
          <w:p w14:paraId="60F3A935" w14:textId="77777777" w:rsidR="0011690C" w:rsidRPr="0011690C" w:rsidRDefault="0011690C">
            <w:r w:rsidRPr="0011690C">
              <w:t>6.1</w:t>
            </w:r>
          </w:p>
        </w:tc>
        <w:tc>
          <w:tcPr>
            <w:tcW w:w="1912" w:type="dxa"/>
            <w:hideMark/>
          </w:tcPr>
          <w:p w14:paraId="7EAF4059" w14:textId="77777777" w:rsidR="0011690C" w:rsidRPr="0011690C" w:rsidRDefault="0011690C">
            <w:r w:rsidRPr="0011690C">
              <w:t>Cloud Platform</w:t>
            </w:r>
          </w:p>
        </w:tc>
        <w:tc>
          <w:tcPr>
            <w:tcW w:w="5832" w:type="dxa"/>
            <w:hideMark/>
          </w:tcPr>
          <w:p w14:paraId="24449E54" w14:textId="77777777" w:rsidR="0011690C" w:rsidRPr="0011690C" w:rsidRDefault="0011690C">
            <w:r w:rsidRPr="0011690C">
              <w:t>Complete set of appropriate Cloud Services from the Major Vendors</w:t>
            </w:r>
          </w:p>
        </w:tc>
      </w:tr>
      <w:tr w:rsidR="0011690C" w:rsidRPr="0011690C" w14:paraId="363EC742" w14:textId="77777777" w:rsidTr="009A5EDD">
        <w:trPr>
          <w:trHeight w:val="750"/>
        </w:trPr>
        <w:tc>
          <w:tcPr>
            <w:tcW w:w="1708" w:type="dxa"/>
            <w:hideMark/>
          </w:tcPr>
          <w:p w14:paraId="3CA6C7F1" w14:textId="77777777" w:rsidR="0011690C" w:rsidRPr="0011690C" w:rsidRDefault="0011690C">
            <w:r w:rsidRPr="0011690C">
              <w:t>6.1.1</w:t>
            </w:r>
          </w:p>
        </w:tc>
        <w:tc>
          <w:tcPr>
            <w:tcW w:w="1912" w:type="dxa"/>
            <w:hideMark/>
          </w:tcPr>
          <w:p w14:paraId="65513367" w14:textId="77777777" w:rsidR="0011690C" w:rsidRPr="0011690C" w:rsidRDefault="0011690C">
            <w:r w:rsidRPr="0011690C">
              <w:t>Compute Platform</w:t>
            </w:r>
          </w:p>
        </w:tc>
        <w:tc>
          <w:tcPr>
            <w:tcW w:w="5832" w:type="dxa"/>
            <w:hideMark/>
          </w:tcPr>
          <w:p w14:paraId="772DE1DD" w14:textId="77777777" w:rsidR="0011690C" w:rsidRPr="0011690C" w:rsidRDefault="0011690C">
            <w:r w:rsidRPr="0011690C">
              <w:t>A compute platform is a data environment where software implementation occurs. The platform can consist of either the operating system (OS) framework or physical hardware architecture of the computer where the software execution occurs.</w:t>
            </w:r>
          </w:p>
        </w:tc>
      </w:tr>
      <w:tr w:rsidR="0011690C" w:rsidRPr="0011690C" w14:paraId="1FBDF553" w14:textId="77777777" w:rsidTr="009A5EDD">
        <w:trPr>
          <w:trHeight w:val="500"/>
        </w:trPr>
        <w:tc>
          <w:tcPr>
            <w:tcW w:w="1708" w:type="dxa"/>
            <w:hideMark/>
          </w:tcPr>
          <w:p w14:paraId="216EFF14" w14:textId="77777777" w:rsidR="0011690C" w:rsidRPr="0011690C" w:rsidRDefault="0011690C">
            <w:r w:rsidRPr="0011690C">
              <w:lastRenderedPageBreak/>
              <w:t>6.1.2</w:t>
            </w:r>
          </w:p>
        </w:tc>
        <w:tc>
          <w:tcPr>
            <w:tcW w:w="1912" w:type="dxa"/>
            <w:hideMark/>
          </w:tcPr>
          <w:p w14:paraId="3A3C5C69" w14:textId="77777777" w:rsidR="0011690C" w:rsidRPr="0011690C" w:rsidRDefault="0011690C">
            <w:r w:rsidRPr="0011690C">
              <w:t>Database Platforms</w:t>
            </w:r>
          </w:p>
        </w:tc>
        <w:tc>
          <w:tcPr>
            <w:tcW w:w="5832" w:type="dxa"/>
            <w:hideMark/>
          </w:tcPr>
          <w:p w14:paraId="38B20030" w14:textId="70292312" w:rsidR="0011690C" w:rsidRPr="0011690C" w:rsidRDefault="71517938">
            <w:r>
              <w:t xml:space="preserve">Platforms for deploying and managing </w:t>
            </w:r>
            <w:bookmarkStart w:id="27" w:name="_Int_UkH4srxZ"/>
            <w:r>
              <w:t>various types</w:t>
            </w:r>
            <w:bookmarkEnd w:id="27"/>
            <w:r>
              <w:t xml:space="preserve"> of </w:t>
            </w:r>
            <w:r w:rsidR="72C8B44E">
              <w:t>databases</w:t>
            </w:r>
            <w:r>
              <w:t xml:space="preserve"> such as relational, NoSQL and in-memory databases.</w:t>
            </w:r>
          </w:p>
        </w:tc>
      </w:tr>
      <w:tr w:rsidR="0011690C" w:rsidRPr="0011690C" w14:paraId="1F4E958D" w14:textId="77777777" w:rsidTr="009A5EDD">
        <w:trPr>
          <w:trHeight w:val="750"/>
        </w:trPr>
        <w:tc>
          <w:tcPr>
            <w:tcW w:w="1708" w:type="dxa"/>
            <w:hideMark/>
          </w:tcPr>
          <w:p w14:paraId="55793A5B" w14:textId="77777777" w:rsidR="0011690C" w:rsidRPr="0011690C" w:rsidRDefault="0011690C">
            <w:r w:rsidRPr="0011690C">
              <w:t>6.1.3</w:t>
            </w:r>
          </w:p>
        </w:tc>
        <w:tc>
          <w:tcPr>
            <w:tcW w:w="1912" w:type="dxa"/>
            <w:hideMark/>
          </w:tcPr>
          <w:p w14:paraId="26C0A0A8" w14:textId="77777777" w:rsidR="0011690C" w:rsidRPr="0011690C" w:rsidRDefault="0011690C">
            <w:r w:rsidRPr="0011690C">
              <w:t xml:space="preserve">Digital Workplace &amp; Productivity Services </w:t>
            </w:r>
          </w:p>
        </w:tc>
        <w:tc>
          <w:tcPr>
            <w:tcW w:w="5832" w:type="dxa"/>
            <w:hideMark/>
          </w:tcPr>
          <w:p w14:paraId="46E02094" w14:textId="49F6B580" w:rsidR="0011690C" w:rsidRPr="0011690C" w:rsidRDefault="71517938">
            <w:r>
              <w:t xml:space="preserve">The ability to allow end users to perform corporate functions using modern digital collaboration, </w:t>
            </w:r>
            <w:r w:rsidR="07F42397">
              <w:t>communication,</w:t>
            </w:r>
            <w:r>
              <w:t xml:space="preserve"> and office productivity tools. Includes both software services and hardware devices.</w:t>
            </w:r>
          </w:p>
        </w:tc>
      </w:tr>
      <w:tr w:rsidR="0011690C" w:rsidRPr="0011690C" w14:paraId="606FC150" w14:textId="77777777" w:rsidTr="009A5EDD">
        <w:trPr>
          <w:trHeight w:val="750"/>
        </w:trPr>
        <w:tc>
          <w:tcPr>
            <w:tcW w:w="1708" w:type="dxa"/>
            <w:hideMark/>
          </w:tcPr>
          <w:p w14:paraId="24CBF626" w14:textId="77777777" w:rsidR="0011690C" w:rsidRPr="0011690C" w:rsidRDefault="0011690C">
            <w:r w:rsidRPr="0011690C">
              <w:t>6.1.4</w:t>
            </w:r>
          </w:p>
        </w:tc>
        <w:tc>
          <w:tcPr>
            <w:tcW w:w="1912" w:type="dxa"/>
            <w:hideMark/>
          </w:tcPr>
          <w:p w14:paraId="3FAEE4EC" w14:textId="77777777" w:rsidR="0011690C" w:rsidRPr="0011690C" w:rsidRDefault="0011690C">
            <w:r w:rsidRPr="0011690C">
              <w:t>Datacentre Platform</w:t>
            </w:r>
          </w:p>
        </w:tc>
        <w:tc>
          <w:tcPr>
            <w:tcW w:w="5832" w:type="dxa"/>
            <w:hideMark/>
          </w:tcPr>
          <w:p w14:paraId="339118C3" w14:textId="59B87793" w:rsidR="0011690C" w:rsidRPr="0011690C" w:rsidRDefault="71517938">
            <w:r>
              <w:t xml:space="preserve">A data </w:t>
            </w:r>
            <w:r w:rsidR="0BBBFC69">
              <w:t>centre</w:t>
            </w:r>
            <w:r>
              <w:t xml:space="preserve"> is a facility that centralises shared IT operations and equipment for the purposes of storing, processing, and disseminating data and applications. In this context it is not just Cloud Datacentre but also </w:t>
            </w:r>
            <w:r w:rsidR="001B300C">
              <w:t>on-premises.</w:t>
            </w:r>
            <w:r>
              <w:t xml:space="preserve"> </w:t>
            </w:r>
          </w:p>
        </w:tc>
      </w:tr>
      <w:tr w:rsidR="0011690C" w:rsidRPr="0011690C" w14:paraId="165B9FA2" w14:textId="77777777" w:rsidTr="009A5EDD">
        <w:trPr>
          <w:trHeight w:val="500"/>
        </w:trPr>
        <w:tc>
          <w:tcPr>
            <w:tcW w:w="1708" w:type="dxa"/>
            <w:hideMark/>
          </w:tcPr>
          <w:p w14:paraId="3A57F70D" w14:textId="77777777" w:rsidR="0011690C" w:rsidRPr="0011690C" w:rsidRDefault="0011690C">
            <w:r w:rsidRPr="0011690C">
              <w:t>6.2</w:t>
            </w:r>
          </w:p>
        </w:tc>
        <w:tc>
          <w:tcPr>
            <w:tcW w:w="1912" w:type="dxa"/>
            <w:hideMark/>
          </w:tcPr>
          <w:p w14:paraId="5BAD7128" w14:textId="77777777" w:rsidR="0011690C" w:rsidRPr="0011690C" w:rsidRDefault="0011690C">
            <w:r w:rsidRPr="0011690C">
              <w:t>Change and Release Management</w:t>
            </w:r>
          </w:p>
        </w:tc>
        <w:tc>
          <w:tcPr>
            <w:tcW w:w="5832" w:type="dxa"/>
            <w:hideMark/>
          </w:tcPr>
          <w:p w14:paraId="27DAF7A8" w14:textId="77777777" w:rsidR="0011690C" w:rsidRPr="0011690C" w:rsidRDefault="0011690C">
            <w:r w:rsidRPr="0011690C">
              <w:t>Capabilities enabling the management of ICT change while mitigating the disruption &amp; managing impacts to users of IT services</w:t>
            </w:r>
          </w:p>
        </w:tc>
      </w:tr>
      <w:tr w:rsidR="0011690C" w:rsidRPr="0011690C" w14:paraId="0A7DD721" w14:textId="77777777" w:rsidTr="009A5EDD">
        <w:trPr>
          <w:trHeight w:val="500"/>
        </w:trPr>
        <w:tc>
          <w:tcPr>
            <w:tcW w:w="1708" w:type="dxa"/>
            <w:hideMark/>
          </w:tcPr>
          <w:p w14:paraId="5407B4C9" w14:textId="77777777" w:rsidR="0011690C" w:rsidRPr="0011690C" w:rsidRDefault="0011690C">
            <w:r w:rsidRPr="0011690C">
              <w:t>6.2.1</w:t>
            </w:r>
          </w:p>
        </w:tc>
        <w:tc>
          <w:tcPr>
            <w:tcW w:w="1912" w:type="dxa"/>
            <w:hideMark/>
          </w:tcPr>
          <w:p w14:paraId="46AF5FEE" w14:textId="0F42A36A" w:rsidR="0011690C" w:rsidRPr="0011690C" w:rsidRDefault="0011690C">
            <w:r w:rsidRPr="0011690C">
              <w:t xml:space="preserve">Change &amp; Release </w:t>
            </w:r>
            <w:r w:rsidR="001B300C" w:rsidRPr="00F74780">
              <w:t>Management</w:t>
            </w:r>
          </w:p>
        </w:tc>
        <w:tc>
          <w:tcPr>
            <w:tcW w:w="5832" w:type="dxa"/>
            <w:hideMark/>
          </w:tcPr>
          <w:p w14:paraId="5100104A" w14:textId="77777777" w:rsidR="0011690C" w:rsidRPr="0011690C" w:rsidRDefault="0011690C">
            <w:r w:rsidRPr="0011690C">
              <w:t>Capabilities enabling the management of ICT change while mitigating the disruption &amp; managing impacts to users of IT services</w:t>
            </w:r>
          </w:p>
        </w:tc>
      </w:tr>
      <w:tr w:rsidR="0011690C" w:rsidRPr="0011690C" w14:paraId="5304A010" w14:textId="77777777" w:rsidTr="009A5EDD">
        <w:trPr>
          <w:trHeight w:val="750"/>
        </w:trPr>
        <w:tc>
          <w:tcPr>
            <w:tcW w:w="1708" w:type="dxa"/>
            <w:hideMark/>
          </w:tcPr>
          <w:p w14:paraId="18B2C437" w14:textId="77777777" w:rsidR="0011690C" w:rsidRPr="0011690C" w:rsidRDefault="0011690C">
            <w:r w:rsidRPr="0011690C">
              <w:t>6.2.2</w:t>
            </w:r>
          </w:p>
        </w:tc>
        <w:tc>
          <w:tcPr>
            <w:tcW w:w="1912" w:type="dxa"/>
            <w:hideMark/>
          </w:tcPr>
          <w:p w14:paraId="1D1E2070" w14:textId="77777777" w:rsidR="0011690C" w:rsidRPr="0011690C" w:rsidRDefault="0011690C">
            <w:r w:rsidRPr="0011690C">
              <w:t>Service Design, Delivery, Test &amp; Validation</w:t>
            </w:r>
          </w:p>
        </w:tc>
        <w:tc>
          <w:tcPr>
            <w:tcW w:w="5832" w:type="dxa"/>
            <w:hideMark/>
          </w:tcPr>
          <w:p w14:paraId="27CF33D8" w14:textId="77777777" w:rsidR="0011690C" w:rsidRPr="0011690C" w:rsidRDefault="0011690C">
            <w:r w:rsidRPr="0011690C">
              <w:t>The ability to provide assurance that changes result in desired outcome and either no, or known negative effects which have been accepted</w:t>
            </w:r>
          </w:p>
        </w:tc>
      </w:tr>
      <w:tr w:rsidR="0011690C" w:rsidRPr="0011690C" w14:paraId="7D8E7652" w14:textId="77777777" w:rsidTr="009A5EDD">
        <w:trPr>
          <w:trHeight w:val="750"/>
        </w:trPr>
        <w:tc>
          <w:tcPr>
            <w:tcW w:w="1708" w:type="dxa"/>
            <w:hideMark/>
          </w:tcPr>
          <w:p w14:paraId="737D614C" w14:textId="77777777" w:rsidR="0011690C" w:rsidRPr="0011690C" w:rsidRDefault="0011690C">
            <w:r w:rsidRPr="0011690C">
              <w:t>6.2.3</w:t>
            </w:r>
          </w:p>
        </w:tc>
        <w:tc>
          <w:tcPr>
            <w:tcW w:w="1912" w:type="dxa"/>
            <w:hideMark/>
          </w:tcPr>
          <w:p w14:paraId="2C0A987F" w14:textId="7D6FD04F" w:rsidR="0011690C" w:rsidRPr="0011690C" w:rsidRDefault="0011690C">
            <w:r w:rsidRPr="0011690C">
              <w:t xml:space="preserve">Cloud Services Automation &amp; </w:t>
            </w:r>
            <w:r w:rsidR="001B300C" w:rsidRPr="00F74780">
              <w:t>Management</w:t>
            </w:r>
          </w:p>
        </w:tc>
        <w:tc>
          <w:tcPr>
            <w:tcW w:w="5832" w:type="dxa"/>
            <w:hideMark/>
          </w:tcPr>
          <w:p w14:paraId="2D890B97" w14:textId="77777777" w:rsidR="0011690C" w:rsidRPr="0011690C" w:rsidRDefault="0011690C">
            <w:r w:rsidRPr="0011690C">
              <w:t>Cloud automation refers to the implementation of tools and processes in an effort to reduce the manual intervention associated with provisioning, configuring, and managing public, private, and hybrid cloud environments.</w:t>
            </w:r>
          </w:p>
        </w:tc>
      </w:tr>
      <w:tr w:rsidR="0011690C" w:rsidRPr="0011690C" w14:paraId="77DCD54D" w14:textId="77777777" w:rsidTr="009A5EDD">
        <w:trPr>
          <w:trHeight w:val="1500"/>
        </w:trPr>
        <w:tc>
          <w:tcPr>
            <w:tcW w:w="1708" w:type="dxa"/>
            <w:hideMark/>
          </w:tcPr>
          <w:p w14:paraId="5D5E1927" w14:textId="77777777" w:rsidR="0011690C" w:rsidRPr="0011690C" w:rsidRDefault="0011690C">
            <w:r w:rsidRPr="0011690C">
              <w:t>6.2.4</w:t>
            </w:r>
          </w:p>
        </w:tc>
        <w:tc>
          <w:tcPr>
            <w:tcW w:w="1912" w:type="dxa"/>
            <w:hideMark/>
          </w:tcPr>
          <w:p w14:paraId="7DF7E6A0" w14:textId="5DAF4DF1" w:rsidR="0011690C" w:rsidRPr="0011690C" w:rsidRDefault="0011690C">
            <w:r w:rsidRPr="0011690C">
              <w:t xml:space="preserve">Asset, Configuration &amp; License </w:t>
            </w:r>
            <w:r w:rsidR="001B300C" w:rsidRPr="00F74780">
              <w:t>Management</w:t>
            </w:r>
          </w:p>
        </w:tc>
        <w:tc>
          <w:tcPr>
            <w:tcW w:w="5832" w:type="dxa"/>
            <w:hideMark/>
          </w:tcPr>
          <w:p w14:paraId="2A5772D3" w14:textId="77777777" w:rsidR="0011690C" w:rsidRPr="0011690C" w:rsidRDefault="0011690C">
            <w:r w:rsidRPr="0011690C">
              <w:t xml:space="preserve">Asset, Configuration &amp; License </w:t>
            </w:r>
            <w:proofErr w:type="spellStart"/>
            <w:r w:rsidRPr="0011690C">
              <w:t>Mgmt</w:t>
            </w:r>
            <w:proofErr w:type="spellEnd"/>
            <w:r w:rsidRPr="0011690C">
              <w:t xml:space="preserve"> is a combination of three important processes: Asset management which addresses the assets you use to deliver IT services. Configuration management which tracks the configurations of and relationships between the various components (configuration items or CIs) of your various IT services and </w:t>
            </w:r>
            <w:r w:rsidRPr="0011690C">
              <w:lastRenderedPageBreak/>
              <w:t>License management which managed then license lifecycle and renewals</w:t>
            </w:r>
          </w:p>
        </w:tc>
      </w:tr>
      <w:tr w:rsidR="0011690C" w:rsidRPr="0011690C" w14:paraId="07858C47" w14:textId="77777777" w:rsidTr="009A5EDD">
        <w:trPr>
          <w:trHeight w:val="500"/>
        </w:trPr>
        <w:tc>
          <w:tcPr>
            <w:tcW w:w="1708" w:type="dxa"/>
            <w:hideMark/>
          </w:tcPr>
          <w:p w14:paraId="6DEFE434" w14:textId="77777777" w:rsidR="0011690C" w:rsidRPr="0011690C" w:rsidRDefault="0011690C">
            <w:r w:rsidRPr="0011690C">
              <w:lastRenderedPageBreak/>
              <w:t>6.3</w:t>
            </w:r>
          </w:p>
        </w:tc>
        <w:tc>
          <w:tcPr>
            <w:tcW w:w="1912" w:type="dxa"/>
            <w:hideMark/>
          </w:tcPr>
          <w:p w14:paraId="27129B33" w14:textId="77777777" w:rsidR="0011690C" w:rsidRPr="0011690C" w:rsidRDefault="0011690C">
            <w:r w:rsidRPr="0011690C">
              <w:t>IT Service Management</w:t>
            </w:r>
          </w:p>
        </w:tc>
        <w:tc>
          <w:tcPr>
            <w:tcW w:w="5832" w:type="dxa"/>
            <w:hideMark/>
          </w:tcPr>
          <w:p w14:paraId="0FD8B432" w14:textId="77777777" w:rsidR="0011690C" w:rsidRPr="0011690C" w:rsidRDefault="0011690C">
            <w:r w:rsidRPr="0011690C">
              <w:t>Capabilities supporting steady-state ICT delivery &amp; support of user</w:t>
            </w:r>
          </w:p>
        </w:tc>
      </w:tr>
      <w:tr w:rsidR="0011690C" w:rsidRPr="0011690C" w14:paraId="2D8F4C77" w14:textId="77777777" w:rsidTr="009A5EDD">
        <w:trPr>
          <w:trHeight w:val="500"/>
        </w:trPr>
        <w:tc>
          <w:tcPr>
            <w:tcW w:w="1708" w:type="dxa"/>
            <w:hideMark/>
          </w:tcPr>
          <w:p w14:paraId="2963366B" w14:textId="77777777" w:rsidR="0011690C" w:rsidRPr="0011690C" w:rsidRDefault="0011690C">
            <w:r w:rsidRPr="0011690C">
              <w:t>6.3.1</w:t>
            </w:r>
          </w:p>
        </w:tc>
        <w:tc>
          <w:tcPr>
            <w:tcW w:w="1912" w:type="dxa"/>
            <w:hideMark/>
          </w:tcPr>
          <w:p w14:paraId="5E2B6A4E" w14:textId="77777777" w:rsidR="0011690C" w:rsidRPr="0011690C" w:rsidRDefault="0011690C">
            <w:r w:rsidRPr="0011690C">
              <w:t>Operational Platform</w:t>
            </w:r>
          </w:p>
        </w:tc>
        <w:tc>
          <w:tcPr>
            <w:tcW w:w="5832" w:type="dxa"/>
            <w:hideMark/>
          </w:tcPr>
          <w:p w14:paraId="429A1E75" w14:textId="77777777" w:rsidR="0011690C" w:rsidRPr="0011690C" w:rsidRDefault="0011690C">
            <w:r w:rsidRPr="0011690C">
              <w:t>An operational platform is where the management of an organisation's data and information takes place, together with the execution of decisions.</w:t>
            </w:r>
          </w:p>
        </w:tc>
      </w:tr>
      <w:tr w:rsidR="0011690C" w:rsidRPr="0011690C" w14:paraId="5BF80BD6" w14:textId="77777777" w:rsidTr="009A5EDD">
        <w:trPr>
          <w:trHeight w:val="841"/>
        </w:trPr>
        <w:tc>
          <w:tcPr>
            <w:tcW w:w="1708" w:type="dxa"/>
            <w:hideMark/>
          </w:tcPr>
          <w:p w14:paraId="6D754286" w14:textId="77777777" w:rsidR="0011690C" w:rsidRPr="0011690C" w:rsidRDefault="0011690C">
            <w:r w:rsidRPr="0011690C">
              <w:t>6.3.2</w:t>
            </w:r>
          </w:p>
        </w:tc>
        <w:tc>
          <w:tcPr>
            <w:tcW w:w="1912" w:type="dxa"/>
            <w:hideMark/>
          </w:tcPr>
          <w:p w14:paraId="468611F4" w14:textId="2DFD9EA6" w:rsidR="0011690C" w:rsidRPr="0011690C" w:rsidRDefault="0011690C">
            <w:r w:rsidRPr="0011690C">
              <w:t xml:space="preserve">Event, Incident &amp; Problem </w:t>
            </w:r>
            <w:r w:rsidR="001B300C" w:rsidRPr="00F74780">
              <w:t>Management</w:t>
            </w:r>
          </w:p>
        </w:tc>
        <w:tc>
          <w:tcPr>
            <w:tcW w:w="5832" w:type="dxa"/>
            <w:hideMark/>
          </w:tcPr>
          <w:p w14:paraId="206BA079" w14:textId="77777777" w:rsidR="0011690C" w:rsidRPr="0011690C" w:rsidRDefault="0011690C">
            <w:r w:rsidRPr="0011690C">
              <w:t>Event management process manages events throughout their lifecycle (from when they are raised until they are resolved).  Incident is unplanned interruption (or reduction in quality) of an IT service. Incident management is a process which handles (record, diagnose, resolve) incidents throughout their lifecycle.  Problem is cause of one or more incidents, where root cause of the problem is (usually) not known when problem is raised. Problem management is responsible to find root cause of (one or more) incident.</w:t>
            </w:r>
          </w:p>
        </w:tc>
      </w:tr>
      <w:tr w:rsidR="0011690C" w:rsidRPr="0011690C" w14:paraId="04BEE2A7" w14:textId="77777777" w:rsidTr="009A5EDD">
        <w:trPr>
          <w:trHeight w:val="750"/>
        </w:trPr>
        <w:tc>
          <w:tcPr>
            <w:tcW w:w="1708" w:type="dxa"/>
            <w:hideMark/>
          </w:tcPr>
          <w:p w14:paraId="55EAEE54" w14:textId="77777777" w:rsidR="0011690C" w:rsidRPr="0011690C" w:rsidRDefault="0011690C">
            <w:r w:rsidRPr="0011690C">
              <w:t>6.3.3</w:t>
            </w:r>
          </w:p>
        </w:tc>
        <w:tc>
          <w:tcPr>
            <w:tcW w:w="1912" w:type="dxa"/>
            <w:hideMark/>
          </w:tcPr>
          <w:p w14:paraId="30C5E156" w14:textId="4A6F7C8A" w:rsidR="0011690C" w:rsidRPr="0011690C" w:rsidRDefault="0011690C">
            <w:r w:rsidRPr="0011690C">
              <w:t xml:space="preserve">Service Capacity &amp; Availability </w:t>
            </w:r>
            <w:r w:rsidR="001B300C" w:rsidRPr="00F74780">
              <w:t>Management</w:t>
            </w:r>
          </w:p>
        </w:tc>
        <w:tc>
          <w:tcPr>
            <w:tcW w:w="5832" w:type="dxa"/>
            <w:hideMark/>
          </w:tcPr>
          <w:p w14:paraId="32626B65" w14:textId="77777777" w:rsidR="0011690C" w:rsidRPr="0011690C" w:rsidRDefault="0011690C">
            <w:r w:rsidRPr="0011690C">
              <w:t>“Capacity management” is focused on how best to provide resources to meet service requirements. “Availability management” is focused on delivering a sustained level of availability to meet service requirements.</w:t>
            </w:r>
          </w:p>
        </w:tc>
      </w:tr>
      <w:tr w:rsidR="0011690C" w:rsidRPr="0011690C" w14:paraId="35292CC9" w14:textId="77777777" w:rsidTr="009A5EDD">
        <w:trPr>
          <w:trHeight w:val="1000"/>
        </w:trPr>
        <w:tc>
          <w:tcPr>
            <w:tcW w:w="1708" w:type="dxa"/>
            <w:hideMark/>
          </w:tcPr>
          <w:p w14:paraId="2A09D5CB" w14:textId="77777777" w:rsidR="0011690C" w:rsidRPr="0011690C" w:rsidRDefault="0011690C">
            <w:r w:rsidRPr="0011690C">
              <w:t>6.3.4</w:t>
            </w:r>
          </w:p>
        </w:tc>
        <w:tc>
          <w:tcPr>
            <w:tcW w:w="1912" w:type="dxa"/>
            <w:hideMark/>
          </w:tcPr>
          <w:p w14:paraId="565B9E44" w14:textId="350882EC" w:rsidR="0011690C" w:rsidRPr="0011690C" w:rsidRDefault="0011690C">
            <w:r w:rsidRPr="0011690C">
              <w:t xml:space="preserve">Service Reporting &amp; Improvement </w:t>
            </w:r>
            <w:r w:rsidR="001B300C" w:rsidRPr="00F74780">
              <w:t>Management</w:t>
            </w:r>
          </w:p>
        </w:tc>
        <w:tc>
          <w:tcPr>
            <w:tcW w:w="5832" w:type="dxa"/>
            <w:hideMark/>
          </w:tcPr>
          <w:p w14:paraId="13D38886" w14:textId="77777777" w:rsidR="0011690C" w:rsidRPr="0011690C" w:rsidRDefault="0011690C">
            <w:r w:rsidRPr="0011690C">
              <w:t>Cloud Service Management and Operations involve all the exercises that an association does to operate, deliver, design, plan, and control the cloud and IT services that it offers to users. Cloud Service Management incorporates the operational parts of your services and applications</w:t>
            </w:r>
          </w:p>
        </w:tc>
      </w:tr>
      <w:tr w:rsidR="0011690C" w:rsidRPr="0011690C" w14:paraId="480EDBC0" w14:textId="77777777" w:rsidTr="009A5EDD">
        <w:trPr>
          <w:trHeight w:val="500"/>
        </w:trPr>
        <w:tc>
          <w:tcPr>
            <w:tcW w:w="1708" w:type="dxa"/>
            <w:hideMark/>
          </w:tcPr>
          <w:p w14:paraId="07A7E607" w14:textId="77777777" w:rsidR="0011690C" w:rsidRPr="0011690C" w:rsidRDefault="0011690C">
            <w:r w:rsidRPr="0011690C">
              <w:t>6.4</w:t>
            </w:r>
          </w:p>
        </w:tc>
        <w:tc>
          <w:tcPr>
            <w:tcW w:w="1912" w:type="dxa"/>
            <w:hideMark/>
          </w:tcPr>
          <w:p w14:paraId="4F304733" w14:textId="77777777" w:rsidR="0011690C" w:rsidRPr="0011690C" w:rsidRDefault="0011690C">
            <w:r w:rsidRPr="0011690C">
              <w:t>Networks and Comms Management</w:t>
            </w:r>
          </w:p>
        </w:tc>
        <w:tc>
          <w:tcPr>
            <w:tcW w:w="5832" w:type="dxa"/>
            <w:hideMark/>
          </w:tcPr>
          <w:p w14:paraId="0A285343" w14:textId="77777777" w:rsidR="0011690C" w:rsidRPr="0011690C" w:rsidRDefault="0011690C">
            <w:r w:rsidRPr="0011690C">
              <w:t>Capabilities providing connectivity between systems &amp; enabling users to connect to systems &amp; communicate</w:t>
            </w:r>
          </w:p>
        </w:tc>
      </w:tr>
      <w:tr w:rsidR="0011690C" w:rsidRPr="0011690C" w14:paraId="6B2768AD" w14:textId="77777777" w:rsidTr="009A5EDD">
        <w:trPr>
          <w:trHeight w:val="1000"/>
        </w:trPr>
        <w:tc>
          <w:tcPr>
            <w:tcW w:w="1708" w:type="dxa"/>
            <w:hideMark/>
          </w:tcPr>
          <w:p w14:paraId="7D11273E" w14:textId="77777777" w:rsidR="0011690C" w:rsidRPr="0011690C" w:rsidRDefault="0011690C">
            <w:r w:rsidRPr="0011690C">
              <w:t>6.4.1</w:t>
            </w:r>
          </w:p>
        </w:tc>
        <w:tc>
          <w:tcPr>
            <w:tcW w:w="1912" w:type="dxa"/>
            <w:hideMark/>
          </w:tcPr>
          <w:p w14:paraId="161B7534" w14:textId="0C81B133" w:rsidR="0011690C" w:rsidRPr="0011690C" w:rsidRDefault="0011690C">
            <w:r w:rsidRPr="0011690C">
              <w:t xml:space="preserve">Network Infrastructure &amp; </w:t>
            </w:r>
            <w:r w:rsidR="001B300C" w:rsidRPr="00F74780">
              <w:t>Management</w:t>
            </w:r>
          </w:p>
        </w:tc>
        <w:tc>
          <w:tcPr>
            <w:tcW w:w="5832" w:type="dxa"/>
            <w:hideMark/>
          </w:tcPr>
          <w:p w14:paraId="366C1326" w14:textId="77777777" w:rsidR="0011690C" w:rsidRPr="0011690C" w:rsidRDefault="0011690C">
            <w:r w:rsidRPr="0011690C">
              <w:t xml:space="preserve">Network infrastructure is the hardware and software resources of an entire network that enable network connectivity, communication, operations and management </w:t>
            </w:r>
            <w:r w:rsidRPr="0011690C">
              <w:lastRenderedPageBreak/>
              <w:t>of an enterprise network. It provides the communication path and services between users, processes, applications, services and external networks/the internet.</w:t>
            </w:r>
          </w:p>
        </w:tc>
      </w:tr>
      <w:tr w:rsidR="0011690C" w:rsidRPr="0011690C" w14:paraId="167FD039" w14:textId="77777777" w:rsidTr="009A5EDD">
        <w:trPr>
          <w:trHeight w:val="500"/>
        </w:trPr>
        <w:tc>
          <w:tcPr>
            <w:tcW w:w="1708" w:type="dxa"/>
            <w:hideMark/>
          </w:tcPr>
          <w:p w14:paraId="61E7A6D0" w14:textId="77777777" w:rsidR="0011690C" w:rsidRPr="0011690C" w:rsidRDefault="0011690C">
            <w:r w:rsidRPr="0011690C">
              <w:lastRenderedPageBreak/>
              <w:t>6.4.2</w:t>
            </w:r>
          </w:p>
        </w:tc>
        <w:tc>
          <w:tcPr>
            <w:tcW w:w="1912" w:type="dxa"/>
            <w:hideMark/>
          </w:tcPr>
          <w:p w14:paraId="0EF75E0B" w14:textId="184F5A09" w:rsidR="0011690C" w:rsidRPr="0011690C" w:rsidRDefault="0011690C">
            <w:r w:rsidRPr="0011690C">
              <w:t xml:space="preserve">Network Services &amp; Access </w:t>
            </w:r>
            <w:r w:rsidR="001B300C" w:rsidRPr="00F74780">
              <w:t>Management</w:t>
            </w:r>
          </w:p>
        </w:tc>
        <w:tc>
          <w:tcPr>
            <w:tcW w:w="5832" w:type="dxa"/>
            <w:hideMark/>
          </w:tcPr>
          <w:p w14:paraId="42DF95BA" w14:textId="77777777" w:rsidR="0011690C" w:rsidRPr="0011690C" w:rsidRDefault="0011690C">
            <w:r w:rsidRPr="0011690C">
              <w:t xml:space="preserve">Connect resources and on-premises resources using any or a combination of networking services in the cloud such as Network Gateways </w:t>
            </w:r>
          </w:p>
        </w:tc>
      </w:tr>
    </w:tbl>
    <w:p w14:paraId="38DF8403" w14:textId="77777777" w:rsidR="0061763A" w:rsidRPr="0061763A" w:rsidRDefault="0061763A" w:rsidP="0061763A"/>
    <w:p w14:paraId="6CB85797" w14:textId="6A5D0401" w:rsidR="00570500" w:rsidRDefault="0087239F" w:rsidP="0087239F">
      <w:pPr>
        <w:pStyle w:val="Heading3"/>
      </w:pPr>
      <w:bookmarkStart w:id="28" w:name="_Toc137218998"/>
      <w:r>
        <w:t>Security</w:t>
      </w:r>
      <w:bookmarkEnd w:id="28"/>
    </w:p>
    <w:p w14:paraId="6B182DD8" w14:textId="0A3C3486" w:rsidR="0087239F" w:rsidRDefault="008C6E7A" w:rsidP="0087239F">
      <w:r>
        <w:t xml:space="preserve">Security will be integrated with the Connector Platform components and woven into the Information Products </w:t>
      </w:r>
      <w:r w:rsidR="007B7874">
        <w:t>that are built</w:t>
      </w:r>
      <w:r>
        <w:t>. Enterprise</w:t>
      </w:r>
      <w:r w:rsidR="007B7874">
        <w:t>-</w:t>
      </w:r>
      <w:r>
        <w:t xml:space="preserve">wide security services will be leveraged where </w:t>
      </w:r>
      <w:r w:rsidR="007B7874">
        <w:t xml:space="preserve">applicable. In order to make implementing </w:t>
      </w:r>
      <w:r w:rsidR="00824A8C">
        <w:t>good security controls and practices easy, the programme will develop guidance, practices and where appropriate implement technology solutions to ensure Information Products published via the Connector Platform are as secure and robust as possible, to help maintain the public’s trust in the Information Products.</w:t>
      </w:r>
    </w:p>
    <w:p w14:paraId="23A4FAFF" w14:textId="77777777" w:rsidR="00CE3FC2" w:rsidRDefault="00CE3FC2" w:rsidP="0087239F"/>
    <w:p w14:paraId="391A8F9C" w14:textId="069C4E66" w:rsidR="0087239F" w:rsidRDefault="00CE3FC2" w:rsidP="00CE3FC2">
      <w:pPr>
        <w:pStyle w:val="Heading3"/>
      </w:pPr>
      <w:bookmarkStart w:id="29" w:name="_Toc137218999"/>
      <w:r>
        <w:t>Observability</w:t>
      </w:r>
      <w:bookmarkEnd w:id="29"/>
    </w:p>
    <w:p w14:paraId="6EE68570" w14:textId="391E0BBD" w:rsidR="00CE3FC2" w:rsidRDefault="008264DF" w:rsidP="0087239F">
      <w:r>
        <w:t>Observability is a multi-dimensional component, and it means different things when looked at from different perspectives. It is also another key enabler of trust in Hira Information Products.</w:t>
      </w:r>
    </w:p>
    <w:p w14:paraId="278A578A" w14:textId="72C275B9" w:rsidR="008264DF" w:rsidRDefault="008264DF" w:rsidP="0087239F">
      <w:r>
        <w:t xml:space="preserve">From the perspective of Health Service Consumers, whose data is made available via the Information Products, Observability enables them to know who has accessed their information and what has been done to it. This is similar to the concept of audit logging, but with the difference that the auditors are the owners of the information themselves, and this means they need to be able to see the audit information for their own, and records they have delegated responsibility for, but not audit information for other </w:t>
      </w:r>
      <w:r w:rsidR="00956163">
        <w:t>people’s</w:t>
      </w:r>
      <w:r>
        <w:t xml:space="preserve"> records.</w:t>
      </w:r>
    </w:p>
    <w:p w14:paraId="24954290" w14:textId="292B2429" w:rsidR="008264DF" w:rsidRDefault="008264DF" w:rsidP="0087239F">
      <w:r>
        <w:t xml:space="preserve">From the perspective of operations staff, such as Developers who have built an API or are using an API and a trying to troubleshoot an issue, Observability includes the ability </w:t>
      </w:r>
      <w:r w:rsidR="00956163">
        <w:t>to see technical details including API performance and availability.</w:t>
      </w:r>
    </w:p>
    <w:p w14:paraId="7716F1C3" w14:textId="4FA3A1EE" w:rsidR="00956163" w:rsidRDefault="00956163" w:rsidP="0087239F">
      <w:r>
        <w:t>From an operations and security perspective Observability includes the ability to be alerted to abnormal behaviour and have sufficient information to respond appropriately to incidents. It also allows for post incident investigations to be carried out effectively.</w:t>
      </w:r>
    </w:p>
    <w:p w14:paraId="2F687A43" w14:textId="4FC45991" w:rsidR="00956163" w:rsidRPr="0087239F" w:rsidRDefault="00956163" w:rsidP="0087239F">
      <w:r>
        <w:t xml:space="preserve">As a </w:t>
      </w:r>
      <w:r w:rsidR="0028278E">
        <w:t>result,</w:t>
      </w:r>
      <w:r>
        <w:t xml:space="preserve"> observability will integrate with almost all components of the platform and the APIs hosted by the platform, </w:t>
      </w:r>
      <w:r w:rsidR="0028278E">
        <w:t>and</w:t>
      </w:r>
      <w:r>
        <w:t xml:space="preserve"> integrate with existing organisational services, such as the Security </w:t>
      </w:r>
      <w:r>
        <w:lastRenderedPageBreak/>
        <w:t xml:space="preserve">Information and Events System (SIEM), to meet these requirements. However there remain </w:t>
      </w:r>
      <w:r w:rsidR="0028278E">
        <w:t>several</w:t>
      </w:r>
      <w:r>
        <w:t xml:space="preserve"> gaps which solutions will need to be either bought or built</w:t>
      </w:r>
      <w:r w:rsidR="0028278E">
        <w:t>,</w:t>
      </w:r>
      <w:r>
        <w:t xml:space="preserve"> to fully meet the requirements</w:t>
      </w:r>
      <w:r w:rsidR="00185EE7">
        <w:t xml:space="preserve"> for Observability.</w:t>
      </w:r>
    </w:p>
    <w:p w14:paraId="602515DF" w14:textId="77777777" w:rsidR="00A60ADA" w:rsidRDefault="00A60ADA" w:rsidP="00601B18">
      <w:pPr>
        <w:spacing w:before="100" w:beforeAutospacing="1" w:after="100" w:afterAutospacing="1" w:line="259" w:lineRule="auto"/>
        <w:rPr>
          <w:rFonts w:eastAsiaTheme="minorEastAsia"/>
        </w:rPr>
      </w:pPr>
    </w:p>
    <w:p w14:paraId="39D0A6E4" w14:textId="77777777" w:rsidR="00570500" w:rsidRDefault="00570500" w:rsidP="00570500">
      <w:pPr>
        <w:pStyle w:val="Heading1"/>
      </w:pPr>
      <w:bookmarkStart w:id="30" w:name="_Toc137219000"/>
      <w:r>
        <w:lastRenderedPageBreak/>
        <w:t>I</w:t>
      </w:r>
      <w:r w:rsidRPr="004137FE">
        <w:t>nformation View</w:t>
      </w:r>
      <w:bookmarkEnd w:id="30"/>
    </w:p>
    <w:p w14:paraId="149F4136" w14:textId="0F8958B7" w:rsidR="00570500" w:rsidRDefault="011589B8" w:rsidP="79E341B6">
      <w:pPr>
        <w:rPr>
          <w:rFonts w:eastAsiaTheme="minorEastAsia"/>
        </w:rPr>
      </w:pPr>
      <w:r>
        <w:t xml:space="preserve">The Hira Conceptual Data Model (CDM) (diagram </w:t>
      </w:r>
      <w:r w:rsidR="004C7E50">
        <w:t>overleaf</w:t>
      </w:r>
      <w:r>
        <w:t xml:space="preserve">) is a </w:t>
      </w:r>
      <w:r w:rsidR="6CDA7EDC">
        <w:t>two-layer</w:t>
      </w:r>
      <w:r>
        <w:t xml:space="preserve"> taxonomy of the information concepts that support the Hira Programme. Initially the scope was Tranche 1 Release 4</w:t>
      </w:r>
      <w:r w:rsidR="6CDA7EDC">
        <w:t>,</w:t>
      </w:r>
      <w:r>
        <w:t xml:space="preserve"> though it is expected to be able to support most information concepts handled by Hira and, in fact, throughout the </w:t>
      </w:r>
      <w:r w:rsidR="590C4C26">
        <w:t>health</w:t>
      </w:r>
      <w:r>
        <w:t xml:space="preserve"> sector in New Zealand.</w:t>
      </w:r>
    </w:p>
    <w:p w14:paraId="3C9579ED" w14:textId="4A840D4E" w:rsidR="00570500" w:rsidRDefault="00570500" w:rsidP="00570500">
      <w:r>
        <w:t xml:space="preserve">The </w:t>
      </w:r>
      <w:hyperlink r:id="rId30" w:anchor="default/item/c.ConceptualDataModel.WIP.xoWTIdQjEe0VS8a_OLDiiA.-1/~AbBbIm1vZGVsVmlld2VyUmVwb3J0cyJd" w:history="1">
        <w:r w:rsidRPr="0032695F">
          <w:rPr>
            <w:rStyle w:val="Hyperlink"/>
            <w:b w:val="0"/>
            <w:bCs/>
            <w:color w:val="0070C0"/>
            <w:u w:val="single"/>
          </w:rPr>
          <w:t>CDM is published in ARIS</w:t>
        </w:r>
      </w:hyperlink>
      <w:r>
        <w:t xml:space="preserve"> and contains descriptions of each concept. These concepts also form a sub-set of the </w:t>
      </w:r>
      <w:hyperlink r:id="rId31" w:anchor="default/item/c.Glossary_Model.WIP.2GZzwXqHEe0w30KCogd6-Q.-1/~AbBbIm1vZGVsVmlld2VyUmVwb3J0cyJd" w:history="1">
        <w:r w:rsidRPr="0032695F">
          <w:rPr>
            <w:rStyle w:val="Hyperlink"/>
            <w:b w:val="0"/>
            <w:bCs/>
            <w:color w:val="0070C0"/>
            <w:u w:val="single"/>
          </w:rPr>
          <w:t>Hira Glossary</w:t>
        </w:r>
      </w:hyperlink>
      <w:r>
        <w:t>.</w:t>
      </w:r>
    </w:p>
    <w:p w14:paraId="4D73539C" w14:textId="77777777" w:rsidR="00570500" w:rsidRDefault="00570500" w:rsidP="00570500">
      <w:r>
        <w:t xml:space="preserve">A description of how the CDM was created can be found </w:t>
      </w:r>
      <w:hyperlink r:id="rId32" w:history="1">
        <w:r w:rsidRPr="0032695F">
          <w:rPr>
            <w:rStyle w:val="Hyperlink"/>
            <w:b w:val="0"/>
            <w:bCs/>
            <w:color w:val="0070C0"/>
            <w:u w:val="single"/>
          </w:rPr>
          <w:t>here</w:t>
        </w:r>
      </w:hyperlink>
      <w:r>
        <w:t>.</w:t>
      </w:r>
    </w:p>
    <w:p w14:paraId="5C5B71B2" w14:textId="77777777" w:rsidR="00570500" w:rsidRDefault="00570500" w:rsidP="00134E66">
      <w:pPr>
        <w:jc w:val="center"/>
      </w:pPr>
      <w:r>
        <w:rPr>
          <w:noProof/>
        </w:rPr>
        <w:lastRenderedPageBreak/>
        <w:drawing>
          <wp:inline distT="0" distB="0" distL="0" distR="0" wp14:anchorId="717F67B0" wp14:editId="5A51317B">
            <wp:extent cx="5963659" cy="84230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94258" cy="8466249"/>
                    </a:xfrm>
                    <a:prstGeom prst="rect">
                      <a:avLst/>
                    </a:prstGeom>
                    <a:noFill/>
                    <a:ln>
                      <a:noFill/>
                    </a:ln>
                  </pic:spPr>
                </pic:pic>
              </a:graphicData>
            </a:graphic>
          </wp:inline>
        </w:drawing>
      </w:r>
    </w:p>
    <w:p w14:paraId="1CC0575A" w14:textId="77777777" w:rsidR="00570500" w:rsidRDefault="00570500" w:rsidP="00570500">
      <w:pPr>
        <w:pStyle w:val="Heading1"/>
      </w:pPr>
      <w:bookmarkStart w:id="31" w:name="_Toc137219001"/>
      <w:r>
        <w:lastRenderedPageBreak/>
        <w:t>Architecture Principles</w:t>
      </w:r>
      <w:bookmarkEnd w:id="31"/>
    </w:p>
    <w:p w14:paraId="19E3E313" w14:textId="77777777" w:rsidR="00570500" w:rsidRDefault="00570500" w:rsidP="00570500">
      <w:pPr>
        <w:rPr>
          <w:rFonts w:eastAsiaTheme="minorEastAsia"/>
        </w:rPr>
      </w:pPr>
      <w:r>
        <w:t>Hira-specific guiding principles are repeated from the Business Case architecture.</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362"/>
        <w:gridCol w:w="3450"/>
        <w:gridCol w:w="4634"/>
      </w:tblGrid>
      <w:tr w:rsidR="00570500" w14:paraId="47F84054" w14:textId="77777777" w:rsidTr="0032695F">
        <w:trPr>
          <w:cantSplit/>
          <w:tblHeader/>
        </w:trPr>
        <w:tc>
          <w:tcPr>
            <w:tcW w:w="0" w:type="auto"/>
            <w:tcBorders>
              <w:top w:val="single" w:sz="6" w:space="0" w:color="auto"/>
              <w:left w:val="single" w:sz="6" w:space="0" w:color="auto"/>
              <w:bottom w:val="single" w:sz="6" w:space="0" w:color="auto"/>
              <w:right w:val="single" w:sz="6" w:space="0" w:color="auto"/>
            </w:tcBorders>
            <w:shd w:val="clear" w:color="auto" w:fill="BBFBFF" w:themeFill="accent5" w:themeFillTint="33"/>
            <w:tcMar>
              <w:top w:w="75" w:type="dxa"/>
              <w:left w:w="75" w:type="dxa"/>
              <w:bottom w:w="75" w:type="dxa"/>
              <w:right w:w="75" w:type="dxa"/>
            </w:tcMar>
            <w:vAlign w:val="center"/>
            <w:hideMark/>
          </w:tcPr>
          <w:p w14:paraId="568B1F66" w14:textId="77777777" w:rsidR="00570500" w:rsidRPr="0032695F" w:rsidRDefault="00570500" w:rsidP="00842C35">
            <w:pPr>
              <w:rPr>
                <w:b/>
                <w:bCs/>
              </w:rPr>
            </w:pPr>
            <w:r w:rsidRPr="0032695F">
              <w:rPr>
                <w:b/>
                <w:bCs/>
              </w:rPr>
              <w:t>Principle</w:t>
            </w:r>
          </w:p>
        </w:tc>
        <w:tc>
          <w:tcPr>
            <w:tcW w:w="3450" w:type="dxa"/>
            <w:tcBorders>
              <w:top w:val="single" w:sz="6" w:space="0" w:color="auto"/>
              <w:left w:val="single" w:sz="6" w:space="0" w:color="auto"/>
              <w:bottom w:val="single" w:sz="6" w:space="0" w:color="auto"/>
              <w:right w:val="single" w:sz="6" w:space="0" w:color="auto"/>
            </w:tcBorders>
            <w:shd w:val="clear" w:color="auto" w:fill="BBFBFF" w:themeFill="accent5" w:themeFillTint="33"/>
            <w:tcMar>
              <w:top w:w="75" w:type="dxa"/>
              <w:left w:w="75" w:type="dxa"/>
              <w:bottom w:w="75" w:type="dxa"/>
              <w:right w:w="75" w:type="dxa"/>
            </w:tcMar>
            <w:vAlign w:val="center"/>
            <w:hideMark/>
          </w:tcPr>
          <w:p w14:paraId="3240818B" w14:textId="77777777" w:rsidR="00570500" w:rsidRPr="0032695F" w:rsidRDefault="00570500" w:rsidP="00842C35">
            <w:pPr>
              <w:rPr>
                <w:b/>
                <w:bCs/>
              </w:rPr>
            </w:pPr>
            <w:r w:rsidRPr="0032695F">
              <w:rPr>
                <w:b/>
                <w:bCs/>
              </w:rPr>
              <w:t>Description</w:t>
            </w:r>
          </w:p>
        </w:tc>
        <w:tc>
          <w:tcPr>
            <w:tcW w:w="4634" w:type="dxa"/>
            <w:tcBorders>
              <w:top w:val="single" w:sz="6" w:space="0" w:color="auto"/>
              <w:left w:val="single" w:sz="6" w:space="0" w:color="auto"/>
              <w:bottom w:val="single" w:sz="6" w:space="0" w:color="auto"/>
              <w:right w:val="single" w:sz="6" w:space="0" w:color="auto"/>
            </w:tcBorders>
            <w:shd w:val="clear" w:color="auto" w:fill="BBFBFF" w:themeFill="accent5" w:themeFillTint="33"/>
            <w:tcMar>
              <w:top w:w="75" w:type="dxa"/>
              <w:left w:w="75" w:type="dxa"/>
              <w:bottom w:w="75" w:type="dxa"/>
              <w:right w:w="75" w:type="dxa"/>
            </w:tcMar>
            <w:vAlign w:val="center"/>
            <w:hideMark/>
          </w:tcPr>
          <w:p w14:paraId="6FB68424" w14:textId="77777777" w:rsidR="00570500" w:rsidRPr="0032695F" w:rsidRDefault="00570500" w:rsidP="00842C35">
            <w:pPr>
              <w:rPr>
                <w:b/>
                <w:bCs/>
              </w:rPr>
            </w:pPr>
            <w:r w:rsidRPr="0032695F">
              <w:rPr>
                <w:b/>
                <w:bCs/>
              </w:rPr>
              <w:t>Rationale</w:t>
            </w:r>
          </w:p>
        </w:tc>
      </w:tr>
      <w:tr w:rsidR="00570500" w14:paraId="3704238E" w14:textId="77777777" w:rsidTr="0032695F">
        <w:trPr>
          <w:cantSplit/>
          <w:trHeight w:val="1697"/>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9C8BC0C" w14:textId="77777777" w:rsidR="00570500" w:rsidRDefault="00570500" w:rsidP="00842C35">
            <w:r>
              <w:t>Data remains at source</w:t>
            </w:r>
          </w:p>
        </w:tc>
        <w:tc>
          <w:tcPr>
            <w:tcW w:w="34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4E2D08E" w14:textId="77777777" w:rsidR="00570500" w:rsidRDefault="00570500" w:rsidP="00842C35">
            <w:r>
              <w:t>This principle indicates that wherever possible, practical, and without affecting performance, data will be dynamically retrieved from source organisations.</w:t>
            </w:r>
          </w:p>
        </w:tc>
        <w:tc>
          <w:tcPr>
            <w:tcW w:w="463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67BA44" w14:textId="77777777" w:rsidR="00570500" w:rsidRDefault="00570500" w:rsidP="005F579D">
            <w:pPr>
              <w:numPr>
                <w:ilvl w:val="0"/>
                <w:numId w:val="11"/>
              </w:numPr>
              <w:spacing w:before="100" w:beforeAutospacing="1" w:after="100" w:afterAutospacing="1" w:line="259" w:lineRule="auto"/>
            </w:pPr>
            <w:r>
              <w:t>Data at source is original data, therefore quality, curation, and management remain at source.</w:t>
            </w:r>
          </w:p>
          <w:p w14:paraId="4261A502" w14:textId="77777777" w:rsidR="00570500" w:rsidRDefault="00570500" w:rsidP="005F579D">
            <w:pPr>
              <w:numPr>
                <w:ilvl w:val="0"/>
                <w:numId w:val="11"/>
              </w:numPr>
              <w:spacing w:before="100" w:beforeAutospacing="1" w:after="100" w:afterAutospacing="1" w:line="259" w:lineRule="auto"/>
            </w:pPr>
            <w:r>
              <w:t>Reduces data duplication and management burdens.</w:t>
            </w:r>
          </w:p>
        </w:tc>
      </w:tr>
      <w:tr w:rsidR="00570500" w14:paraId="75F88E44" w14:textId="77777777" w:rsidTr="0032695F">
        <w:trPr>
          <w:cantSplit/>
          <w:trHeight w:val="3156"/>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4D4D2A8" w14:textId="77777777" w:rsidR="00570500" w:rsidRDefault="00570500" w:rsidP="00842C35">
            <w:r>
              <w:t>Abstraction by design</w:t>
            </w:r>
          </w:p>
        </w:tc>
        <w:tc>
          <w:tcPr>
            <w:tcW w:w="34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A2493A" w14:textId="77777777" w:rsidR="00570500" w:rsidRDefault="00570500" w:rsidP="00842C35">
            <w:r>
              <w:t>Architecture building blocks are designed and implemented in such a way that they can be changed or removed without needing to change any upstream or downstream building blocks.</w:t>
            </w:r>
          </w:p>
        </w:tc>
        <w:tc>
          <w:tcPr>
            <w:tcW w:w="463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E019DF" w14:textId="77777777" w:rsidR="00570500" w:rsidRDefault="00570500" w:rsidP="005F579D">
            <w:pPr>
              <w:numPr>
                <w:ilvl w:val="0"/>
                <w:numId w:val="12"/>
              </w:numPr>
              <w:spacing w:before="100" w:beforeAutospacing="1" w:after="100" w:afterAutospacing="1" w:line="259" w:lineRule="auto"/>
            </w:pPr>
            <w:r>
              <w:t>New requirements can be satisfied in a timely, efficient and economical way.</w:t>
            </w:r>
          </w:p>
          <w:p w14:paraId="274D7E1E" w14:textId="77777777" w:rsidR="00570500" w:rsidRDefault="00570500" w:rsidP="005F579D">
            <w:pPr>
              <w:numPr>
                <w:ilvl w:val="0"/>
                <w:numId w:val="12"/>
              </w:numPr>
              <w:spacing w:before="100" w:beforeAutospacing="1" w:after="100" w:afterAutospacing="1" w:line="259" w:lineRule="auto"/>
            </w:pPr>
            <w:r>
              <w:t>Minimise impact from component changes.</w:t>
            </w:r>
          </w:p>
          <w:p w14:paraId="62EC1346" w14:textId="77777777" w:rsidR="00570500" w:rsidRDefault="00570500" w:rsidP="005F579D">
            <w:pPr>
              <w:numPr>
                <w:ilvl w:val="0"/>
                <w:numId w:val="12"/>
              </w:numPr>
              <w:spacing w:before="100" w:beforeAutospacing="1" w:after="100" w:afterAutospacing="1" w:line="259" w:lineRule="auto"/>
            </w:pPr>
            <w:r>
              <w:t>Appropriate technology independence reduces technology lock-in.</w:t>
            </w:r>
          </w:p>
          <w:p w14:paraId="15AC3E1F" w14:textId="77777777" w:rsidR="00570500" w:rsidRDefault="00570500" w:rsidP="005F579D">
            <w:pPr>
              <w:numPr>
                <w:ilvl w:val="0"/>
                <w:numId w:val="12"/>
              </w:numPr>
              <w:spacing w:before="100" w:beforeAutospacing="1" w:after="100" w:afterAutospacing="1" w:line="259" w:lineRule="auto"/>
            </w:pPr>
            <w:r>
              <w:t>Supports multi-speed changes per building block.</w:t>
            </w:r>
          </w:p>
          <w:p w14:paraId="0BD7EF00" w14:textId="77777777" w:rsidR="00570500" w:rsidRDefault="00570500" w:rsidP="005F579D">
            <w:pPr>
              <w:numPr>
                <w:ilvl w:val="0"/>
                <w:numId w:val="12"/>
              </w:numPr>
              <w:spacing w:before="100" w:beforeAutospacing="1" w:after="100" w:afterAutospacing="1" w:line="259" w:lineRule="auto"/>
            </w:pPr>
            <w:r>
              <w:t>Allows components to be sourced and supported from multiple agencies.</w:t>
            </w:r>
          </w:p>
        </w:tc>
      </w:tr>
      <w:tr w:rsidR="00570500" w14:paraId="1CEDA4F5" w14:textId="77777777" w:rsidTr="0032695F">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B76BA8A" w14:textId="77777777" w:rsidR="00570500" w:rsidRDefault="00570500" w:rsidP="00842C35">
            <w:r>
              <w:t>Publish and subscribe</w:t>
            </w:r>
          </w:p>
        </w:tc>
        <w:tc>
          <w:tcPr>
            <w:tcW w:w="34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4DF3970" w14:textId="77777777" w:rsidR="00570500" w:rsidRDefault="00570500" w:rsidP="00842C35">
            <w:r>
              <w:t>Changed data events from data providers will be published and notified to subscribers.</w:t>
            </w:r>
          </w:p>
          <w:p w14:paraId="32AB80D0" w14:textId="77777777" w:rsidR="00570500" w:rsidRDefault="00570500" w:rsidP="00842C35">
            <w:r>
              <w:t> </w:t>
            </w:r>
          </w:p>
        </w:tc>
        <w:tc>
          <w:tcPr>
            <w:tcW w:w="463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879809A" w14:textId="77777777" w:rsidR="00570500" w:rsidRDefault="00570500" w:rsidP="005F579D">
            <w:pPr>
              <w:numPr>
                <w:ilvl w:val="0"/>
                <w:numId w:val="13"/>
              </w:numPr>
              <w:spacing w:before="100" w:beforeAutospacing="1" w:after="100" w:afterAutospacing="1" w:line="259" w:lineRule="auto"/>
            </w:pPr>
            <w:r>
              <w:t>Supports real-time distribution of data changes to multiple subscribers. </w:t>
            </w:r>
          </w:p>
          <w:p w14:paraId="68479A5D" w14:textId="77777777" w:rsidR="00570500" w:rsidRDefault="00570500" w:rsidP="005F579D">
            <w:pPr>
              <w:numPr>
                <w:ilvl w:val="0"/>
                <w:numId w:val="13"/>
              </w:numPr>
              <w:spacing w:before="100" w:beforeAutospacing="1" w:after="100" w:afterAutospacing="1" w:line="259" w:lineRule="auto"/>
            </w:pPr>
            <w:r>
              <w:t>Publisher can “fire-and-forget", relying on a broker to manage distribution of data changes. </w:t>
            </w:r>
          </w:p>
          <w:p w14:paraId="1DF9DCE5" w14:textId="77777777" w:rsidR="00570500" w:rsidRDefault="00570500" w:rsidP="005F579D">
            <w:pPr>
              <w:numPr>
                <w:ilvl w:val="0"/>
                <w:numId w:val="13"/>
              </w:numPr>
              <w:spacing w:before="100" w:beforeAutospacing="1" w:after="100" w:afterAutospacing="1" w:line="259" w:lineRule="auto"/>
            </w:pPr>
            <w:r>
              <w:t>Subscribers take responsibility for applying received changes (how, when and where).</w:t>
            </w:r>
          </w:p>
          <w:p w14:paraId="159C0161" w14:textId="77777777" w:rsidR="00570500" w:rsidRDefault="00570500" w:rsidP="005F579D">
            <w:pPr>
              <w:numPr>
                <w:ilvl w:val="0"/>
                <w:numId w:val="13"/>
              </w:numPr>
              <w:spacing w:before="100" w:beforeAutospacing="1" w:after="100" w:afterAutospacing="1" w:line="259" w:lineRule="auto"/>
            </w:pPr>
            <w:r>
              <w:t>Supports the creation of the record location service needed by Hira.</w:t>
            </w:r>
          </w:p>
        </w:tc>
      </w:tr>
      <w:tr w:rsidR="00570500" w14:paraId="793B5E0E" w14:textId="77777777" w:rsidTr="0032695F">
        <w:trPr>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3DDFFC0" w14:textId="77777777" w:rsidR="00570500" w:rsidRDefault="00570500" w:rsidP="00842C35">
            <w:r>
              <w:lastRenderedPageBreak/>
              <w:t>Cloud first</w:t>
            </w:r>
          </w:p>
        </w:tc>
        <w:tc>
          <w:tcPr>
            <w:tcW w:w="3450"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6A96428" w14:textId="77777777" w:rsidR="00570500" w:rsidRDefault="00570500" w:rsidP="00842C35">
            <w:r>
              <w:t>At all times technology services will be delivered with low technology debt, by subscribing all services on a run-rate basis, cloud-based service consumptive model.  Particularly focusing on software as a service and platform as a service.</w:t>
            </w:r>
          </w:p>
          <w:p w14:paraId="3B743297" w14:textId="77777777" w:rsidR="00570500" w:rsidRDefault="00570500" w:rsidP="00842C35">
            <w:r>
              <w:t> </w:t>
            </w:r>
          </w:p>
        </w:tc>
        <w:tc>
          <w:tcPr>
            <w:tcW w:w="4634" w:type="dxa"/>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3C59F72" w14:textId="77777777" w:rsidR="00570500" w:rsidRDefault="00570500" w:rsidP="005F579D">
            <w:pPr>
              <w:numPr>
                <w:ilvl w:val="0"/>
                <w:numId w:val="14"/>
              </w:numPr>
              <w:spacing w:before="100" w:beforeAutospacing="1" w:after="100" w:afterAutospacing="1" w:line="259" w:lineRule="auto"/>
            </w:pPr>
            <w:r>
              <w:t>Enables elastic service use required for the rapid scale up/down of Hira services.</w:t>
            </w:r>
          </w:p>
          <w:p w14:paraId="7F82DB63" w14:textId="77777777" w:rsidR="00570500" w:rsidRDefault="00570500" w:rsidP="005F579D">
            <w:pPr>
              <w:numPr>
                <w:ilvl w:val="0"/>
                <w:numId w:val="14"/>
              </w:numPr>
              <w:spacing w:before="100" w:beforeAutospacing="1" w:after="100" w:afterAutospacing="1" w:line="259" w:lineRule="auto"/>
            </w:pPr>
            <w:r>
              <w:t>Leverages public reusable services (and associated rapid development of these).</w:t>
            </w:r>
          </w:p>
          <w:p w14:paraId="5A275249" w14:textId="77777777" w:rsidR="00570500" w:rsidRDefault="00570500" w:rsidP="005F579D">
            <w:pPr>
              <w:numPr>
                <w:ilvl w:val="0"/>
                <w:numId w:val="14"/>
              </w:numPr>
              <w:spacing w:before="100" w:beforeAutospacing="1" w:after="100" w:afterAutospacing="1" w:line="259" w:lineRule="auto"/>
            </w:pPr>
            <w:r>
              <w:t>Supports Government Chief Digital Office (GCDO) service first technology choice.</w:t>
            </w:r>
          </w:p>
          <w:p w14:paraId="318C94F6" w14:textId="77777777" w:rsidR="00570500" w:rsidRDefault="00570500" w:rsidP="005F579D">
            <w:pPr>
              <w:numPr>
                <w:ilvl w:val="0"/>
                <w:numId w:val="14"/>
              </w:numPr>
              <w:spacing w:before="100" w:beforeAutospacing="1" w:after="100" w:afterAutospacing="1" w:line="259" w:lineRule="auto"/>
            </w:pPr>
            <w:r>
              <w:t>Enables move to SaaS and PaaS as primary service consumption models (in line with GCDO strategy). </w:t>
            </w:r>
          </w:p>
        </w:tc>
      </w:tr>
    </w:tbl>
    <w:p w14:paraId="7594443B" w14:textId="77777777" w:rsidR="00570500" w:rsidRDefault="00570500" w:rsidP="00601B18">
      <w:pPr>
        <w:pStyle w:val="Heading1"/>
      </w:pPr>
      <w:bookmarkStart w:id="32" w:name="_Toc137219002"/>
      <w:r>
        <w:lastRenderedPageBreak/>
        <w:t>Deployment Considerations</w:t>
      </w:r>
      <w:bookmarkEnd w:id="32"/>
    </w:p>
    <w:p w14:paraId="540A8318" w14:textId="77777777" w:rsidR="00570500" w:rsidRDefault="00570500" w:rsidP="00570500">
      <w:pPr>
        <w:rPr>
          <w:rFonts w:eastAsiaTheme="minorEastAsia"/>
        </w:rPr>
      </w:pPr>
      <w:r>
        <w:t>The following considerations are common to any technology solution realising the reference architecture.</w:t>
      </w:r>
    </w:p>
    <w:p w14:paraId="32540CB5" w14:textId="0D7B08D2" w:rsidR="00570500" w:rsidRDefault="00570500" w:rsidP="00570500">
      <w:r>
        <w:t>Further descriptions of the deployment considerations can be found in the programme’s non-functional requirements</w:t>
      </w:r>
      <w:r w:rsidR="008C00D7">
        <w:t xml:space="preserve"> (Section 2.6 of the Hira Tranche 1 – High Level Requirements)</w:t>
      </w:r>
      <w:r>
        <w:t>.</w:t>
      </w:r>
    </w:p>
    <w:p w14:paraId="5D783F30" w14:textId="77777777" w:rsidR="00570500" w:rsidRDefault="00570500" w:rsidP="00570500">
      <w:pPr>
        <w:pStyle w:val="Heading2"/>
      </w:pPr>
      <w:bookmarkStart w:id="33" w:name="_Toc137219003"/>
      <w:r>
        <w:t>Scalability</w:t>
      </w:r>
      <w:bookmarkEnd w:id="33"/>
    </w:p>
    <w:p w14:paraId="691D008F" w14:textId="77777777" w:rsidR="00570500" w:rsidRDefault="00570500" w:rsidP="00570500">
      <w:pPr>
        <w:rPr>
          <w:rFonts w:eastAsiaTheme="minorEastAsia"/>
        </w:rPr>
      </w:pPr>
      <w:r>
        <w:t>Scalability is a critical consideration for the Connector Platform and the associated Information Products, as they must be able to handle an increasing demand as use of the system grows. To ensure scalability, the platform must be designed with a distributed architecture that can scale horizontally by adding more nodes as needed. Additionally, the platform should be able to handle load balancing to distribute requests and processing tasks across multiple nodes.</w:t>
      </w:r>
    </w:p>
    <w:p w14:paraId="18AB4BE9" w14:textId="77777777" w:rsidR="00570500" w:rsidRDefault="00570500" w:rsidP="00570500">
      <w:pPr>
        <w:pStyle w:val="Heading2"/>
      </w:pPr>
      <w:bookmarkStart w:id="34" w:name="_Toc137219004"/>
      <w:r>
        <w:t>Resilience and fault tolerance</w:t>
      </w:r>
      <w:bookmarkEnd w:id="34"/>
    </w:p>
    <w:p w14:paraId="7E8BFAF0" w14:textId="77777777" w:rsidR="00570500" w:rsidRDefault="00570500" w:rsidP="00570500">
      <w:pPr>
        <w:rPr>
          <w:rFonts w:eastAsiaTheme="minorEastAsia"/>
        </w:rPr>
      </w:pPr>
      <w:r>
        <w:t>Resilience and fault tolerance are critical considerations for the Connector Platform as it needs to ensure that Information Products can continue to operate even in the face of failures or disruptions.</w:t>
      </w:r>
    </w:p>
    <w:p w14:paraId="5B26CC76" w14:textId="5013B9EB" w:rsidR="00570500" w:rsidRDefault="00570500" w:rsidP="00570500">
      <w:r>
        <w:t xml:space="preserve">To achieve resilience, Connector Platform will be designed with redundancy and failover mechanisms to ensure that processing can continue in the event of a network, node or system failure. This can be achieved </w:t>
      </w:r>
      <w:r w:rsidR="002A459B">
        <w:t>using</w:t>
      </w:r>
      <w:r>
        <w:t xml:space="preserve"> load balancing and multiple instances of services running in parallel. Additionally, the platform should include automated recovery and self-healing capabilities to detect and recover from failures without requiring manual intervention.</w:t>
      </w:r>
    </w:p>
    <w:p w14:paraId="7A7EADB2" w14:textId="77777777" w:rsidR="00570500" w:rsidRDefault="00570500" w:rsidP="00570500">
      <w:r>
        <w:t>Fault tolerance requires designing the platform with an ability to identify and handle errors and exceptions that may arise during request servicing. The Information Products must also include robust error handling and retry mechanisms to ensure that failed requests are handled gracefully and retried or rescheduled for processing to prevent data loss or corruption. Additionally, the platform should support data backup and recovery mechanisms to enable rapid recovery in the event of data loss or corruption.</w:t>
      </w:r>
    </w:p>
    <w:p w14:paraId="68DA75E8" w14:textId="77777777" w:rsidR="00570500" w:rsidRDefault="00570500" w:rsidP="00570500">
      <w:pPr>
        <w:pStyle w:val="Heading2"/>
      </w:pPr>
      <w:bookmarkStart w:id="35" w:name="_Toc137219005"/>
      <w:r>
        <w:t>Disaster recovery</w:t>
      </w:r>
      <w:bookmarkEnd w:id="35"/>
    </w:p>
    <w:p w14:paraId="1FEA2305" w14:textId="6C757109" w:rsidR="00570500" w:rsidRDefault="00570500" w:rsidP="00570500">
      <w:pPr>
        <w:rPr>
          <w:rFonts w:eastAsiaTheme="minorEastAsia"/>
        </w:rPr>
      </w:pPr>
      <w:r>
        <w:t xml:space="preserve">The Connector Platform will increasing become a vital component at national level in the NZ health system. It is therefore expedient to ensure that disaster recovery (DR) capability is provided for in the technology solution design. Refer to the </w:t>
      </w:r>
      <w:hyperlink r:id="rId34" w:history="1">
        <w:r w:rsidRPr="00B036A3">
          <w:rPr>
            <w:rStyle w:val="Hyperlink"/>
            <w:b w:val="0"/>
            <w:bCs/>
            <w:color w:val="0070C0"/>
            <w:u w:val="single"/>
          </w:rPr>
          <w:t>Hira Disaster Recovery Framework</w:t>
        </w:r>
      </w:hyperlink>
      <w:r w:rsidRPr="00B036A3">
        <w:rPr>
          <w:b/>
          <w:bCs/>
          <w:color w:val="0070C0"/>
          <w:u w:val="single"/>
        </w:rPr>
        <w:t xml:space="preserve"> </w:t>
      </w:r>
      <w:r>
        <w:t>for further guidance.</w:t>
      </w:r>
    </w:p>
    <w:p w14:paraId="744E3335" w14:textId="4969BBEF" w:rsidR="00570500" w:rsidRDefault="011589B8" w:rsidP="00570500">
      <w:pPr>
        <w:pStyle w:val="Heading2"/>
      </w:pPr>
      <w:bookmarkStart w:id="36" w:name="_Toc137219006"/>
      <w:r>
        <w:t xml:space="preserve">Security, </w:t>
      </w:r>
      <w:r w:rsidR="19C3C6F2">
        <w:t>monitoring,</w:t>
      </w:r>
      <w:r>
        <w:t xml:space="preserve"> and observability</w:t>
      </w:r>
      <w:bookmarkEnd w:id="36"/>
    </w:p>
    <w:p w14:paraId="770F6186" w14:textId="77777777" w:rsidR="00570500" w:rsidRDefault="00570500" w:rsidP="00570500">
      <w:pPr>
        <w:rPr>
          <w:rFonts w:eastAsiaTheme="minorEastAsia"/>
        </w:rPr>
      </w:pPr>
      <w:r>
        <w:t>It is expected that the Connector Platform will align with the extensive security, monitoring and observability requirements and guidance of the Hira Programme. Refer to the Observability and Security sections of this document.</w:t>
      </w:r>
    </w:p>
    <w:p w14:paraId="0116699B" w14:textId="4055B2D2" w:rsidR="00570500" w:rsidRDefault="00570500" w:rsidP="00570500">
      <w:pPr>
        <w:pStyle w:val="Heading1"/>
      </w:pPr>
      <w:bookmarkStart w:id="37" w:name="_Toc137219007"/>
      <w:r>
        <w:lastRenderedPageBreak/>
        <w:t>Delivery Approach</w:t>
      </w:r>
      <w:bookmarkEnd w:id="37"/>
    </w:p>
    <w:p w14:paraId="53DE0466" w14:textId="664320C9" w:rsidR="00570500" w:rsidRPr="005C6CC9" w:rsidRDefault="006A1552" w:rsidP="005C6CC9">
      <w:pPr>
        <w:rPr>
          <w:rFonts w:eastAsiaTheme="minorEastAsia"/>
        </w:rPr>
      </w:pPr>
      <w:r w:rsidRPr="005C6CC9">
        <w:t xml:space="preserve">This section describes the high-level approach </w:t>
      </w:r>
      <w:r w:rsidR="00345994">
        <w:t>for</w:t>
      </w:r>
      <w:r w:rsidRPr="005C6CC9">
        <w:t xml:space="preserve"> the delivery of the Connector Platform. This includes the creation of the design artefacts from requirements, the approach to sourcing the Connector Platform components and a high-level roadmap for the Platform’s implementation</w:t>
      </w:r>
      <w:r w:rsidR="00570500" w:rsidRPr="005C6CC9">
        <w:t>.</w:t>
      </w:r>
    </w:p>
    <w:p w14:paraId="075B9387" w14:textId="77777777" w:rsidR="00570500" w:rsidRDefault="00570500" w:rsidP="00570500">
      <w:pPr>
        <w:pStyle w:val="Heading2"/>
      </w:pPr>
      <w:bookmarkStart w:id="38" w:name="_Toc137219008"/>
      <w:r>
        <w:t>Architecture Development Method</w:t>
      </w:r>
      <w:bookmarkEnd w:id="38"/>
    </w:p>
    <w:p w14:paraId="0AABED77" w14:textId="3A051BF4" w:rsidR="005C6CC9" w:rsidRPr="005C6CC9" w:rsidRDefault="005C6CC9" w:rsidP="005C6CC9">
      <w:r w:rsidRPr="005C6CC9">
        <w:t>The</w:t>
      </w:r>
      <w:r w:rsidR="00345994">
        <w:t xml:space="preserve"> overall design process will use and create artefacts as depicted in the diagram below.</w:t>
      </w:r>
    </w:p>
    <w:p w14:paraId="1887EBB7" w14:textId="77777777" w:rsidR="005C6CC9" w:rsidRPr="005C6CC9" w:rsidRDefault="005C6CC9" w:rsidP="005C6CC9"/>
    <w:p w14:paraId="20627A0A" w14:textId="4343DA1B" w:rsidR="005C6CC9" w:rsidRDefault="005C6CC9" w:rsidP="005C6CC9">
      <w:pPr>
        <w:jc w:val="center"/>
      </w:pPr>
      <w:r>
        <w:rPr>
          <w:noProof/>
        </w:rPr>
        <w:drawing>
          <wp:inline distT="0" distB="0" distL="0" distR="0" wp14:anchorId="1D132690" wp14:editId="4553BD06">
            <wp:extent cx="5915431" cy="2667000"/>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62294" cy="2688129"/>
                    </a:xfrm>
                    <a:prstGeom prst="rect">
                      <a:avLst/>
                    </a:prstGeom>
                    <a:noFill/>
                    <a:ln>
                      <a:noFill/>
                    </a:ln>
                  </pic:spPr>
                </pic:pic>
              </a:graphicData>
            </a:graphic>
          </wp:inline>
        </w:drawing>
      </w:r>
    </w:p>
    <w:p w14:paraId="375D98B0" w14:textId="77777777" w:rsidR="005C6CC9" w:rsidRPr="00345994" w:rsidRDefault="005C6CC9" w:rsidP="00345994"/>
    <w:p w14:paraId="46E01676" w14:textId="2F618B26" w:rsidR="00345994" w:rsidRDefault="006A76DC" w:rsidP="00345994">
      <w:r>
        <w:t xml:space="preserve">The Programme Architecture will be expressed </w:t>
      </w:r>
      <w:r w:rsidR="00187DD2">
        <w:t xml:space="preserve">in terms of this document and as a reference architecture on </w:t>
      </w:r>
      <w:hyperlink r:id="rId36" w:history="1">
        <w:r w:rsidR="00187DD2" w:rsidRPr="00B036A3">
          <w:rPr>
            <w:rStyle w:val="Hyperlink"/>
            <w:b w:val="0"/>
            <w:bCs/>
            <w:color w:val="0070C0"/>
            <w:u w:val="single"/>
          </w:rPr>
          <w:t>Confluence</w:t>
        </w:r>
      </w:hyperlink>
      <w:r w:rsidR="00187DD2">
        <w:t>. Logical architectures for each building block will be produced to guide selection and implementation of platform components, with solution architectures and detailed designs being further developed as products are selected.</w:t>
      </w:r>
    </w:p>
    <w:p w14:paraId="4C24004E" w14:textId="216481DD" w:rsidR="00187DD2" w:rsidRDefault="00187DD2" w:rsidP="00345994">
      <w:r>
        <w:t xml:space="preserve">Information Product requirements will drive the requirements for data, which in </w:t>
      </w:r>
      <w:r w:rsidR="00B036A3">
        <w:t>turn</w:t>
      </w:r>
      <w:r>
        <w:t xml:space="preserve"> will inform how data sources will be integrated </w:t>
      </w:r>
      <w:r w:rsidR="006B2196">
        <w:t>to service API Product designs.</w:t>
      </w:r>
    </w:p>
    <w:p w14:paraId="1146B614" w14:textId="77777777" w:rsidR="00570500" w:rsidRDefault="00570500" w:rsidP="00570500">
      <w:pPr>
        <w:rPr>
          <w:rFonts w:eastAsiaTheme="minorEastAsia"/>
        </w:rPr>
      </w:pPr>
      <w:r>
        <w:t> </w:t>
      </w:r>
    </w:p>
    <w:p w14:paraId="5511E04B" w14:textId="77777777" w:rsidR="00570500" w:rsidRDefault="00570500" w:rsidP="00570500">
      <w:pPr>
        <w:pStyle w:val="Heading2"/>
      </w:pPr>
      <w:bookmarkStart w:id="39" w:name="_Toc137219009"/>
      <w:r>
        <w:t>Procurement and Operating Model Approach</w:t>
      </w:r>
      <w:bookmarkEnd w:id="39"/>
    </w:p>
    <w:p w14:paraId="29D6840D" w14:textId="77777777" w:rsidR="00570500" w:rsidRDefault="00570500" w:rsidP="00570500">
      <w:pPr>
        <w:rPr>
          <w:rFonts w:eastAsiaTheme="minorEastAsia"/>
        </w:rPr>
      </w:pPr>
      <w:r>
        <w:t>Hira will leverage a combination of internal Te Whatu Ora and experienced delivery partners to help make and implement technology choices for the Connector Platform. The same or more resources will be engaged to then build the information products to deliver value to the sector. The programmes preference is to not build internal capability where capable partners exist in the market already. This will apply to both delivery and operations of the Hira Connector Platform and accompanying Products.</w:t>
      </w:r>
    </w:p>
    <w:p w14:paraId="2594A24B" w14:textId="559589FD" w:rsidR="00570500" w:rsidRDefault="00B47F52" w:rsidP="00570500">
      <w:pPr>
        <w:pStyle w:val="Heading2"/>
      </w:pPr>
      <w:bookmarkStart w:id="40" w:name="_Toc137219010"/>
      <w:r>
        <w:lastRenderedPageBreak/>
        <w:t>Technology Dependencies Map</w:t>
      </w:r>
      <w:bookmarkEnd w:id="40"/>
    </w:p>
    <w:p w14:paraId="58478649" w14:textId="3426376E" w:rsidR="00B47F52" w:rsidRDefault="00B47F52" w:rsidP="00570500">
      <w:r>
        <w:t xml:space="preserve">The Hira PMO and Product Management workstreams have drafted a Hira Programme Implementation Plan (HPIP) for Tranche 1 including an indicative timeline.  </w:t>
      </w:r>
      <w:r w:rsidR="00450BAD">
        <w:t xml:space="preserve">In particular, the Hira plan on a page can </w:t>
      </w:r>
      <w:r>
        <w:t xml:space="preserve">be found </w:t>
      </w:r>
      <w:hyperlink r:id="rId37" w:history="1">
        <w:r w:rsidRPr="00450BAD">
          <w:rPr>
            <w:rStyle w:val="Hyperlink"/>
            <w:b w:val="0"/>
            <w:bCs/>
            <w:color w:val="0070C0"/>
            <w:u w:val="single"/>
          </w:rPr>
          <w:t>here</w:t>
        </w:r>
      </w:hyperlink>
      <w:r>
        <w:t>.</w:t>
      </w:r>
    </w:p>
    <w:p w14:paraId="3B73EA82" w14:textId="68F840CF" w:rsidR="00B47F52" w:rsidRDefault="00B47F52" w:rsidP="00570500"/>
    <w:p w14:paraId="16DB3F43" w14:textId="7438421C" w:rsidR="00B47F52" w:rsidRDefault="00B47F52" w:rsidP="00570500">
      <w:r>
        <w:t>The HPIP is dependent on foundational capabilities being available for the roll out of data products and other value-added services.  For the HPIP to be fully de-risked, an understanding of the deployment sequence of Hira components is required.  This is shown in the diagram below.</w:t>
      </w:r>
    </w:p>
    <w:p w14:paraId="2D4D2DE0" w14:textId="04E5AE0A" w:rsidR="00B47F52" w:rsidRDefault="00B47F52" w:rsidP="00570500"/>
    <w:p w14:paraId="7A5269EE" w14:textId="7D960FBE" w:rsidR="00B47F52" w:rsidRDefault="00B47F52" w:rsidP="00570500">
      <w:pPr>
        <w:rPr>
          <w:rFonts w:eastAsiaTheme="minorEastAsia"/>
        </w:rPr>
      </w:pPr>
      <w:r>
        <w:rPr>
          <w:noProof/>
        </w:rPr>
        <w:drawing>
          <wp:inline distT="0" distB="0" distL="0" distR="0" wp14:anchorId="4F57250C" wp14:editId="3C88BD07">
            <wp:extent cx="6005195" cy="41941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05195" cy="4194175"/>
                    </a:xfrm>
                    <a:prstGeom prst="rect">
                      <a:avLst/>
                    </a:prstGeom>
                    <a:noFill/>
                    <a:ln>
                      <a:noFill/>
                    </a:ln>
                  </pic:spPr>
                </pic:pic>
              </a:graphicData>
            </a:graphic>
          </wp:inline>
        </w:drawing>
      </w:r>
    </w:p>
    <w:p w14:paraId="00E6F4FF" w14:textId="6360BA6F" w:rsidR="00B47F52" w:rsidRDefault="00B47F52" w:rsidP="00570500">
      <w:pPr>
        <w:rPr>
          <w:rFonts w:eastAsiaTheme="minorEastAsia"/>
        </w:rPr>
      </w:pPr>
    </w:p>
    <w:p w14:paraId="10DD1C07" w14:textId="5D386C06" w:rsidR="00B47F52" w:rsidRDefault="00B47F52" w:rsidP="00570500">
      <w:pPr>
        <w:rPr>
          <w:rFonts w:eastAsiaTheme="minorEastAsia"/>
        </w:rPr>
      </w:pPr>
      <w:r>
        <w:rPr>
          <w:rFonts w:eastAsiaTheme="minorEastAsia"/>
        </w:rPr>
        <w:t xml:space="preserve">The arrows in the diagram point to dependent components that need to be available (or at a sufficient level of maturity) before the precedent components can be deployed into production.  </w:t>
      </w:r>
    </w:p>
    <w:p w14:paraId="589509A8" w14:textId="41248A5E" w:rsidR="00B47F52" w:rsidRDefault="00B47F52" w:rsidP="00570500">
      <w:pPr>
        <w:rPr>
          <w:rFonts w:eastAsiaTheme="minorEastAsia"/>
        </w:rPr>
      </w:pPr>
      <w:r>
        <w:rPr>
          <w:rFonts w:eastAsiaTheme="minorEastAsia"/>
        </w:rPr>
        <w:t xml:space="preserve">The colour coding indicates the current state of each component as </w:t>
      </w:r>
      <w:r w:rsidR="00450BAD">
        <w:rPr>
          <w:rFonts w:eastAsiaTheme="minorEastAsia"/>
        </w:rPr>
        <w:t>of</w:t>
      </w:r>
      <w:r>
        <w:rPr>
          <w:rFonts w:eastAsiaTheme="minorEastAsia"/>
        </w:rPr>
        <w:t xml:space="preserve"> June 2023.</w:t>
      </w:r>
    </w:p>
    <w:p w14:paraId="1B39E526" w14:textId="29A99753" w:rsidR="00B47F52" w:rsidRDefault="00B47F52" w:rsidP="00570500">
      <w:pPr>
        <w:rPr>
          <w:rFonts w:eastAsiaTheme="minorEastAsia"/>
        </w:rPr>
      </w:pPr>
      <w:r>
        <w:rPr>
          <w:rFonts w:eastAsiaTheme="minorEastAsia"/>
        </w:rPr>
        <w:t>This map will be updated periodically to reflect the state of the Hira deployment.</w:t>
      </w:r>
    </w:p>
    <w:p w14:paraId="1E1AF21C" w14:textId="77777777" w:rsidR="00570500" w:rsidRDefault="00570500" w:rsidP="00570500">
      <w:pPr>
        <w:pStyle w:val="Heading1"/>
      </w:pPr>
      <w:bookmarkStart w:id="41" w:name="_Toc137219011"/>
      <w:r>
        <w:lastRenderedPageBreak/>
        <w:t>Variations from DBC Architecture</w:t>
      </w:r>
      <w:bookmarkEnd w:id="41"/>
    </w:p>
    <w:p w14:paraId="0AC6EC80" w14:textId="77777777" w:rsidR="00570500" w:rsidRDefault="00570500" w:rsidP="00FD0826">
      <w:pPr>
        <w:rPr>
          <w:rFonts w:eastAsiaTheme="minorEastAsia"/>
        </w:rPr>
      </w:pPr>
      <w:r>
        <w:t>The detailed business case assumed there would be a set of regional health information platforms to pull information from and synchronise information changes with. Since the health sector reforms, new regional information platforms, such as RCCC will be client systems of the Hira Connector Platform for national data sets, i.e. they will utilise information from the Hira Connector Platform. Where they collect regional specific information, they may also provide this information to the Hira Platform. Consequently, the nature of the relationship is likely to be more nuanced than a purely hierarchical one.</w:t>
      </w:r>
    </w:p>
    <w:p w14:paraId="0C6B9331" w14:textId="324B6014" w:rsidR="00570500" w:rsidRDefault="00601B18" w:rsidP="00570500">
      <w:pPr>
        <w:pStyle w:val="Heading1"/>
      </w:pPr>
      <w:bookmarkStart w:id="42" w:name="_Toc137219012"/>
      <w:r>
        <w:lastRenderedPageBreak/>
        <w:t>R</w:t>
      </w:r>
      <w:r w:rsidR="00570500">
        <w:t xml:space="preserve">isks, </w:t>
      </w:r>
      <w:r>
        <w:t>Assumptions and Decisions</w:t>
      </w:r>
      <w:bookmarkEnd w:id="42"/>
    </w:p>
    <w:p w14:paraId="42BD3ED1" w14:textId="2E35EEAA" w:rsidR="00601B18" w:rsidRPr="00601B18" w:rsidRDefault="00601B18" w:rsidP="00601B18">
      <w:pPr>
        <w:pStyle w:val="Heading2"/>
      </w:pPr>
      <w:bookmarkStart w:id="43" w:name="_Toc137219013"/>
      <w:r>
        <w:t>Architecture Risks</w:t>
      </w:r>
      <w:bookmarkEnd w:id="43"/>
    </w:p>
    <w:tbl>
      <w:tblPr>
        <w:tblStyle w:val="TableGridLight"/>
        <w:tblW w:w="10065" w:type="dxa"/>
        <w:tblInd w:w="-431" w:type="dxa"/>
        <w:tblLook w:val="04A0" w:firstRow="1" w:lastRow="0" w:firstColumn="1" w:lastColumn="0" w:noHBand="0" w:noVBand="1"/>
      </w:tblPr>
      <w:tblGrid>
        <w:gridCol w:w="701"/>
        <w:gridCol w:w="3757"/>
        <w:gridCol w:w="1253"/>
        <w:gridCol w:w="989"/>
        <w:gridCol w:w="3365"/>
      </w:tblGrid>
      <w:tr w:rsidR="006B2196" w14:paraId="62B31AFB" w14:textId="77777777" w:rsidTr="00A36A2D">
        <w:trPr>
          <w:cantSplit/>
          <w:tblHeader/>
        </w:trPr>
        <w:tc>
          <w:tcPr>
            <w:tcW w:w="701" w:type="dxa"/>
            <w:shd w:val="clear" w:color="auto" w:fill="BBFBFF" w:themeFill="accent5" w:themeFillTint="33"/>
            <w:hideMark/>
          </w:tcPr>
          <w:p w14:paraId="15FA641E" w14:textId="77777777" w:rsidR="006B2196" w:rsidRDefault="006B2196" w:rsidP="006B2196">
            <w:pPr>
              <w:pStyle w:val="Table"/>
              <w:rPr>
                <w:rFonts w:eastAsiaTheme="minorEastAsia"/>
              </w:rPr>
            </w:pPr>
            <w:r>
              <w:t>ID </w:t>
            </w:r>
          </w:p>
        </w:tc>
        <w:tc>
          <w:tcPr>
            <w:tcW w:w="3757" w:type="dxa"/>
            <w:shd w:val="clear" w:color="auto" w:fill="BBFBFF" w:themeFill="accent5" w:themeFillTint="33"/>
            <w:hideMark/>
          </w:tcPr>
          <w:p w14:paraId="41DF97E8" w14:textId="77777777" w:rsidR="006B2196" w:rsidRDefault="006B2196" w:rsidP="006B2196">
            <w:pPr>
              <w:pStyle w:val="Table"/>
            </w:pPr>
            <w:r>
              <w:t>Risk Summary </w:t>
            </w:r>
          </w:p>
        </w:tc>
        <w:tc>
          <w:tcPr>
            <w:tcW w:w="1253" w:type="dxa"/>
            <w:shd w:val="clear" w:color="auto" w:fill="BBFBFF" w:themeFill="accent5" w:themeFillTint="33"/>
            <w:hideMark/>
          </w:tcPr>
          <w:p w14:paraId="39D38449" w14:textId="77777777" w:rsidR="006B2196" w:rsidRDefault="006B2196" w:rsidP="006B2196">
            <w:pPr>
              <w:pStyle w:val="Table"/>
            </w:pPr>
            <w:r>
              <w:t>Likelihood </w:t>
            </w:r>
          </w:p>
        </w:tc>
        <w:tc>
          <w:tcPr>
            <w:tcW w:w="0" w:type="auto"/>
            <w:shd w:val="clear" w:color="auto" w:fill="BBFBFF" w:themeFill="accent5" w:themeFillTint="33"/>
            <w:hideMark/>
          </w:tcPr>
          <w:p w14:paraId="0286B8AB" w14:textId="77777777" w:rsidR="006B2196" w:rsidRDefault="006B2196" w:rsidP="006B2196">
            <w:pPr>
              <w:pStyle w:val="Table"/>
            </w:pPr>
            <w:r>
              <w:t>Impact </w:t>
            </w:r>
          </w:p>
        </w:tc>
        <w:tc>
          <w:tcPr>
            <w:tcW w:w="3365" w:type="dxa"/>
            <w:shd w:val="clear" w:color="auto" w:fill="BBFBFF" w:themeFill="accent5" w:themeFillTint="33"/>
            <w:hideMark/>
          </w:tcPr>
          <w:p w14:paraId="05672AED" w14:textId="77777777" w:rsidR="006B2196" w:rsidRDefault="006B2196" w:rsidP="006B2196">
            <w:pPr>
              <w:pStyle w:val="Table"/>
            </w:pPr>
            <w:r>
              <w:t>Mitigations </w:t>
            </w:r>
          </w:p>
        </w:tc>
      </w:tr>
      <w:tr w:rsidR="006B2196" w14:paraId="103CE7D4" w14:textId="77777777" w:rsidTr="00FC49B9">
        <w:tc>
          <w:tcPr>
            <w:tcW w:w="701" w:type="dxa"/>
            <w:hideMark/>
          </w:tcPr>
          <w:p w14:paraId="0C1EE80D" w14:textId="7470F1D9" w:rsidR="006B2196" w:rsidRDefault="006B2196" w:rsidP="00842C35">
            <w:r>
              <w:t> 1</w:t>
            </w:r>
          </w:p>
        </w:tc>
        <w:tc>
          <w:tcPr>
            <w:tcW w:w="3757" w:type="dxa"/>
            <w:hideMark/>
          </w:tcPr>
          <w:p w14:paraId="18B8FE89" w14:textId="51E8115E" w:rsidR="006B2196" w:rsidRDefault="006B2196" w:rsidP="00842C35">
            <w:r>
              <w:t>Health NZ is the System Integrator and does not have deep experience in owning the delivery of business outcomes that require complex system integration of multi-vendor Sources of Truth and Systems of Record with differing levels of data quality.</w:t>
            </w:r>
          </w:p>
        </w:tc>
        <w:tc>
          <w:tcPr>
            <w:tcW w:w="1253" w:type="dxa"/>
            <w:hideMark/>
          </w:tcPr>
          <w:p w14:paraId="0C099002" w14:textId="77777777" w:rsidR="006B2196" w:rsidRDefault="006B2196" w:rsidP="00842C35">
            <w:r>
              <w:t>High </w:t>
            </w:r>
          </w:p>
        </w:tc>
        <w:tc>
          <w:tcPr>
            <w:tcW w:w="0" w:type="auto"/>
            <w:hideMark/>
          </w:tcPr>
          <w:p w14:paraId="65E66614" w14:textId="77777777" w:rsidR="006B2196" w:rsidRDefault="006B2196" w:rsidP="00842C35">
            <w:r>
              <w:t>High </w:t>
            </w:r>
          </w:p>
        </w:tc>
        <w:tc>
          <w:tcPr>
            <w:tcW w:w="3365" w:type="dxa"/>
            <w:hideMark/>
          </w:tcPr>
          <w:p w14:paraId="52E706CC" w14:textId="578D088D" w:rsidR="006B2196" w:rsidRDefault="006B2196" w:rsidP="00842C35">
            <w:r>
              <w:t>Procure an experienced SI partner to support the delivery.</w:t>
            </w:r>
          </w:p>
        </w:tc>
      </w:tr>
      <w:tr w:rsidR="006B2196" w14:paraId="47AD11F5" w14:textId="77777777" w:rsidTr="00FC49B9">
        <w:tc>
          <w:tcPr>
            <w:tcW w:w="701" w:type="dxa"/>
            <w:hideMark/>
          </w:tcPr>
          <w:p w14:paraId="0B965CE7" w14:textId="1F0E77E0" w:rsidR="006B2196" w:rsidRDefault="006B2196" w:rsidP="00842C35">
            <w:r>
              <w:t> 2</w:t>
            </w:r>
          </w:p>
        </w:tc>
        <w:tc>
          <w:tcPr>
            <w:tcW w:w="3757" w:type="dxa"/>
            <w:hideMark/>
          </w:tcPr>
          <w:p w14:paraId="2276B5D4" w14:textId="1BF2ECC5" w:rsidR="006B2196" w:rsidRDefault="006B2196" w:rsidP="00842C35">
            <w:r>
              <w:t>Iterative evolution of target architecture may uncover gaps in technology selected.</w:t>
            </w:r>
          </w:p>
        </w:tc>
        <w:tc>
          <w:tcPr>
            <w:tcW w:w="1253" w:type="dxa"/>
            <w:hideMark/>
          </w:tcPr>
          <w:p w14:paraId="3F2A4A6D" w14:textId="77777777" w:rsidR="006B2196" w:rsidRDefault="006B2196" w:rsidP="00842C35">
            <w:r>
              <w:t>High </w:t>
            </w:r>
          </w:p>
        </w:tc>
        <w:tc>
          <w:tcPr>
            <w:tcW w:w="0" w:type="auto"/>
            <w:hideMark/>
          </w:tcPr>
          <w:p w14:paraId="54760B37" w14:textId="77777777" w:rsidR="006B2196" w:rsidRDefault="006B2196" w:rsidP="00842C35">
            <w:r>
              <w:t>High </w:t>
            </w:r>
          </w:p>
        </w:tc>
        <w:tc>
          <w:tcPr>
            <w:tcW w:w="3365" w:type="dxa"/>
            <w:hideMark/>
          </w:tcPr>
          <w:p w14:paraId="4F993218" w14:textId="5F760FD6" w:rsidR="006B2196" w:rsidRDefault="006B2196" w:rsidP="00842C35">
            <w:r>
              <w:t>Implement core platform and representative set of information products rapidly by prototyping the platform ahead of formal procurement, and plan for a period of rework.</w:t>
            </w:r>
          </w:p>
        </w:tc>
      </w:tr>
      <w:tr w:rsidR="006B2196" w14:paraId="0E8ED2CC" w14:textId="77777777" w:rsidTr="00FC49B9">
        <w:tc>
          <w:tcPr>
            <w:tcW w:w="701" w:type="dxa"/>
            <w:hideMark/>
          </w:tcPr>
          <w:p w14:paraId="418EEBE3" w14:textId="4619B578" w:rsidR="006B2196" w:rsidRDefault="00D46456" w:rsidP="00842C35">
            <w:r>
              <w:t>3</w:t>
            </w:r>
          </w:p>
        </w:tc>
        <w:tc>
          <w:tcPr>
            <w:tcW w:w="3757" w:type="dxa"/>
            <w:hideMark/>
          </w:tcPr>
          <w:p w14:paraId="22FC373D" w14:textId="5D3C993D" w:rsidR="006B2196" w:rsidRDefault="006B2196" w:rsidP="00842C35">
            <w:r>
              <w:t xml:space="preserve">If </w:t>
            </w:r>
            <w:r w:rsidR="00D46456">
              <w:t xml:space="preserve">owners of Sources of Truth and Systems of Record block access to allow the programme to </w:t>
            </w:r>
            <w:r>
              <w:t xml:space="preserve">understand </w:t>
            </w:r>
            <w:r w:rsidR="00D46456">
              <w:t xml:space="preserve">the </w:t>
            </w:r>
            <w:r>
              <w:t xml:space="preserve">data quality and lineage of data sources, </w:t>
            </w:r>
            <w:r w:rsidR="00D46456">
              <w:t>t</w:t>
            </w:r>
            <w:r>
              <w:t xml:space="preserve">hen we </w:t>
            </w:r>
            <w:r w:rsidR="00D46456">
              <w:t>can’t build</w:t>
            </w:r>
            <w:r>
              <w:t xml:space="preserve"> confidence that we can build and deliver secure and usable products leading to scrap, re-work and loss of consumer confidence</w:t>
            </w:r>
            <w:r w:rsidR="00D46456">
              <w:t>.</w:t>
            </w:r>
          </w:p>
        </w:tc>
        <w:tc>
          <w:tcPr>
            <w:tcW w:w="1253" w:type="dxa"/>
            <w:hideMark/>
          </w:tcPr>
          <w:p w14:paraId="40DFD57C" w14:textId="77777777" w:rsidR="006B2196" w:rsidRDefault="006B2196" w:rsidP="00842C35">
            <w:r>
              <w:t>High </w:t>
            </w:r>
          </w:p>
        </w:tc>
        <w:tc>
          <w:tcPr>
            <w:tcW w:w="0" w:type="auto"/>
            <w:hideMark/>
          </w:tcPr>
          <w:p w14:paraId="660DC3F8" w14:textId="77777777" w:rsidR="006B2196" w:rsidRDefault="006B2196" w:rsidP="00842C35">
            <w:r>
              <w:t>High </w:t>
            </w:r>
          </w:p>
        </w:tc>
        <w:tc>
          <w:tcPr>
            <w:tcW w:w="3365" w:type="dxa"/>
            <w:hideMark/>
          </w:tcPr>
          <w:p w14:paraId="3923FDB3" w14:textId="77777777" w:rsidR="006B2196" w:rsidRDefault="006B2196" w:rsidP="00842C35">
            <w:r>
              <w:t>Perform early data modelling, data quality and lineage assessments which will identify remediation actions required to meet Hira data quality and security standards </w:t>
            </w:r>
          </w:p>
        </w:tc>
      </w:tr>
      <w:tr w:rsidR="006B2196" w14:paraId="338B150E" w14:textId="77777777" w:rsidTr="00FC49B9">
        <w:tc>
          <w:tcPr>
            <w:tcW w:w="701" w:type="dxa"/>
            <w:hideMark/>
          </w:tcPr>
          <w:p w14:paraId="4663F574" w14:textId="013D4BEF" w:rsidR="006B2196" w:rsidRDefault="00D46456" w:rsidP="00842C35">
            <w:r>
              <w:t>4</w:t>
            </w:r>
          </w:p>
        </w:tc>
        <w:tc>
          <w:tcPr>
            <w:tcW w:w="3757" w:type="dxa"/>
            <w:hideMark/>
          </w:tcPr>
          <w:p w14:paraId="03CC2DEC" w14:textId="645CCD4F" w:rsidR="006B2196" w:rsidRDefault="006B2196" w:rsidP="79E341B6">
            <w:pPr>
              <w:rPr>
                <w:rFonts w:eastAsiaTheme="minorEastAsia"/>
                <w:sz w:val="24"/>
                <w:szCs w:val="24"/>
              </w:rPr>
            </w:pPr>
            <w:r>
              <w:t>If we do not have centralised ownership and management of Customer Lifecycle/Experience, then we risk creating a siloed set of processes and data to manage Hira Customers.</w:t>
            </w:r>
          </w:p>
        </w:tc>
        <w:tc>
          <w:tcPr>
            <w:tcW w:w="1253" w:type="dxa"/>
            <w:hideMark/>
          </w:tcPr>
          <w:p w14:paraId="4B0A74D9" w14:textId="77777777" w:rsidR="006B2196" w:rsidRDefault="006B2196" w:rsidP="00842C35">
            <w:r>
              <w:t>Medium</w:t>
            </w:r>
          </w:p>
        </w:tc>
        <w:tc>
          <w:tcPr>
            <w:tcW w:w="0" w:type="auto"/>
            <w:hideMark/>
          </w:tcPr>
          <w:p w14:paraId="6B3198EC" w14:textId="77777777" w:rsidR="006B2196" w:rsidRDefault="006B2196" w:rsidP="00842C35">
            <w:r>
              <w:t>Medium</w:t>
            </w:r>
          </w:p>
        </w:tc>
        <w:tc>
          <w:tcPr>
            <w:tcW w:w="3365" w:type="dxa"/>
            <w:hideMark/>
          </w:tcPr>
          <w:p w14:paraId="68C48BBF" w14:textId="77777777" w:rsidR="006B2196" w:rsidRDefault="006B2196" w:rsidP="00842C35">
            <w:r>
              <w:t>Identify an empowered owner of Customer Experience and Lifecycle Management and leverage as a Service Provider to Hira.</w:t>
            </w:r>
          </w:p>
        </w:tc>
      </w:tr>
    </w:tbl>
    <w:p w14:paraId="79B37799" w14:textId="77777777" w:rsidR="00570500" w:rsidRDefault="00570500" w:rsidP="00570500">
      <w:pPr>
        <w:rPr>
          <w:rFonts w:eastAsiaTheme="minorEastAsia"/>
          <w:sz w:val="24"/>
          <w:szCs w:val="24"/>
        </w:rPr>
      </w:pPr>
      <w:r>
        <w:t> </w:t>
      </w:r>
    </w:p>
    <w:p w14:paraId="75002DA7" w14:textId="77777777" w:rsidR="00570500" w:rsidRDefault="00570500" w:rsidP="00601B18">
      <w:pPr>
        <w:pStyle w:val="Heading2"/>
      </w:pPr>
      <w:bookmarkStart w:id="44" w:name="_Toc137219014"/>
      <w:r>
        <w:t>Architecture Assumptions</w:t>
      </w:r>
      <w:bookmarkEnd w:id="44"/>
    </w:p>
    <w:p w14:paraId="7B8BD977" w14:textId="5A9BF784" w:rsidR="007F0883" w:rsidRDefault="00570500" w:rsidP="00A2798A">
      <w:r>
        <w:t xml:space="preserve">Assumptions being made in this architecture are recorded in the </w:t>
      </w:r>
      <w:hyperlink r:id="rId39" w:history="1">
        <w:r w:rsidRPr="00A36A2D">
          <w:rPr>
            <w:rStyle w:val="Hyperlink"/>
            <w:b w:val="0"/>
            <w:bCs/>
            <w:color w:val="0070C0"/>
            <w:u w:val="single"/>
          </w:rPr>
          <w:t>Hira Architecture Assumptions Register</w:t>
        </w:r>
      </w:hyperlink>
      <w:r>
        <w:t xml:space="preserve"> page. This is a living register and will continue to be updated as the programme evolves.</w:t>
      </w:r>
      <w:bookmarkEnd w:id="7"/>
    </w:p>
    <w:p w14:paraId="2C735766" w14:textId="66C714F7" w:rsidR="00BC5462" w:rsidRDefault="00BC5462" w:rsidP="00A2798A"/>
    <w:p w14:paraId="7C851FAC" w14:textId="77777777" w:rsidR="00BC5462" w:rsidRDefault="00BC5462" w:rsidP="00601B18">
      <w:pPr>
        <w:pStyle w:val="Heading2"/>
      </w:pPr>
      <w:bookmarkStart w:id="45" w:name="_Toc137219015"/>
      <w:r>
        <w:t>Architecture Decisions</w:t>
      </w:r>
      <w:bookmarkEnd w:id="45"/>
      <w:r>
        <w:t xml:space="preserve"> </w:t>
      </w:r>
    </w:p>
    <w:p w14:paraId="1A1CFD1A" w14:textId="77777777" w:rsidR="00BC5462" w:rsidRDefault="00BC5462" w:rsidP="00BC5462">
      <w:pPr>
        <w:rPr>
          <w:rFonts w:eastAsiaTheme="minorEastAsia"/>
        </w:rPr>
      </w:pPr>
      <w:r>
        <w:t>This document and subsequent design documents contain decisions that are endorsed with this document. Further details of these decisions and other architectural decisions are recorded in the:</w:t>
      </w:r>
    </w:p>
    <w:p w14:paraId="65268C69" w14:textId="77777777" w:rsidR="00BC5462" w:rsidRDefault="00BC5462" w:rsidP="00BC5462">
      <w:hyperlink r:id="rId40" w:history="1">
        <w:r>
          <w:rPr>
            <w:rStyle w:val="Hyperlink"/>
            <w:rFonts w:ascii="Segoe UI Emoji" w:hAnsi="Segoe UI Emoji" w:cs="Segoe UI Emoji"/>
          </w:rPr>
          <w:t>📝</w:t>
        </w:r>
        <w:r>
          <w:rPr>
            <w:rStyle w:val="Hyperlink"/>
          </w:rPr>
          <w:t xml:space="preserve"> </w:t>
        </w:r>
        <w:r w:rsidRPr="00A36A2D">
          <w:rPr>
            <w:rStyle w:val="Hyperlink"/>
            <w:b w:val="0"/>
            <w:bCs/>
            <w:color w:val="0070C0"/>
            <w:u w:val="single"/>
          </w:rPr>
          <w:t>Hira Architecture Decision Log</w:t>
        </w:r>
      </w:hyperlink>
      <w:r>
        <w:t xml:space="preserve"> </w:t>
      </w:r>
    </w:p>
    <w:p w14:paraId="12E57A4E" w14:textId="77777777" w:rsidR="00BC5462" w:rsidRDefault="00BC5462" w:rsidP="00BC5462">
      <w:r>
        <w:t>This log is a living register of decisions and will continue to be added to as the programme evolves.</w:t>
      </w:r>
    </w:p>
    <w:p w14:paraId="7E7C2ADB" w14:textId="591D25F3" w:rsidR="00BC5462" w:rsidRDefault="00BC5462" w:rsidP="00A2798A"/>
    <w:p w14:paraId="64EDB46C" w14:textId="77777777" w:rsidR="0099043C" w:rsidRDefault="0099043C">
      <w:pPr>
        <w:spacing w:before="0" w:after="0"/>
        <w:rPr>
          <w:rFonts w:cs="Lucida Sans Unicode"/>
          <w:b/>
          <w:color w:val="00558C" w:themeColor="accent1"/>
          <w:sz w:val="44"/>
          <w:szCs w:val="72"/>
        </w:rPr>
      </w:pPr>
      <w:r>
        <w:br w:type="page"/>
      </w:r>
    </w:p>
    <w:p w14:paraId="0EFDCCC4" w14:textId="0DED554A" w:rsidR="0099043C" w:rsidRDefault="0099043C" w:rsidP="00161E33">
      <w:pPr>
        <w:pStyle w:val="Heading1"/>
      </w:pPr>
      <w:bookmarkStart w:id="46" w:name="_Toc137219016"/>
      <w:r>
        <w:lastRenderedPageBreak/>
        <w:t>Glossary of Terms</w:t>
      </w:r>
      <w:bookmarkEnd w:id="46"/>
    </w:p>
    <w:p w14:paraId="39A53772" w14:textId="1E31FE41" w:rsidR="0099043C" w:rsidRDefault="0099043C" w:rsidP="0099043C">
      <w:r>
        <w:t xml:space="preserve">Below is a </w:t>
      </w:r>
      <w:r w:rsidR="002F09F3">
        <w:t xml:space="preserve">selected </w:t>
      </w:r>
      <w:r>
        <w:t>set of terms used in this document.</w:t>
      </w:r>
    </w:p>
    <w:p w14:paraId="124CEBC1" w14:textId="77777777" w:rsidR="0099043C" w:rsidRPr="006748D1" w:rsidRDefault="0099043C" w:rsidP="0099043C">
      <w:r>
        <w:t xml:space="preserve">The Hira PMO maintains a Glossary located </w:t>
      </w:r>
      <w:hyperlink r:id="rId41" w:history="1">
        <w:r w:rsidRPr="0086527C">
          <w:rPr>
            <w:rStyle w:val="Hyperlink"/>
            <w:b w:val="0"/>
            <w:bCs/>
            <w:color w:val="0070C0"/>
            <w:u w:val="single"/>
          </w:rPr>
          <w:t>here</w:t>
        </w:r>
      </w:hyperlink>
      <w:r>
        <w:t>.</w:t>
      </w:r>
    </w:p>
    <w:tbl>
      <w:tblPr>
        <w:tblStyle w:val="TableGrid"/>
        <w:tblW w:w="9441" w:type="dxa"/>
        <w:tblInd w:w="57" w:type="dxa"/>
        <w:tblBorders>
          <w:top w:val="single" w:sz="4" w:space="0" w:color="A6A6A6" w:themeColor="background1" w:themeShade="A6"/>
          <w:left w:val="none" w:sz="0" w:space="0" w:color="auto"/>
          <w:bottom w:val="single" w:sz="4" w:space="0" w:color="A6A6A6" w:themeColor="background1" w:themeShade="A6"/>
          <w:right w:val="none" w:sz="0" w:space="0" w:color="auto"/>
          <w:insideH w:val="single" w:sz="4" w:space="0" w:color="A6A6A6" w:themeColor="background1" w:themeShade="A6"/>
          <w:insideV w:val="none" w:sz="0" w:space="0" w:color="auto"/>
        </w:tblBorders>
        <w:tblLayout w:type="fixed"/>
        <w:tblCellMar>
          <w:left w:w="57" w:type="dxa"/>
          <w:right w:w="57" w:type="dxa"/>
        </w:tblCellMar>
        <w:tblLook w:val="04A0" w:firstRow="1" w:lastRow="0" w:firstColumn="1" w:lastColumn="0" w:noHBand="0" w:noVBand="1"/>
      </w:tblPr>
      <w:tblGrid>
        <w:gridCol w:w="2495"/>
        <w:gridCol w:w="6946"/>
      </w:tblGrid>
      <w:tr w:rsidR="0099043C" w:rsidRPr="00DC20BD" w14:paraId="2A39DAED" w14:textId="77777777" w:rsidTr="00D814F3">
        <w:trPr>
          <w:cantSplit/>
          <w:tblHeader/>
        </w:trPr>
        <w:tc>
          <w:tcPr>
            <w:tcW w:w="2495" w:type="dxa"/>
            <w:tcBorders>
              <w:top w:val="nil"/>
              <w:bottom w:val="single" w:sz="4" w:space="0" w:color="A6A6A6" w:themeColor="background1" w:themeShade="A6"/>
            </w:tcBorders>
            <w:shd w:val="clear" w:color="auto" w:fill="D9D9D9" w:themeFill="background1" w:themeFillShade="D9"/>
          </w:tcPr>
          <w:p w14:paraId="2BFD0EB3" w14:textId="77777777" w:rsidR="0099043C" w:rsidRPr="00DC20BD" w:rsidRDefault="0099043C" w:rsidP="00D814F3">
            <w:pPr>
              <w:pStyle w:val="TableText"/>
              <w:keepNext/>
              <w:rPr>
                <w:b/>
              </w:rPr>
            </w:pPr>
            <w:r>
              <w:rPr>
                <w:b/>
              </w:rPr>
              <w:t xml:space="preserve">Term </w:t>
            </w:r>
          </w:p>
        </w:tc>
        <w:tc>
          <w:tcPr>
            <w:tcW w:w="6946" w:type="dxa"/>
            <w:tcBorders>
              <w:top w:val="nil"/>
              <w:bottom w:val="single" w:sz="4" w:space="0" w:color="A6A6A6" w:themeColor="background1" w:themeShade="A6"/>
            </w:tcBorders>
            <w:shd w:val="clear" w:color="auto" w:fill="D9D9D9" w:themeFill="background1" w:themeFillShade="D9"/>
          </w:tcPr>
          <w:p w14:paraId="2629BCB9" w14:textId="77777777" w:rsidR="0099043C" w:rsidRPr="00DC20BD" w:rsidRDefault="0099043C" w:rsidP="00D814F3">
            <w:pPr>
              <w:pStyle w:val="TableText"/>
              <w:keepNext/>
              <w:rPr>
                <w:b/>
              </w:rPr>
            </w:pPr>
            <w:r>
              <w:rPr>
                <w:b/>
              </w:rPr>
              <w:t>Description</w:t>
            </w:r>
          </w:p>
        </w:tc>
      </w:tr>
      <w:tr w:rsidR="0099043C" w:rsidRPr="00DC20BD" w14:paraId="110EBBB0" w14:textId="77777777" w:rsidTr="00D814F3">
        <w:trPr>
          <w:cantSplit/>
        </w:trPr>
        <w:tc>
          <w:tcPr>
            <w:tcW w:w="2495" w:type="dxa"/>
            <w:tcBorders>
              <w:top w:val="single" w:sz="4" w:space="0" w:color="A6A6A6" w:themeColor="background1" w:themeShade="A6"/>
              <w:bottom w:val="single" w:sz="4" w:space="0" w:color="A6A6A6" w:themeColor="background1" w:themeShade="A6"/>
            </w:tcBorders>
          </w:tcPr>
          <w:p w14:paraId="08908826" w14:textId="64773512" w:rsidR="0099043C" w:rsidRPr="000C7C4B" w:rsidRDefault="002F09F3" w:rsidP="00D814F3">
            <w:pPr>
              <w:pStyle w:val="TableText"/>
              <w:keepNext/>
            </w:pPr>
            <w:r>
              <w:t>ABB</w:t>
            </w:r>
          </w:p>
        </w:tc>
        <w:tc>
          <w:tcPr>
            <w:tcW w:w="6946" w:type="dxa"/>
            <w:tcBorders>
              <w:top w:val="single" w:sz="4" w:space="0" w:color="A6A6A6" w:themeColor="background1" w:themeShade="A6"/>
              <w:bottom w:val="single" w:sz="4" w:space="0" w:color="A6A6A6" w:themeColor="background1" w:themeShade="A6"/>
            </w:tcBorders>
          </w:tcPr>
          <w:p w14:paraId="2BC3C950" w14:textId="6B1A946F" w:rsidR="0099043C" w:rsidRPr="008142DC" w:rsidRDefault="002F09F3" w:rsidP="00D814F3">
            <w:pPr>
              <w:pStyle w:val="TableText"/>
              <w:keepNext/>
              <w:tabs>
                <w:tab w:val="decimal" w:pos="0"/>
              </w:tabs>
            </w:pPr>
            <w:r>
              <w:t>Architecture Building Block</w:t>
            </w:r>
          </w:p>
        </w:tc>
      </w:tr>
      <w:tr w:rsidR="002F09F3" w:rsidRPr="00DC20BD" w14:paraId="65F015AF" w14:textId="77777777" w:rsidTr="00D814F3">
        <w:trPr>
          <w:cantSplit/>
        </w:trPr>
        <w:tc>
          <w:tcPr>
            <w:tcW w:w="2495" w:type="dxa"/>
            <w:tcBorders>
              <w:top w:val="single" w:sz="4" w:space="0" w:color="A6A6A6" w:themeColor="background1" w:themeShade="A6"/>
              <w:bottom w:val="single" w:sz="4" w:space="0" w:color="A6A6A6" w:themeColor="background1" w:themeShade="A6"/>
            </w:tcBorders>
          </w:tcPr>
          <w:p w14:paraId="4EA7EE21" w14:textId="6CC8586B" w:rsidR="002F09F3" w:rsidRDefault="002F09F3" w:rsidP="002F09F3">
            <w:pPr>
              <w:pStyle w:val="TableText"/>
              <w:keepNext/>
            </w:pPr>
            <w:r>
              <w:t>API</w:t>
            </w:r>
          </w:p>
        </w:tc>
        <w:tc>
          <w:tcPr>
            <w:tcW w:w="6946" w:type="dxa"/>
            <w:tcBorders>
              <w:top w:val="single" w:sz="4" w:space="0" w:color="A6A6A6" w:themeColor="background1" w:themeShade="A6"/>
              <w:bottom w:val="single" w:sz="4" w:space="0" w:color="A6A6A6" w:themeColor="background1" w:themeShade="A6"/>
            </w:tcBorders>
          </w:tcPr>
          <w:p w14:paraId="1B675337" w14:textId="5CF4FBFA" w:rsidR="002F09F3" w:rsidRDefault="002F09F3" w:rsidP="002F09F3">
            <w:pPr>
              <w:pStyle w:val="TableText"/>
              <w:keepNext/>
              <w:tabs>
                <w:tab w:val="decimal" w:pos="0"/>
              </w:tabs>
            </w:pPr>
            <w:r>
              <w:t>Application Programming Interface</w:t>
            </w:r>
          </w:p>
        </w:tc>
      </w:tr>
      <w:tr w:rsidR="002F09F3" w:rsidRPr="00DC20BD" w14:paraId="5DE5458B" w14:textId="77777777" w:rsidTr="00D814F3">
        <w:trPr>
          <w:cantSplit/>
        </w:trPr>
        <w:tc>
          <w:tcPr>
            <w:tcW w:w="2495" w:type="dxa"/>
            <w:tcBorders>
              <w:top w:val="single" w:sz="4" w:space="0" w:color="A6A6A6" w:themeColor="background1" w:themeShade="A6"/>
              <w:bottom w:val="single" w:sz="4" w:space="0" w:color="A6A6A6" w:themeColor="background1" w:themeShade="A6"/>
            </w:tcBorders>
          </w:tcPr>
          <w:p w14:paraId="4B10C2DD" w14:textId="76233F1C" w:rsidR="002F09F3" w:rsidRDefault="002F09F3" w:rsidP="002F09F3">
            <w:pPr>
              <w:pStyle w:val="TableText"/>
              <w:keepNext/>
            </w:pPr>
            <w:r>
              <w:t>ARIS</w:t>
            </w:r>
          </w:p>
        </w:tc>
        <w:tc>
          <w:tcPr>
            <w:tcW w:w="6946" w:type="dxa"/>
            <w:tcBorders>
              <w:top w:val="single" w:sz="4" w:space="0" w:color="A6A6A6" w:themeColor="background1" w:themeShade="A6"/>
              <w:bottom w:val="single" w:sz="4" w:space="0" w:color="A6A6A6" w:themeColor="background1" w:themeShade="A6"/>
            </w:tcBorders>
          </w:tcPr>
          <w:p w14:paraId="5D1085AE" w14:textId="41390AE2" w:rsidR="002F09F3" w:rsidRDefault="002F09F3" w:rsidP="002F09F3">
            <w:pPr>
              <w:pStyle w:val="TableText"/>
              <w:keepNext/>
              <w:tabs>
                <w:tab w:val="decimal" w:pos="0"/>
              </w:tabs>
            </w:pPr>
            <w:r>
              <w:t xml:space="preserve">A process and architecture modelling tool of Software AG used by the Hira and HSAAP programmes. See </w:t>
            </w:r>
            <w:hyperlink r:id="rId42" w:history="1">
              <w:r w:rsidRPr="000C7C4B">
                <w:rPr>
                  <w:rStyle w:val="Hyperlink"/>
                  <w:b w:val="0"/>
                  <w:bCs/>
                  <w:color w:val="0070C0"/>
                  <w:u w:val="single"/>
                </w:rPr>
                <w:t>https://ariscloud.com/aris-basic/</w:t>
              </w:r>
            </w:hyperlink>
            <w:r w:rsidRPr="000C7C4B">
              <w:rPr>
                <w:color w:val="0070C0"/>
              </w:rPr>
              <w:t xml:space="preserve"> </w:t>
            </w:r>
          </w:p>
        </w:tc>
      </w:tr>
      <w:tr w:rsidR="002F09F3" w:rsidRPr="00DC20BD" w14:paraId="48D85CC9" w14:textId="77777777" w:rsidTr="00D814F3">
        <w:trPr>
          <w:cantSplit/>
        </w:trPr>
        <w:tc>
          <w:tcPr>
            <w:tcW w:w="2495" w:type="dxa"/>
            <w:tcBorders>
              <w:top w:val="single" w:sz="4" w:space="0" w:color="A6A6A6" w:themeColor="background1" w:themeShade="A6"/>
              <w:bottom w:val="single" w:sz="4" w:space="0" w:color="A6A6A6" w:themeColor="background1" w:themeShade="A6"/>
            </w:tcBorders>
          </w:tcPr>
          <w:p w14:paraId="60BE4CEB" w14:textId="7D952525" w:rsidR="002F09F3" w:rsidRPr="000C7C4B" w:rsidRDefault="002F09F3" w:rsidP="002F09F3">
            <w:pPr>
              <w:pStyle w:val="TableText"/>
              <w:keepNext/>
            </w:pPr>
            <w:r>
              <w:t>CDM</w:t>
            </w:r>
          </w:p>
        </w:tc>
        <w:tc>
          <w:tcPr>
            <w:tcW w:w="6946" w:type="dxa"/>
            <w:tcBorders>
              <w:top w:val="single" w:sz="4" w:space="0" w:color="A6A6A6" w:themeColor="background1" w:themeShade="A6"/>
              <w:bottom w:val="single" w:sz="4" w:space="0" w:color="A6A6A6" w:themeColor="background1" w:themeShade="A6"/>
            </w:tcBorders>
          </w:tcPr>
          <w:p w14:paraId="7F99C2F0" w14:textId="75BB4FB9" w:rsidR="002F09F3" w:rsidRDefault="002F09F3" w:rsidP="002F09F3">
            <w:pPr>
              <w:pStyle w:val="TableText"/>
              <w:keepNext/>
              <w:tabs>
                <w:tab w:val="decimal" w:pos="0"/>
              </w:tabs>
            </w:pPr>
            <w:r>
              <w:t>Conceptual Data Model</w:t>
            </w:r>
          </w:p>
        </w:tc>
      </w:tr>
      <w:tr w:rsidR="002F09F3" w:rsidRPr="00DC20BD" w14:paraId="2B9F4899" w14:textId="77777777" w:rsidTr="00D814F3">
        <w:trPr>
          <w:cantSplit/>
        </w:trPr>
        <w:tc>
          <w:tcPr>
            <w:tcW w:w="2495" w:type="dxa"/>
            <w:tcBorders>
              <w:top w:val="single" w:sz="4" w:space="0" w:color="A6A6A6" w:themeColor="background1" w:themeShade="A6"/>
              <w:bottom w:val="single" w:sz="4" w:space="0" w:color="A6A6A6" w:themeColor="background1" w:themeShade="A6"/>
            </w:tcBorders>
          </w:tcPr>
          <w:p w14:paraId="49732EA9" w14:textId="42E4AD2E" w:rsidR="002F09F3" w:rsidRPr="000C7C4B" w:rsidRDefault="002F09F3" w:rsidP="002F09F3">
            <w:pPr>
              <w:pStyle w:val="TableText"/>
              <w:keepNext/>
            </w:pPr>
            <w:r w:rsidRPr="000C7C4B">
              <w:t>DBC</w:t>
            </w:r>
          </w:p>
        </w:tc>
        <w:tc>
          <w:tcPr>
            <w:tcW w:w="6946" w:type="dxa"/>
            <w:tcBorders>
              <w:top w:val="single" w:sz="4" w:space="0" w:color="A6A6A6" w:themeColor="background1" w:themeShade="A6"/>
              <w:bottom w:val="single" w:sz="4" w:space="0" w:color="A6A6A6" w:themeColor="background1" w:themeShade="A6"/>
            </w:tcBorders>
          </w:tcPr>
          <w:p w14:paraId="62D1F48A" w14:textId="59D4886A" w:rsidR="002F09F3" w:rsidRDefault="002F09F3" w:rsidP="002F09F3">
            <w:pPr>
              <w:pStyle w:val="TableText"/>
              <w:keepNext/>
              <w:tabs>
                <w:tab w:val="decimal" w:pos="0"/>
              </w:tabs>
            </w:pPr>
            <w:r>
              <w:t>Detailed Business Case (of Hira)</w:t>
            </w:r>
          </w:p>
        </w:tc>
      </w:tr>
      <w:tr w:rsidR="0099043C" w:rsidRPr="00DC20BD" w14:paraId="507A47FF" w14:textId="77777777" w:rsidTr="00D814F3">
        <w:trPr>
          <w:cantSplit/>
        </w:trPr>
        <w:tc>
          <w:tcPr>
            <w:tcW w:w="2495" w:type="dxa"/>
            <w:tcBorders>
              <w:top w:val="single" w:sz="4" w:space="0" w:color="A6A6A6" w:themeColor="background1" w:themeShade="A6"/>
              <w:bottom w:val="single" w:sz="4" w:space="0" w:color="A6A6A6" w:themeColor="background1" w:themeShade="A6"/>
            </w:tcBorders>
          </w:tcPr>
          <w:p w14:paraId="7D42F632" w14:textId="190B4A3A" w:rsidR="0099043C" w:rsidRPr="000C7C4B" w:rsidRDefault="002F09F3" w:rsidP="00D814F3">
            <w:pPr>
              <w:pStyle w:val="TableText"/>
              <w:keepNext/>
            </w:pPr>
            <w:r w:rsidRPr="000C7C4B">
              <w:t>HPIP</w:t>
            </w:r>
          </w:p>
        </w:tc>
        <w:tc>
          <w:tcPr>
            <w:tcW w:w="6946" w:type="dxa"/>
            <w:tcBorders>
              <w:top w:val="single" w:sz="4" w:space="0" w:color="A6A6A6" w:themeColor="background1" w:themeShade="A6"/>
              <w:bottom w:val="single" w:sz="4" w:space="0" w:color="A6A6A6" w:themeColor="background1" w:themeShade="A6"/>
            </w:tcBorders>
          </w:tcPr>
          <w:p w14:paraId="0CEBE343" w14:textId="0148E8C1" w:rsidR="0099043C" w:rsidRDefault="002F09F3" w:rsidP="00D814F3">
            <w:pPr>
              <w:pStyle w:val="TableText"/>
              <w:keepNext/>
              <w:tabs>
                <w:tab w:val="decimal" w:pos="0"/>
              </w:tabs>
            </w:pPr>
            <w:r>
              <w:t>Hira Programme Implementation Plan (aka Hira Plan on a page)</w:t>
            </w:r>
          </w:p>
        </w:tc>
      </w:tr>
      <w:tr w:rsidR="000116CF" w:rsidRPr="00DC20BD" w14:paraId="3D2F32F8" w14:textId="77777777" w:rsidTr="00D814F3">
        <w:trPr>
          <w:cantSplit/>
        </w:trPr>
        <w:tc>
          <w:tcPr>
            <w:tcW w:w="2495" w:type="dxa"/>
            <w:tcBorders>
              <w:top w:val="single" w:sz="4" w:space="0" w:color="A6A6A6" w:themeColor="background1" w:themeShade="A6"/>
              <w:bottom w:val="single" w:sz="4" w:space="0" w:color="A6A6A6" w:themeColor="background1" w:themeShade="A6"/>
            </w:tcBorders>
          </w:tcPr>
          <w:p w14:paraId="472D9335" w14:textId="4D59D532" w:rsidR="000116CF" w:rsidRPr="000C7C4B" w:rsidRDefault="000116CF" w:rsidP="002F09F3">
            <w:pPr>
              <w:pStyle w:val="TableText"/>
              <w:keepNext/>
            </w:pPr>
            <w:r>
              <w:t>IdAM</w:t>
            </w:r>
          </w:p>
        </w:tc>
        <w:tc>
          <w:tcPr>
            <w:tcW w:w="6946" w:type="dxa"/>
            <w:tcBorders>
              <w:top w:val="single" w:sz="4" w:space="0" w:color="A6A6A6" w:themeColor="background1" w:themeShade="A6"/>
              <w:bottom w:val="single" w:sz="4" w:space="0" w:color="A6A6A6" w:themeColor="background1" w:themeShade="A6"/>
            </w:tcBorders>
          </w:tcPr>
          <w:p w14:paraId="3A7532EB" w14:textId="5253E276" w:rsidR="000116CF" w:rsidRDefault="000116CF" w:rsidP="002F09F3">
            <w:pPr>
              <w:pStyle w:val="TableText"/>
              <w:keepNext/>
              <w:tabs>
                <w:tab w:val="decimal" w:pos="0"/>
              </w:tabs>
            </w:pPr>
            <w:r>
              <w:t>Identity and Access Management</w:t>
            </w:r>
          </w:p>
        </w:tc>
      </w:tr>
      <w:tr w:rsidR="0099043C" w:rsidRPr="00DC20BD" w14:paraId="0266BFAB" w14:textId="77777777" w:rsidTr="00D814F3">
        <w:trPr>
          <w:cantSplit/>
        </w:trPr>
        <w:tc>
          <w:tcPr>
            <w:tcW w:w="2495" w:type="dxa"/>
            <w:tcBorders>
              <w:top w:val="single" w:sz="4" w:space="0" w:color="A6A6A6" w:themeColor="background1" w:themeShade="A6"/>
              <w:bottom w:val="single" w:sz="4" w:space="0" w:color="A6A6A6" w:themeColor="background1" w:themeShade="A6"/>
            </w:tcBorders>
          </w:tcPr>
          <w:p w14:paraId="7E28E67D" w14:textId="3FE312C7" w:rsidR="0099043C" w:rsidRPr="000C7C4B" w:rsidRDefault="002F09F3" w:rsidP="00D814F3">
            <w:pPr>
              <w:pStyle w:val="TableText"/>
              <w:keepNext/>
            </w:pPr>
            <w:r w:rsidRPr="000C7C4B">
              <w:t>RCCC</w:t>
            </w:r>
          </w:p>
        </w:tc>
        <w:tc>
          <w:tcPr>
            <w:tcW w:w="6946" w:type="dxa"/>
            <w:tcBorders>
              <w:top w:val="single" w:sz="4" w:space="0" w:color="A6A6A6" w:themeColor="background1" w:themeShade="A6"/>
              <w:bottom w:val="single" w:sz="4" w:space="0" w:color="A6A6A6" w:themeColor="background1" w:themeShade="A6"/>
            </w:tcBorders>
          </w:tcPr>
          <w:p w14:paraId="021F35FC" w14:textId="1DAEB4B7" w:rsidR="0099043C" w:rsidRDefault="002F09F3" w:rsidP="00D814F3">
            <w:pPr>
              <w:pStyle w:val="TableText"/>
              <w:keepNext/>
              <w:tabs>
                <w:tab w:val="decimal" w:pos="0"/>
              </w:tabs>
            </w:pPr>
            <w:r>
              <w:t>Regional Collaborative Community Care</w:t>
            </w:r>
          </w:p>
        </w:tc>
      </w:tr>
      <w:tr w:rsidR="0099043C" w:rsidRPr="00DC20BD" w14:paraId="6ABFC2B0" w14:textId="77777777" w:rsidTr="00D814F3">
        <w:trPr>
          <w:cantSplit/>
        </w:trPr>
        <w:tc>
          <w:tcPr>
            <w:tcW w:w="2495" w:type="dxa"/>
            <w:tcBorders>
              <w:top w:val="single" w:sz="4" w:space="0" w:color="A6A6A6" w:themeColor="background1" w:themeShade="A6"/>
              <w:bottom w:val="single" w:sz="4" w:space="0" w:color="A6A6A6" w:themeColor="background1" w:themeShade="A6"/>
            </w:tcBorders>
          </w:tcPr>
          <w:p w14:paraId="3AD3C2AA" w14:textId="77777777" w:rsidR="0099043C" w:rsidRPr="000A2680" w:rsidRDefault="0099043C" w:rsidP="00D814F3">
            <w:pPr>
              <w:pStyle w:val="TableText"/>
              <w:keepNext/>
              <w:rPr>
                <w:highlight w:val="yellow"/>
              </w:rPr>
            </w:pPr>
          </w:p>
        </w:tc>
        <w:tc>
          <w:tcPr>
            <w:tcW w:w="6946" w:type="dxa"/>
            <w:tcBorders>
              <w:top w:val="single" w:sz="4" w:space="0" w:color="A6A6A6" w:themeColor="background1" w:themeShade="A6"/>
              <w:bottom w:val="single" w:sz="4" w:space="0" w:color="A6A6A6" w:themeColor="background1" w:themeShade="A6"/>
            </w:tcBorders>
          </w:tcPr>
          <w:p w14:paraId="68DFBF6E" w14:textId="77777777" w:rsidR="0099043C" w:rsidRDefault="0099043C" w:rsidP="00D814F3">
            <w:pPr>
              <w:pStyle w:val="TableText"/>
              <w:keepNext/>
              <w:tabs>
                <w:tab w:val="decimal" w:pos="0"/>
              </w:tabs>
            </w:pPr>
          </w:p>
        </w:tc>
      </w:tr>
      <w:tr w:rsidR="0099043C" w14:paraId="549C5A5E" w14:textId="77777777" w:rsidTr="00D814F3">
        <w:trPr>
          <w:cantSplit/>
        </w:trPr>
        <w:tc>
          <w:tcPr>
            <w:tcW w:w="2495" w:type="dxa"/>
            <w:tcBorders>
              <w:top w:val="single" w:sz="4" w:space="0" w:color="A6A6A6" w:themeColor="background1" w:themeShade="A6"/>
              <w:bottom w:val="single" w:sz="4" w:space="0" w:color="A6A6A6" w:themeColor="background1" w:themeShade="A6"/>
            </w:tcBorders>
          </w:tcPr>
          <w:p w14:paraId="599CD112" w14:textId="77777777" w:rsidR="0099043C" w:rsidRPr="000A2680" w:rsidRDefault="0099043C" w:rsidP="00D814F3">
            <w:pPr>
              <w:pStyle w:val="TableText"/>
              <w:rPr>
                <w:szCs w:val="18"/>
                <w:highlight w:val="yellow"/>
              </w:rPr>
            </w:pPr>
          </w:p>
        </w:tc>
        <w:tc>
          <w:tcPr>
            <w:tcW w:w="6946" w:type="dxa"/>
            <w:tcBorders>
              <w:top w:val="single" w:sz="4" w:space="0" w:color="A6A6A6" w:themeColor="background1" w:themeShade="A6"/>
              <w:bottom w:val="single" w:sz="4" w:space="0" w:color="A6A6A6" w:themeColor="background1" w:themeShade="A6"/>
            </w:tcBorders>
          </w:tcPr>
          <w:p w14:paraId="700D9865" w14:textId="77777777" w:rsidR="0099043C" w:rsidRDefault="0099043C" w:rsidP="00D814F3">
            <w:pPr>
              <w:pStyle w:val="TableText"/>
            </w:pPr>
          </w:p>
        </w:tc>
      </w:tr>
      <w:tr w:rsidR="0099043C" w:rsidRPr="00DC20BD" w14:paraId="33E6B8A8" w14:textId="77777777" w:rsidTr="00D814F3">
        <w:trPr>
          <w:cantSplit/>
        </w:trPr>
        <w:tc>
          <w:tcPr>
            <w:tcW w:w="2495" w:type="dxa"/>
            <w:tcBorders>
              <w:top w:val="single" w:sz="4" w:space="0" w:color="A6A6A6" w:themeColor="background1" w:themeShade="A6"/>
              <w:bottom w:val="single" w:sz="4" w:space="0" w:color="A6A6A6" w:themeColor="background1" w:themeShade="A6"/>
            </w:tcBorders>
          </w:tcPr>
          <w:p w14:paraId="0D43B5C6" w14:textId="77777777" w:rsidR="0099043C" w:rsidRPr="000A2680" w:rsidRDefault="0099043C" w:rsidP="00D814F3">
            <w:pPr>
              <w:pStyle w:val="TableText"/>
              <w:keepNext/>
              <w:rPr>
                <w:highlight w:val="yellow"/>
              </w:rPr>
            </w:pPr>
          </w:p>
        </w:tc>
        <w:tc>
          <w:tcPr>
            <w:tcW w:w="6946" w:type="dxa"/>
            <w:tcBorders>
              <w:top w:val="single" w:sz="4" w:space="0" w:color="A6A6A6" w:themeColor="background1" w:themeShade="A6"/>
              <w:bottom w:val="single" w:sz="4" w:space="0" w:color="A6A6A6" w:themeColor="background1" w:themeShade="A6"/>
            </w:tcBorders>
          </w:tcPr>
          <w:p w14:paraId="79A11670" w14:textId="77777777" w:rsidR="0099043C" w:rsidRDefault="0099043C" w:rsidP="00D814F3">
            <w:pPr>
              <w:pStyle w:val="TableText"/>
              <w:keepNext/>
              <w:tabs>
                <w:tab w:val="decimal" w:pos="0"/>
              </w:tabs>
            </w:pPr>
          </w:p>
        </w:tc>
      </w:tr>
      <w:tr w:rsidR="0099043C" w:rsidRPr="00DC20BD" w14:paraId="3EA0216B" w14:textId="77777777" w:rsidTr="00D814F3">
        <w:trPr>
          <w:cantSplit/>
        </w:trPr>
        <w:tc>
          <w:tcPr>
            <w:tcW w:w="2495" w:type="dxa"/>
            <w:tcBorders>
              <w:top w:val="single" w:sz="4" w:space="0" w:color="A6A6A6" w:themeColor="background1" w:themeShade="A6"/>
              <w:bottom w:val="single" w:sz="4" w:space="0" w:color="A6A6A6" w:themeColor="background1" w:themeShade="A6"/>
            </w:tcBorders>
          </w:tcPr>
          <w:p w14:paraId="3546C326" w14:textId="77777777" w:rsidR="0099043C" w:rsidRPr="000A2680" w:rsidRDefault="0099043C" w:rsidP="00D814F3">
            <w:pPr>
              <w:pStyle w:val="TableText"/>
              <w:keepNext/>
              <w:rPr>
                <w:highlight w:val="yellow"/>
              </w:rPr>
            </w:pPr>
          </w:p>
        </w:tc>
        <w:tc>
          <w:tcPr>
            <w:tcW w:w="6946" w:type="dxa"/>
            <w:tcBorders>
              <w:top w:val="single" w:sz="4" w:space="0" w:color="A6A6A6" w:themeColor="background1" w:themeShade="A6"/>
              <w:bottom w:val="single" w:sz="4" w:space="0" w:color="A6A6A6" w:themeColor="background1" w:themeShade="A6"/>
            </w:tcBorders>
          </w:tcPr>
          <w:p w14:paraId="76B95288" w14:textId="77777777" w:rsidR="0099043C" w:rsidRDefault="0099043C" w:rsidP="00D814F3">
            <w:pPr>
              <w:pStyle w:val="TableText"/>
            </w:pPr>
          </w:p>
        </w:tc>
      </w:tr>
      <w:tr w:rsidR="0099043C" w:rsidRPr="00DC20BD" w14:paraId="20AFC3F7" w14:textId="77777777" w:rsidTr="00D814F3">
        <w:trPr>
          <w:cantSplit/>
        </w:trPr>
        <w:tc>
          <w:tcPr>
            <w:tcW w:w="2495" w:type="dxa"/>
            <w:tcBorders>
              <w:top w:val="single" w:sz="4" w:space="0" w:color="A6A6A6" w:themeColor="background1" w:themeShade="A6"/>
              <w:bottom w:val="single" w:sz="4" w:space="0" w:color="A6A6A6" w:themeColor="background1" w:themeShade="A6"/>
            </w:tcBorders>
          </w:tcPr>
          <w:p w14:paraId="202EE302" w14:textId="77777777" w:rsidR="0099043C" w:rsidRPr="000A2680" w:rsidRDefault="0099043C" w:rsidP="00D814F3">
            <w:pPr>
              <w:pStyle w:val="TableText"/>
              <w:keepNext/>
              <w:rPr>
                <w:highlight w:val="yellow"/>
              </w:rPr>
            </w:pPr>
          </w:p>
        </w:tc>
        <w:tc>
          <w:tcPr>
            <w:tcW w:w="6946" w:type="dxa"/>
            <w:tcBorders>
              <w:top w:val="single" w:sz="4" w:space="0" w:color="A6A6A6" w:themeColor="background1" w:themeShade="A6"/>
              <w:bottom w:val="single" w:sz="4" w:space="0" w:color="A6A6A6" w:themeColor="background1" w:themeShade="A6"/>
            </w:tcBorders>
          </w:tcPr>
          <w:p w14:paraId="41C79519" w14:textId="77777777" w:rsidR="0099043C" w:rsidRDefault="0099043C" w:rsidP="00D814F3">
            <w:pPr>
              <w:pStyle w:val="TableText"/>
              <w:keepNext/>
              <w:tabs>
                <w:tab w:val="decimal" w:pos="0"/>
              </w:tabs>
            </w:pPr>
          </w:p>
        </w:tc>
      </w:tr>
      <w:tr w:rsidR="0099043C" w:rsidRPr="00DC20BD" w14:paraId="4A523861" w14:textId="77777777" w:rsidTr="00D814F3">
        <w:trPr>
          <w:cantSplit/>
        </w:trPr>
        <w:tc>
          <w:tcPr>
            <w:tcW w:w="2495" w:type="dxa"/>
            <w:tcBorders>
              <w:top w:val="single" w:sz="4" w:space="0" w:color="A6A6A6" w:themeColor="background1" w:themeShade="A6"/>
              <w:bottom w:val="single" w:sz="4" w:space="0" w:color="A6A6A6" w:themeColor="background1" w:themeShade="A6"/>
            </w:tcBorders>
          </w:tcPr>
          <w:p w14:paraId="11FD9314" w14:textId="77777777" w:rsidR="0099043C" w:rsidRPr="000A2680" w:rsidRDefault="0099043C" w:rsidP="00D814F3">
            <w:pPr>
              <w:pStyle w:val="TableText"/>
              <w:keepNext/>
              <w:rPr>
                <w:highlight w:val="yellow"/>
              </w:rPr>
            </w:pPr>
          </w:p>
        </w:tc>
        <w:tc>
          <w:tcPr>
            <w:tcW w:w="6946" w:type="dxa"/>
            <w:tcBorders>
              <w:top w:val="single" w:sz="4" w:space="0" w:color="A6A6A6" w:themeColor="background1" w:themeShade="A6"/>
              <w:bottom w:val="single" w:sz="4" w:space="0" w:color="A6A6A6" w:themeColor="background1" w:themeShade="A6"/>
            </w:tcBorders>
          </w:tcPr>
          <w:p w14:paraId="48003085" w14:textId="77777777" w:rsidR="0099043C" w:rsidRDefault="0099043C" w:rsidP="00D814F3">
            <w:pPr>
              <w:pStyle w:val="TableText"/>
              <w:keepNext/>
              <w:tabs>
                <w:tab w:val="decimal" w:pos="0"/>
              </w:tabs>
            </w:pPr>
          </w:p>
        </w:tc>
      </w:tr>
      <w:tr w:rsidR="0099043C" w:rsidRPr="00DC20BD" w14:paraId="388484FE" w14:textId="77777777" w:rsidTr="00D814F3">
        <w:trPr>
          <w:cantSplit/>
        </w:trPr>
        <w:tc>
          <w:tcPr>
            <w:tcW w:w="2495" w:type="dxa"/>
            <w:tcBorders>
              <w:top w:val="single" w:sz="4" w:space="0" w:color="A6A6A6" w:themeColor="background1" w:themeShade="A6"/>
              <w:bottom w:val="single" w:sz="4" w:space="0" w:color="A6A6A6" w:themeColor="background1" w:themeShade="A6"/>
            </w:tcBorders>
          </w:tcPr>
          <w:p w14:paraId="4F49C7D1" w14:textId="77777777" w:rsidR="0099043C" w:rsidRPr="000A2680" w:rsidRDefault="0099043C" w:rsidP="00D814F3">
            <w:pPr>
              <w:pStyle w:val="TableText"/>
              <w:keepNext/>
              <w:rPr>
                <w:highlight w:val="yellow"/>
              </w:rPr>
            </w:pPr>
          </w:p>
        </w:tc>
        <w:tc>
          <w:tcPr>
            <w:tcW w:w="6946" w:type="dxa"/>
            <w:tcBorders>
              <w:top w:val="single" w:sz="4" w:space="0" w:color="A6A6A6" w:themeColor="background1" w:themeShade="A6"/>
              <w:bottom w:val="single" w:sz="4" w:space="0" w:color="A6A6A6" w:themeColor="background1" w:themeShade="A6"/>
            </w:tcBorders>
          </w:tcPr>
          <w:p w14:paraId="5C8369F3" w14:textId="77777777" w:rsidR="0099043C" w:rsidRDefault="0099043C" w:rsidP="00D814F3">
            <w:pPr>
              <w:pStyle w:val="TableText"/>
              <w:keepNext/>
              <w:tabs>
                <w:tab w:val="decimal" w:pos="0"/>
              </w:tabs>
            </w:pPr>
          </w:p>
        </w:tc>
      </w:tr>
      <w:tr w:rsidR="0099043C" w:rsidRPr="00DC20BD" w14:paraId="3981449E" w14:textId="77777777" w:rsidTr="00D814F3">
        <w:trPr>
          <w:cantSplit/>
        </w:trPr>
        <w:tc>
          <w:tcPr>
            <w:tcW w:w="2495" w:type="dxa"/>
            <w:tcBorders>
              <w:top w:val="single" w:sz="4" w:space="0" w:color="A6A6A6" w:themeColor="background1" w:themeShade="A6"/>
              <w:bottom w:val="single" w:sz="4" w:space="0" w:color="A6A6A6" w:themeColor="background1" w:themeShade="A6"/>
            </w:tcBorders>
          </w:tcPr>
          <w:p w14:paraId="4EEEC576" w14:textId="77777777" w:rsidR="0099043C" w:rsidRPr="000A2680" w:rsidRDefault="0099043C" w:rsidP="00D814F3">
            <w:pPr>
              <w:pStyle w:val="TableText"/>
              <w:keepNext/>
              <w:rPr>
                <w:highlight w:val="yellow"/>
              </w:rPr>
            </w:pPr>
          </w:p>
        </w:tc>
        <w:tc>
          <w:tcPr>
            <w:tcW w:w="6946" w:type="dxa"/>
            <w:tcBorders>
              <w:top w:val="single" w:sz="4" w:space="0" w:color="A6A6A6" w:themeColor="background1" w:themeShade="A6"/>
              <w:bottom w:val="single" w:sz="4" w:space="0" w:color="A6A6A6" w:themeColor="background1" w:themeShade="A6"/>
            </w:tcBorders>
          </w:tcPr>
          <w:p w14:paraId="391A1AC2" w14:textId="77777777" w:rsidR="0099043C" w:rsidRDefault="0099043C" w:rsidP="00D814F3">
            <w:pPr>
              <w:pStyle w:val="TableText"/>
              <w:keepNext/>
              <w:tabs>
                <w:tab w:val="decimal" w:pos="0"/>
              </w:tabs>
            </w:pPr>
          </w:p>
        </w:tc>
      </w:tr>
      <w:tr w:rsidR="0099043C" w:rsidRPr="00DC20BD" w14:paraId="24E6E5A3" w14:textId="77777777" w:rsidTr="00D814F3">
        <w:trPr>
          <w:cantSplit/>
        </w:trPr>
        <w:tc>
          <w:tcPr>
            <w:tcW w:w="2495" w:type="dxa"/>
            <w:tcBorders>
              <w:top w:val="single" w:sz="4" w:space="0" w:color="A6A6A6" w:themeColor="background1" w:themeShade="A6"/>
              <w:bottom w:val="single" w:sz="4" w:space="0" w:color="A6A6A6" w:themeColor="background1" w:themeShade="A6"/>
            </w:tcBorders>
          </w:tcPr>
          <w:p w14:paraId="2F322775" w14:textId="77777777" w:rsidR="0099043C" w:rsidRPr="000A2680" w:rsidRDefault="0099043C" w:rsidP="00D814F3">
            <w:pPr>
              <w:pStyle w:val="TableText"/>
              <w:keepNext/>
              <w:rPr>
                <w:highlight w:val="yellow"/>
              </w:rPr>
            </w:pPr>
          </w:p>
        </w:tc>
        <w:tc>
          <w:tcPr>
            <w:tcW w:w="6946" w:type="dxa"/>
            <w:tcBorders>
              <w:top w:val="single" w:sz="4" w:space="0" w:color="A6A6A6" w:themeColor="background1" w:themeShade="A6"/>
              <w:bottom w:val="single" w:sz="4" w:space="0" w:color="A6A6A6" w:themeColor="background1" w:themeShade="A6"/>
            </w:tcBorders>
          </w:tcPr>
          <w:p w14:paraId="322086FA" w14:textId="77777777" w:rsidR="0099043C" w:rsidRDefault="0099043C" w:rsidP="00D814F3">
            <w:pPr>
              <w:pStyle w:val="TableText"/>
              <w:keepNext/>
              <w:tabs>
                <w:tab w:val="decimal" w:pos="0"/>
              </w:tabs>
            </w:pPr>
          </w:p>
        </w:tc>
      </w:tr>
      <w:tr w:rsidR="0099043C" w:rsidRPr="00DC20BD" w14:paraId="095E992E" w14:textId="77777777" w:rsidTr="00D814F3">
        <w:trPr>
          <w:cantSplit/>
        </w:trPr>
        <w:tc>
          <w:tcPr>
            <w:tcW w:w="2495" w:type="dxa"/>
            <w:tcBorders>
              <w:top w:val="single" w:sz="4" w:space="0" w:color="A6A6A6" w:themeColor="background1" w:themeShade="A6"/>
              <w:bottom w:val="single" w:sz="4" w:space="0" w:color="A6A6A6" w:themeColor="background1" w:themeShade="A6"/>
            </w:tcBorders>
          </w:tcPr>
          <w:p w14:paraId="49045643" w14:textId="77777777" w:rsidR="0099043C" w:rsidRDefault="0099043C" w:rsidP="00D814F3">
            <w:pPr>
              <w:pStyle w:val="TableText"/>
              <w:keepNext/>
            </w:pPr>
          </w:p>
        </w:tc>
        <w:tc>
          <w:tcPr>
            <w:tcW w:w="6946" w:type="dxa"/>
            <w:tcBorders>
              <w:top w:val="single" w:sz="4" w:space="0" w:color="A6A6A6" w:themeColor="background1" w:themeShade="A6"/>
              <w:bottom w:val="single" w:sz="4" w:space="0" w:color="A6A6A6" w:themeColor="background1" w:themeShade="A6"/>
            </w:tcBorders>
          </w:tcPr>
          <w:p w14:paraId="466E1D15" w14:textId="77777777" w:rsidR="0099043C" w:rsidRDefault="0099043C" w:rsidP="00D814F3">
            <w:pPr>
              <w:pStyle w:val="TableText"/>
              <w:keepNext/>
              <w:tabs>
                <w:tab w:val="decimal" w:pos="0"/>
              </w:tabs>
            </w:pPr>
          </w:p>
        </w:tc>
      </w:tr>
    </w:tbl>
    <w:p w14:paraId="0D27386E" w14:textId="77777777" w:rsidR="0099043C" w:rsidRDefault="0099043C" w:rsidP="0099043C"/>
    <w:p w14:paraId="34AC88B6" w14:textId="77777777" w:rsidR="0099043C" w:rsidRPr="00BB1874" w:rsidRDefault="0099043C" w:rsidP="0099043C"/>
    <w:p w14:paraId="4E45CF91" w14:textId="484804CF" w:rsidR="0099043C" w:rsidRPr="0099043C" w:rsidRDefault="0099043C" w:rsidP="0099043C">
      <w:pPr>
        <w:spacing w:before="0" w:after="0"/>
        <w:rPr>
          <w:b/>
          <w:color w:val="23305D"/>
          <w:sz w:val="40"/>
        </w:rPr>
      </w:pPr>
    </w:p>
    <w:sectPr w:rsidR="0099043C" w:rsidRPr="0099043C" w:rsidSect="00A2798A">
      <w:footerReference w:type="default" r:id="rId43"/>
      <w:pgSz w:w="11906" w:h="16838" w:code="9"/>
      <w:pgMar w:top="1440" w:right="1080" w:bottom="1440" w:left="1080" w:header="284" w:footer="425" w:gutter="284"/>
      <w:cols w:space="720"/>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A8534" w14:textId="77777777" w:rsidR="0088427A" w:rsidRDefault="0088427A">
      <w:r>
        <w:separator/>
      </w:r>
    </w:p>
    <w:p w14:paraId="36C519FF" w14:textId="77777777" w:rsidR="0088427A" w:rsidRDefault="0088427A"/>
    <w:p w14:paraId="42831A03" w14:textId="77777777" w:rsidR="0088427A" w:rsidRDefault="0088427A"/>
  </w:endnote>
  <w:endnote w:type="continuationSeparator" w:id="0">
    <w:p w14:paraId="5168C264" w14:textId="77777777" w:rsidR="0088427A" w:rsidRDefault="0088427A">
      <w:r>
        <w:continuationSeparator/>
      </w:r>
    </w:p>
    <w:p w14:paraId="3AF657F6" w14:textId="77777777" w:rsidR="0088427A" w:rsidRDefault="0088427A"/>
    <w:p w14:paraId="179945D9" w14:textId="77777777" w:rsidR="0088427A" w:rsidRDefault="0088427A"/>
  </w:endnote>
  <w:endnote w:type="continuationNotice" w:id="1">
    <w:p w14:paraId="5A0FF987" w14:textId="77777777" w:rsidR="0088427A" w:rsidRDefault="0088427A">
      <w:pPr>
        <w:spacing w:before="0" w:after="0"/>
      </w:pPr>
    </w:p>
    <w:p w14:paraId="31E48D2E" w14:textId="77777777" w:rsidR="0088427A" w:rsidRDefault="0088427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äori">
    <w:altName w:val="Arial"/>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emibold">
    <w:panose1 w:val="020B07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2C256" w14:textId="47392EA0" w:rsidR="00375AE6" w:rsidRPr="00391B1E" w:rsidRDefault="002A5193" w:rsidP="005826FE">
    <w:pPr>
      <w:pStyle w:val="RectoFooter"/>
      <w:rPr>
        <w:rStyle w:val="Strong"/>
        <w:sz w:val="22"/>
        <w:szCs w:val="22"/>
      </w:rPr>
    </w:pPr>
    <w:sdt>
      <w:sdtPr>
        <w:rPr>
          <w:b/>
          <w:bCs/>
        </w:rPr>
        <w:alias w:val="Title"/>
        <w:tag w:val=""/>
        <w:id w:val="1586889332"/>
        <w:placeholder>
          <w:docPart w:val="6CF13917EEE64BAC839ED8813AA742CE"/>
        </w:placeholder>
        <w:dataBinding w:prefixMappings="xmlns:ns0='http://purl.org/dc/elements/1.1/' xmlns:ns1='http://schemas.openxmlformats.org/package/2006/metadata/core-properties' " w:xpath="/ns1:coreProperties[1]/ns0:title[1]" w:storeItemID="{6C3C8BC8-F283-45AE-878A-BAB7291924A1}"/>
        <w:text/>
      </w:sdtPr>
      <w:sdtEndPr>
        <w:rPr>
          <w:b w:val="0"/>
          <w:bCs w:val="0"/>
        </w:rPr>
      </w:sdtEndPr>
      <w:sdtContent>
        <w:r w:rsidR="001B1D2E">
          <w:rPr>
            <w:b/>
            <w:bCs/>
          </w:rPr>
          <w:t>Hira Programme Architecture</w:t>
        </w:r>
      </w:sdtContent>
    </w:sdt>
    <w:r w:rsidR="00375AE6" w:rsidRPr="00391B1E">
      <w:rPr>
        <w:rStyle w:val="Strong"/>
      </w:rPr>
      <w:t xml:space="preserve"> </w:t>
    </w:r>
    <w:r w:rsidR="00375AE6">
      <w:rPr>
        <w:rStyle w:val="Strong"/>
      </w:rPr>
      <w:tab/>
    </w:r>
    <w:r w:rsidR="00375AE6" w:rsidRPr="00391B1E">
      <w:rPr>
        <w:rStyle w:val="Strong"/>
        <w:sz w:val="22"/>
        <w:szCs w:val="22"/>
      </w:rPr>
      <w:fldChar w:fldCharType="begin"/>
    </w:r>
    <w:r w:rsidR="00375AE6" w:rsidRPr="00391B1E">
      <w:rPr>
        <w:rStyle w:val="Strong"/>
        <w:sz w:val="22"/>
        <w:szCs w:val="22"/>
      </w:rPr>
      <w:instrText xml:space="preserve"> PAGE   \* MERGEFORMAT </w:instrText>
    </w:r>
    <w:r w:rsidR="00375AE6" w:rsidRPr="00391B1E">
      <w:rPr>
        <w:rStyle w:val="Strong"/>
        <w:sz w:val="22"/>
        <w:szCs w:val="22"/>
      </w:rPr>
      <w:fldChar w:fldCharType="separate"/>
    </w:r>
    <w:r w:rsidR="00375AE6">
      <w:rPr>
        <w:rStyle w:val="Strong"/>
        <w:sz w:val="22"/>
        <w:szCs w:val="22"/>
      </w:rPr>
      <w:t>iii</w:t>
    </w:r>
    <w:r w:rsidR="00375AE6" w:rsidRPr="00391B1E">
      <w:rPr>
        <w:rStyle w:val="Strong"/>
        <w:sz w:val="22"/>
        <w:szCs w:val="22"/>
      </w:rPr>
      <w:fldChar w:fldCharType="end"/>
    </w:r>
  </w:p>
  <w:p w14:paraId="2919D9A6" w14:textId="77777777" w:rsidR="00375AE6" w:rsidRDefault="00375A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28597" w14:textId="6857AFB7" w:rsidR="00375AE6" w:rsidRPr="00391B1E" w:rsidRDefault="002A5193" w:rsidP="005826FE">
    <w:pPr>
      <w:pStyle w:val="RectoFooter"/>
      <w:rPr>
        <w:rStyle w:val="Strong"/>
        <w:sz w:val="22"/>
        <w:szCs w:val="22"/>
      </w:rPr>
    </w:pPr>
    <w:sdt>
      <w:sdtPr>
        <w:rPr>
          <w:b/>
          <w:bCs/>
        </w:rPr>
        <w:alias w:val="Title"/>
        <w:tag w:val=""/>
        <w:id w:val="-773324848"/>
        <w:dataBinding w:prefixMappings="xmlns:ns0='http://purl.org/dc/elements/1.1/' xmlns:ns1='http://schemas.openxmlformats.org/package/2006/metadata/core-properties' " w:xpath="/ns1:coreProperties[1]/ns0:title[1]" w:storeItemID="{6C3C8BC8-F283-45AE-878A-BAB7291924A1}"/>
        <w:text/>
      </w:sdtPr>
      <w:sdtEndPr>
        <w:rPr>
          <w:b w:val="0"/>
          <w:bCs w:val="0"/>
        </w:rPr>
      </w:sdtEndPr>
      <w:sdtContent>
        <w:r w:rsidR="00D2219E" w:rsidRPr="001B1D2E">
          <w:t>Hira Programme Architecture</w:t>
        </w:r>
      </w:sdtContent>
    </w:sdt>
    <w:r w:rsidR="00375AE6" w:rsidRPr="00391B1E">
      <w:rPr>
        <w:rStyle w:val="Strong"/>
      </w:rPr>
      <w:t xml:space="preserve"> </w:t>
    </w:r>
    <w:r w:rsidR="00375AE6">
      <w:rPr>
        <w:rStyle w:val="Strong"/>
      </w:rPr>
      <w:tab/>
    </w:r>
    <w:r w:rsidR="00375AE6" w:rsidRPr="00391B1E">
      <w:rPr>
        <w:rStyle w:val="Strong"/>
        <w:sz w:val="22"/>
        <w:szCs w:val="22"/>
      </w:rPr>
      <w:fldChar w:fldCharType="begin"/>
    </w:r>
    <w:r w:rsidR="00375AE6" w:rsidRPr="00391B1E">
      <w:rPr>
        <w:rStyle w:val="Strong"/>
        <w:sz w:val="22"/>
        <w:szCs w:val="22"/>
      </w:rPr>
      <w:instrText xml:space="preserve"> PAGE   \* MERGEFORMAT </w:instrText>
    </w:r>
    <w:r w:rsidR="00375AE6" w:rsidRPr="00391B1E">
      <w:rPr>
        <w:rStyle w:val="Strong"/>
        <w:sz w:val="22"/>
        <w:szCs w:val="22"/>
      </w:rPr>
      <w:fldChar w:fldCharType="separate"/>
    </w:r>
    <w:r w:rsidR="00375AE6">
      <w:rPr>
        <w:rStyle w:val="Strong"/>
        <w:sz w:val="22"/>
        <w:szCs w:val="22"/>
      </w:rPr>
      <w:t>iii</w:t>
    </w:r>
    <w:r w:rsidR="00375AE6" w:rsidRPr="00391B1E">
      <w:rPr>
        <w:rStyle w:val="Strong"/>
        <w:sz w:val="22"/>
        <w:szCs w:val="22"/>
      </w:rPr>
      <w:fldChar w:fldCharType="end"/>
    </w:r>
  </w:p>
  <w:p w14:paraId="423BB644" w14:textId="77777777" w:rsidR="00375AE6" w:rsidRDefault="00375A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080"/>
      <w:gridCol w:w="709"/>
    </w:tblGrid>
    <w:tr w:rsidR="00375AE6" w14:paraId="226345A2" w14:textId="77777777" w:rsidTr="00D662F8">
      <w:trPr>
        <w:cantSplit/>
      </w:trPr>
      <w:tc>
        <w:tcPr>
          <w:tcW w:w="8080" w:type="dxa"/>
          <w:vAlign w:val="center"/>
        </w:tcPr>
        <w:sdt>
          <w:sdtPr>
            <w:alias w:val="Title"/>
            <w:tag w:val=""/>
            <w:id w:val="-1931959348"/>
            <w:placeholder>
              <w:docPart w:val="F753DF1A908D4E7EAC1D8B924CB5F85E"/>
            </w:placeholder>
            <w:dataBinding w:prefixMappings="xmlns:ns0='http://purl.org/dc/elements/1.1/' xmlns:ns1='http://schemas.openxmlformats.org/package/2006/metadata/core-properties' " w:xpath="/ns1:coreProperties[1]/ns0:title[1]" w:storeItemID="{6C3C8BC8-F283-45AE-878A-BAB7291924A1}"/>
            <w:text/>
          </w:sdtPr>
          <w:sdtEndPr/>
          <w:sdtContent>
            <w:p w14:paraId="0EB5B503" w14:textId="641B9643" w:rsidR="00375AE6" w:rsidRDefault="001B1D2E" w:rsidP="00926083">
              <w:pPr>
                <w:pStyle w:val="RectoFooter"/>
              </w:pPr>
              <w:r>
                <w:t>Hira Programme Architecture</w:t>
              </w:r>
            </w:p>
          </w:sdtContent>
        </w:sdt>
      </w:tc>
      <w:tc>
        <w:tcPr>
          <w:tcW w:w="709" w:type="dxa"/>
          <w:vAlign w:val="center"/>
        </w:tcPr>
        <w:p w14:paraId="6BEDF1D4" w14:textId="77777777" w:rsidR="00375AE6" w:rsidRPr="00931466" w:rsidRDefault="00375AE6" w:rsidP="00931466">
          <w:pPr>
            <w:pStyle w:val="Footer"/>
            <w:jc w:val="right"/>
            <w:rPr>
              <w:rStyle w:val="PageNumber"/>
            </w:rPr>
          </w:pPr>
          <w:r w:rsidRPr="00931466">
            <w:rPr>
              <w:rStyle w:val="PageNumber"/>
            </w:rPr>
            <w:fldChar w:fldCharType="begin"/>
          </w:r>
          <w:r w:rsidRPr="00931466">
            <w:rPr>
              <w:rStyle w:val="PageNumber"/>
            </w:rPr>
            <w:instrText xml:space="preserve"> PAGE   \* MERGEFORMAT </w:instrText>
          </w:r>
          <w:r w:rsidRPr="00931466">
            <w:rPr>
              <w:rStyle w:val="PageNumber"/>
            </w:rPr>
            <w:fldChar w:fldCharType="separate"/>
          </w:r>
          <w:r>
            <w:rPr>
              <w:rStyle w:val="PageNumber"/>
              <w:noProof/>
            </w:rPr>
            <w:t>vii</w:t>
          </w:r>
          <w:r w:rsidRPr="00931466">
            <w:rPr>
              <w:rStyle w:val="PageNumber"/>
            </w:rPr>
            <w:fldChar w:fldCharType="end"/>
          </w:r>
        </w:p>
      </w:tc>
    </w:tr>
  </w:tbl>
  <w:p w14:paraId="0F2F53E2" w14:textId="1E256AD9" w:rsidR="00375AE6" w:rsidRPr="00581EB8" w:rsidRDefault="00375AE6" w:rsidP="00581EB8">
    <w:pPr>
      <w:pStyle w:val="Footer"/>
      <w:rPr>
        <w:sz w:val="2"/>
        <w:szCs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87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080"/>
      <w:gridCol w:w="709"/>
    </w:tblGrid>
    <w:tr w:rsidR="00375AE6" w14:paraId="4E32D557" w14:textId="77777777" w:rsidTr="00D662F8">
      <w:trPr>
        <w:cantSplit/>
      </w:trPr>
      <w:tc>
        <w:tcPr>
          <w:tcW w:w="8080" w:type="dxa"/>
          <w:vAlign w:val="center"/>
        </w:tcPr>
        <w:sdt>
          <w:sdtPr>
            <w:alias w:val="Title"/>
            <w:tag w:val=""/>
            <w:id w:val="333499287"/>
            <w:placeholder>
              <w:docPart w:val="F753DF1A908D4E7EAC1D8B924CB5F85E"/>
            </w:placeholder>
            <w:dataBinding w:prefixMappings="xmlns:ns0='http://purl.org/dc/elements/1.1/' xmlns:ns1='http://schemas.openxmlformats.org/package/2006/metadata/core-properties' " w:xpath="/ns1:coreProperties[1]/ns0:title[1]" w:storeItemID="{6C3C8BC8-F283-45AE-878A-BAB7291924A1}"/>
            <w:text/>
          </w:sdtPr>
          <w:sdtEndPr/>
          <w:sdtContent>
            <w:p w14:paraId="10D66FFB" w14:textId="3CD3ABA8" w:rsidR="00375AE6" w:rsidRDefault="001B1D2E" w:rsidP="00926083">
              <w:pPr>
                <w:pStyle w:val="RectoFooter"/>
              </w:pPr>
              <w:r>
                <w:t>Hira Programme Architecture</w:t>
              </w:r>
            </w:p>
          </w:sdtContent>
        </w:sdt>
      </w:tc>
      <w:tc>
        <w:tcPr>
          <w:tcW w:w="709" w:type="dxa"/>
          <w:vAlign w:val="center"/>
        </w:tcPr>
        <w:p w14:paraId="0D92A78F" w14:textId="77777777" w:rsidR="00375AE6" w:rsidRPr="00931466" w:rsidRDefault="00375AE6" w:rsidP="00931466">
          <w:pPr>
            <w:pStyle w:val="Footer"/>
            <w:jc w:val="right"/>
            <w:rPr>
              <w:rStyle w:val="PageNumber"/>
            </w:rPr>
          </w:pPr>
          <w:r w:rsidRPr="00931466">
            <w:rPr>
              <w:rStyle w:val="PageNumber"/>
            </w:rPr>
            <w:fldChar w:fldCharType="begin"/>
          </w:r>
          <w:r w:rsidRPr="00931466">
            <w:rPr>
              <w:rStyle w:val="PageNumber"/>
            </w:rPr>
            <w:instrText xml:space="preserve"> PAGE   \* MERGEFORMAT </w:instrText>
          </w:r>
          <w:r w:rsidRPr="00931466">
            <w:rPr>
              <w:rStyle w:val="PageNumber"/>
            </w:rPr>
            <w:fldChar w:fldCharType="separate"/>
          </w:r>
          <w:r>
            <w:rPr>
              <w:rStyle w:val="PageNumber"/>
              <w:noProof/>
            </w:rPr>
            <w:t>vii</w:t>
          </w:r>
          <w:r w:rsidRPr="00931466">
            <w:rPr>
              <w:rStyle w:val="PageNumber"/>
            </w:rPr>
            <w:fldChar w:fldCharType="end"/>
          </w:r>
        </w:p>
      </w:tc>
    </w:tr>
  </w:tbl>
  <w:p w14:paraId="414521F0" w14:textId="77777777" w:rsidR="00375AE6" w:rsidRDefault="00375AE6" w:rsidP="00581EB8">
    <w:pPr>
      <w:pStyle w:val="Footer"/>
    </w:pPr>
  </w:p>
  <w:p w14:paraId="0E43243E" w14:textId="77777777" w:rsidR="00B7641F" w:rsidRDefault="00B7641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3DBF10" w14:textId="77777777" w:rsidR="0088427A" w:rsidRPr="00A26E6B" w:rsidRDefault="0088427A" w:rsidP="00A26E6B"/>
    <w:p w14:paraId="09D77639" w14:textId="77777777" w:rsidR="0088427A" w:rsidRDefault="0088427A"/>
  </w:footnote>
  <w:footnote w:type="continuationSeparator" w:id="0">
    <w:p w14:paraId="6FB643D4" w14:textId="77777777" w:rsidR="0088427A" w:rsidRDefault="0088427A">
      <w:r>
        <w:continuationSeparator/>
      </w:r>
    </w:p>
    <w:p w14:paraId="3E55189F" w14:textId="77777777" w:rsidR="0088427A" w:rsidRDefault="0088427A"/>
    <w:p w14:paraId="619E684C" w14:textId="77777777" w:rsidR="0088427A" w:rsidRDefault="0088427A"/>
  </w:footnote>
  <w:footnote w:type="continuationNotice" w:id="1">
    <w:p w14:paraId="3E01E8DA" w14:textId="77777777" w:rsidR="0088427A" w:rsidRDefault="0088427A">
      <w:pPr>
        <w:spacing w:before="0" w:after="0"/>
      </w:pPr>
    </w:p>
    <w:p w14:paraId="6A4ECEE8" w14:textId="77777777" w:rsidR="0088427A" w:rsidRDefault="0088427A"/>
  </w:footnote>
  <w:footnote w:id="2">
    <w:p w14:paraId="7076FDD1" w14:textId="160CB863" w:rsidR="007143B6" w:rsidRDefault="007143B6">
      <w:pPr>
        <w:pStyle w:val="FootnoteText"/>
      </w:pPr>
      <w:r>
        <w:rPr>
          <w:rStyle w:val="FootnoteReference"/>
        </w:rPr>
        <w:footnoteRef/>
      </w:r>
      <w:r>
        <w:t xml:space="preserve"> API stands for Application Programming Interface</w:t>
      </w:r>
      <w:r w:rsidR="00CA7D7F">
        <w:t>. An API</w:t>
      </w:r>
      <w:r>
        <w:t xml:space="preserve"> </w:t>
      </w:r>
      <w:r w:rsidR="00CA7D7F" w:rsidRPr="00CA7D7F">
        <w:t xml:space="preserve">is a </w:t>
      </w:r>
      <w:r w:rsidR="00CA7D7F">
        <w:t xml:space="preserve">combined </w:t>
      </w:r>
      <w:r w:rsidR="00CA7D7F" w:rsidRPr="00CA7D7F">
        <w:t xml:space="preserve">set of </w:t>
      </w:r>
      <w:r w:rsidR="00CA7D7F">
        <w:t>technology,</w:t>
      </w:r>
      <w:r w:rsidR="00CA7D7F" w:rsidRPr="00CA7D7F">
        <w:t xml:space="preserve"> rules</w:t>
      </w:r>
      <w:r w:rsidR="00CA7D7F">
        <w:t xml:space="preserve"> and practices</w:t>
      </w:r>
      <w:r w:rsidR="00CA7D7F" w:rsidRPr="00CA7D7F">
        <w:t xml:space="preserve"> that enable different applications to communicate with each other. It acts as an intermediary layer that </w:t>
      </w:r>
      <w:r w:rsidR="00CA7D7F">
        <w:t>enables</w:t>
      </w:r>
      <w:r w:rsidR="00CA7D7F" w:rsidRPr="00CA7D7F">
        <w:t xml:space="preserve"> data transfers between systems, letting companies open their application data and functionality to external developers, partners, and </w:t>
      </w:r>
      <w:r w:rsidR="00CA7D7F">
        <w:t>other</w:t>
      </w:r>
      <w:r w:rsidR="00CA7D7F" w:rsidRPr="00CA7D7F">
        <w:t xml:space="preserve"> departments within their </w:t>
      </w:r>
      <w:r w:rsidR="00CA7D7F">
        <w:t>organisation.</w:t>
      </w:r>
    </w:p>
  </w:footnote>
  <w:footnote w:id="3">
    <w:p w14:paraId="26332042" w14:textId="2313E073" w:rsidR="00B52B1B" w:rsidRDefault="00B52B1B">
      <w:pPr>
        <w:pStyle w:val="FootnoteText"/>
      </w:pPr>
      <w:r>
        <w:rPr>
          <w:rStyle w:val="FootnoteReference"/>
        </w:rPr>
        <w:footnoteRef/>
      </w:r>
      <w:r>
        <w:t xml:space="preserve"> Common Person Number, the identifier used for Health </w:t>
      </w:r>
      <w:r w:rsidR="00950E7D">
        <w:t>Practitioners and Health Service Workforce in the Health Provider Index (HPI).</w:t>
      </w:r>
    </w:p>
  </w:footnote>
</w:footnotes>
</file>

<file path=word/intelligence2.xml><?xml version="1.0" encoding="utf-8"?>
<int2:intelligence xmlns:int2="http://schemas.microsoft.com/office/intelligence/2020/intelligence" xmlns:oel="http://schemas.microsoft.com/office/2019/extlst">
  <int2:observations>
    <int2:textHash int2:hashCode="0tIBiywxfyBNOT" int2:id="Gkb7rbQL">
      <int2:state int2:value="Rejected" int2:type="AugLoop_Text_Critique"/>
    </int2:textHash>
    <int2:textHash int2:hashCode="kcRi7d/T2Ft679" int2:id="Se4lYoVk">
      <int2:state int2:value="Rejected" int2:type="AugLoop_Text_Critique"/>
    </int2:textHash>
    <int2:textHash int2:hashCode="G2VogYdZf67B0o" int2:id="iJDEADWL">
      <int2:state int2:value="Rejected" int2:type="AugLoop_Text_Critique"/>
    </int2:textHash>
    <int2:textHash int2:hashCode="8RFRqAgchgKK1H" int2:id="kCnEbgIL">
      <int2:state int2:value="Rejected" int2:type="AugLoop_Text_Critique"/>
    </int2:textHash>
    <int2:textHash int2:hashCode="SQf9et0xPgj341" int2:id="s9QtOtbq">
      <int2:state int2:value="Rejected" int2:type="AugLoop_Text_Critique"/>
    </int2:textHash>
    <int2:textHash int2:hashCode="hMnAnvnC1LhYqI" int2:id="ubZnfZmt">
      <int2:state int2:value="Rejected" int2:type="AugLoop_Text_Critique"/>
    </int2:textHash>
    <int2:textHash int2:hashCode="RqtGMawqG7lpFY" int2:id="xryhwBGF">
      <int2:state int2:value="Rejected" int2:type="AugLoop_Text_Critique"/>
    </int2:textHash>
    <int2:bookmark int2:bookmarkName="_Int_UkH4srxZ" int2:invalidationBookmarkName="" int2:hashCode="n1MWLRd07Xysr7" int2:id="vrgdQWmU">
      <int2:state int2:value="Rejected" int2:type="AugLoop_Text_Critique"/>
    </int2:bookmark>
    <int2:bookmark int2:bookmarkName="_Int_sUvZLzol" int2:invalidationBookmarkName="" int2:hashCode="FZLQBKUjcoLFgZ" int2:id="my3EwZnU">
      <int2:state int2:value="Rejected" int2:type="AugLoop_Text_Critique"/>
    </int2:bookmark>
    <int2:bookmark int2:bookmarkName="_Int_GUC8rbwc" int2:invalidationBookmarkName="" int2:hashCode="SyDlj8g609TV2I" int2:id="R2iTQxyG">
      <int2:state int2:value="Rejected" int2:type="AugLoop_Text_Critique"/>
    </int2:bookmark>
    <int2:bookmark int2:bookmarkName="_Int_X0tE1WGP" int2:invalidationBookmarkName="" int2:hashCode="SOBfssAyaUPd3O" int2:id="V2DasGK8">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E1B55"/>
    <w:multiLevelType w:val="hybridMultilevel"/>
    <w:tmpl w:val="1A46536C"/>
    <w:lvl w:ilvl="0" w:tplc="C2EAFEF8">
      <w:start w:val="1"/>
      <w:numFmt w:val="bullet"/>
      <w:pStyle w:val="TableBullet"/>
      <w:lvlText w:val=""/>
      <w:lvlJc w:val="left"/>
      <w:pPr>
        <w:tabs>
          <w:tab w:val="num" w:pos="568"/>
        </w:tabs>
        <w:ind w:left="568" w:hanging="284"/>
      </w:pPr>
      <w:rPr>
        <w:rFonts w:ascii="Symbol" w:hAnsi="Symbol" w:hint="default"/>
        <w:sz w:val="16"/>
        <w:szCs w:val="16"/>
      </w:rPr>
    </w:lvl>
    <w:lvl w:ilvl="1" w:tplc="FDC40B3A">
      <w:numFmt w:val="decimal"/>
      <w:lvlText w:val=""/>
      <w:lvlJc w:val="left"/>
    </w:lvl>
    <w:lvl w:ilvl="2" w:tplc="0D6AF62E">
      <w:numFmt w:val="decimal"/>
      <w:lvlText w:val=""/>
      <w:lvlJc w:val="left"/>
    </w:lvl>
    <w:lvl w:ilvl="3" w:tplc="07F0D5C0">
      <w:numFmt w:val="decimal"/>
      <w:lvlText w:val=""/>
      <w:lvlJc w:val="left"/>
    </w:lvl>
    <w:lvl w:ilvl="4" w:tplc="BA26B62E">
      <w:numFmt w:val="decimal"/>
      <w:lvlText w:val=""/>
      <w:lvlJc w:val="left"/>
    </w:lvl>
    <w:lvl w:ilvl="5" w:tplc="8916A73A">
      <w:numFmt w:val="decimal"/>
      <w:lvlText w:val=""/>
      <w:lvlJc w:val="left"/>
    </w:lvl>
    <w:lvl w:ilvl="6" w:tplc="DCD6BEC2">
      <w:numFmt w:val="decimal"/>
      <w:lvlText w:val=""/>
      <w:lvlJc w:val="left"/>
    </w:lvl>
    <w:lvl w:ilvl="7" w:tplc="9D4269B0">
      <w:numFmt w:val="decimal"/>
      <w:lvlText w:val=""/>
      <w:lvlJc w:val="left"/>
    </w:lvl>
    <w:lvl w:ilvl="8" w:tplc="09B82E56">
      <w:numFmt w:val="decimal"/>
      <w:lvlText w:val=""/>
      <w:lvlJc w:val="left"/>
    </w:lvl>
  </w:abstractNum>
  <w:abstractNum w:abstractNumId="1" w15:restartNumberingAfterBreak="0">
    <w:nsid w:val="1A207E64"/>
    <w:multiLevelType w:val="multilevel"/>
    <w:tmpl w:val="439C3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296DB9"/>
    <w:multiLevelType w:val="multilevel"/>
    <w:tmpl w:val="1E0CF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3F2C4E"/>
    <w:multiLevelType w:val="multilevel"/>
    <w:tmpl w:val="DB18E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DC7796"/>
    <w:multiLevelType w:val="hybridMultilevel"/>
    <w:tmpl w:val="38243F0A"/>
    <w:lvl w:ilvl="0" w:tplc="A128E278">
      <w:start w:val="1"/>
      <w:numFmt w:val="decimal"/>
      <w:pStyle w:val="Number"/>
      <w:lvlText w:val="%1."/>
      <w:lvlJc w:val="left"/>
      <w:pPr>
        <w:ind w:left="567" w:hanging="567"/>
      </w:pPr>
      <w:rPr>
        <w:rFonts w:hint="default"/>
      </w:rPr>
    </w:lvl>
    <w:lvl w:ilvl="1" w:tplc="C4AEEC1E">
      <w:start w:val="1"/>
      <w:numFmt w:val="lowerLetter"/>
      <w:pStyle w:val="Letter"/>
      <w:lvlText w:val="%2)"/>
      <w:lvlJc w:val="left"/>
      <w:pPr>
        <w:ind w:left="1134" w:hanging="567"/>
      </w:pPr>
      <w:rPr>
        <w:rFonts w:hint="default"/>
      </w:rPr>
    </w:lvl>
    <w:lvl w:ilvl="2" w:tplc="F5D8FBD0">
      <w:start w:val="1"/>
      <w:numFmt w:val="lowerRoman"/>
      <w:lvlText w:val="%3)"/>
      <w:lvlJc w:val="left"/>
      <w:pPr>
        <w:ind w:left="1701" w:hanging="567"/>
      </w:pPr>
      <w:rPr>
        <w:rFonts w:hint="default"/>
      </w:rPr>
    </w:lvl>
    <w:lvl w:ilvl="3" w:tplc="0C7C5EEC">
      <w:start w:val="1"/>
      <w:numFmt w:val="decimal"/>
      <w:lvlText w:val="(%4)"/>
      <w:lvlJc w:val="left"/>
      <w:pPr>
        <w:ind w:left="1440" w:hanging="360"/>
      </w:pPr>
      <w:rPr>
        <w:rFonts w:hint="default"/>
      </w:rPr>
    </w:lvl>
    <w:lvl w:ilvl="4" w:tplc="E4B0F1B0">
      <w:start w:val="1"/>
      <w:numFmt w:val="lowerLetter"/>
      <w:lvlText w:val="(%5)"/>
      <w:lvlJc w:val="left"/>
      <w:pPr>
        <w:ind w:left="1800" w:hanging="360"/>
      </w:pPr>
      <w:rPr>
        <w:rFonts w:hint="default"/>
      </w:rPr>
    </w:lvl>
    <w:lvl w:ilvl="5" w:tplc="7794EBF0">
      <w:start w:val="1"/>
      <w:numFmt w:val="lowerRoman"/>
      <w:lvlText w:val="(%6)"/>
      <w:lvlJc w:val="left"/>
      <w:pPr>
        <w:ind w:left="2160" w:hanging="360"/>
      </w:pPr>
      <w:rPr>
        <w:rFonts w:hint="default"/>
      </w:rPr>
    </w:lvl>
    <w:lvl w:ilvl="6" w:tplc="E348E76A">
      <w:start w:val="1"/>
      <w:numFmt w:val="decimal"/>
      <w:lvlText w:val="%7."/>
      <w:lvlJc w:val="left"/>
      <w:pPr>
        <w:ind w:left="2520" w:hanging="360"/>
      </w:pPr>
      <w:rPr>
        <w:rFonts w:hint="default"/>
      </w:rPr>
    </w:lvl>
    <w:lvl w:ilvl="7" w:tplc="7736DEEE">
      <w:start w:val="1"/>
      <w:numFmt w:val="lowerLetter"/>
      <w:lvlText w:val="%8."/>
      <w:lvlJc w:val="left"/>
      <w:pPr>
        <w:ind w:left="2880" w:hanging="360"/>
      </w:pPr>
      <w:rPr>
        <w:rFonts w:hint="default"/>
      </w:rPr>
    </w:lvl>
    <w:lvl w:ilvl="8" w:tplc="DC8EF54E">
      <w:start w:val="1"/>
      <w:numFmt w:val="lowerRoman"/>
      <w:lvlText w:val="%9."/>
      <w:lvlJc w:val="left"/>
      <w:pPr>
        <w:ind w:left="3240" w:hanging="360"/>
      </w:pPr>
      <w:rPr>
        <w:rFonts w:hint="default"/>
      </w:rPr>
    </w:lvl>
  </w:abstractNum>
  <w:abstractNum w:abstractNumId="5" w15:restartNumberingAfterBreak="0">
    <w:nsid w:val="352510DC"/>
    <w:multiLevelType w:val="hybridMultilevel"/>
    <w:tmpl w:val="512C70FE"/>
    <w:lvl w:ilvl="0" w:tplc="620E404E">
      <w:start w:val="1"/>
      <w:numFmt w:val="decimal"/>
      <w:pStyle w:val="Appendix"/>
      <w:lvlText w:val="Appendix %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6" w15:restartNumberingAfterBreak="0">
    <w:nsid w:val="35D61EB4"/>
    <w:multiLevelType w:val="multilevel"/>
    <w:tmpl w:val="37C6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880BC1"/>
    <w:multiLevelType w:val="hybridMultilevel"/>
    <w:tmpl w:val="42728ED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3CA71F78"/>
    <w:multiLevelType w:val="hybridMultilevel"/>
    <w:tmpl w:val="FA88F91A"/>
    <w:lvl w:ilvl="0" w:tplc="022E0F58">
      <w:start w:val="1"/>
      <w:numFmt w:val="bullet"/>
      <w:lvlText w:val="–"/>
      <w:lvlJc w:val="left"/>
      <w:pPr>
        <w:tabs>
          <w:tab w:val="num" w:pos="567"/>
        </w:tabs>
        <w:ind w:left="567" w:hanging="283"/>
      </w:pPr>
      <w:rPr>
        <w:rFonts w:ascii="Arial" w:hAnsi="Arial" w:hint="default"/>
        <w:b w:val="0"/>
        <w:i w:val="0"/>
        <w:sz w:val="20"/>
        <w:szCs w:val="20"/>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00E20E8"/>
    <w:multiLevelType w:val="hybridMultilevel"/>
    <w:tmpl w:val="FD9CE56E"/>
    <w:lvl w:ilvl="0" w:tplc="84F4142A">
      <w:start w:val="1"/>
      <w:numFmt w:val="bullet"/>
      <w:pStyle w:val="TableDash"/>
      <w:lvlText w:val="–"/>
      <w:lvlJc w:val="left"/>
      <w:pPr>
        <w:tabs>
          <w:tab w:val="num" w:pos="567"/>
        </w:tabs>
        <w:ind w:left="567" w:hanging="283"/>
      </w:pPr>
      <w:rPr>
        <w:rFonts w:ascii="Arial Mäori" w:hAnsi="Arial Mäori" w:hint="default"/>
        <w:color w:val="auto"/>
        <w:sz w:val="16"/>
        <w:szCs w:val="16"/>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83D1FC9"/>
    <w:multiLevelType w:val="multilevel"/>
    <w:tmpl w:val="0BB0AB54"/>
    <w:lvl w:ilvl="0">
      <w:start w:val="1"/>
      <w:numFmt w:val="decimal"/>
      <w:pStyle w:val="Heading1"/>
      <w:lvlText w:val="%1.  "/>
      <w:lvlJc w:val="left"/>
      <w:pPr>
        <w:ind w:left="3196" w:hanging="360"/>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792" w:hanging="432"/>
      </w:pPr>
      <w:rPr>
        <w:rFonts w:cs="Times New Roman"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224" w:hanging="504"/>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1728" w:hanging="648"/>
      </w:pPr>
      <w:rPr>
        <w:rFonts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57220B6B"/>
    <w:multiLevelType w:val="multilevel"/>
    <w:tmpl w:val="61F0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0F04E2"/>
    <w:multiLevelType w:val="multilevel"/>
    <w:tmpl w:val="24EE0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CE0EA5"/>
    <w:multiLevelType w:val="hybridMultilevel"/>
    <w:tmpl w:val="22A68D0A"/>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6B556813"/>
    <w:multiLevelType w:val="hybridMultilevel"/>
    <w:tmpl w:val="F47AAD90"/>
    <w:lvl w:ilvl="0" w:tplc="35D6BF48">
      <w:start w:val="1"/>
      <w:numFmt w:val="bullet"/>
      <w:pStyle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5" w15:restartNumberingAfterBreak="0">
    <w:nsid w:val="6CA84017"/>
    <w:multiLevelType w:val="multilevel"/>
    <w:tmpl w:val="C96E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9A032B"/>
    <w:multiLevelType w:val="multilevel"/>
    <w:tmpl w:val="78DE3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F86126"/>
    <w:multiLevelType w:val="multilevel"/>
    <w:tmpl w:val="7126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639078">
    <w:abstractNumId w:val="8"/>
  </w:num>
  <w:num w:numId="2" w16cid:durableId="928537830">
    <w:abstractNumId w:val="9"/>
  </w:num>
  <w:num w:numId="3" w16cid:durableId="2011786969">
    <w:abstractNumId w:val="0"/>
  </w:num>
  <w:num w:numId="4" w16cid:durableId="1258096845">
    <w:abstractNumId w:val="4"/>
  </w:num>
  <w:num w:numId="5" w16cid:durableId="1033730110">
    <w:abstractNumId w:val="5"/>
  </w:num>
  <w:num w:numId="6" w16cid:durableId="2082100694">
    <w:abstractNumId w:val="10"/>
  </w:num>
  <w:num w:numId="7" w16cid:durableId="1067920067">
    <w:abstractNumId w:val="1"/>
  </w:num>
  <w:num w:numId="8" w16cid:durableId="1661495990">
    <w:abstractNumId w:val="12"/>
  </w:num>
  <w:num w:numId="9" w16cid:durableId="1044208596">
    <w:abstractNumId w:val="17"/>
  </w:num>
  <w:num w:numId="10" w16cid:durableId="1969821947">
    <w:abstractNumId w:val="6"/>
  </w:num>
  <w:num w:numId="11" w16cid:durableId="1034119376">
    <w:abstractNumId w:val="2"/>
  </w:num>
  <w:num w:numId="12" w16cid:durableId="432360693">
    <w:abstractNumId w:val="3"/>
  </w:num>
  <w:num w:numId="13" w16cid:durableId="1693989803">
    <w:abstractNumId w:val="16"/>
  </w:num>
  <w:num w:numId="14" w16cid:durableId="1988974310">
    <w:abstractNumId w:val="11"/>
  </w:num>
  <w:num w:numId="15" w16cid:durableId="232207955">
    <w:abstractNumId w:val="15"/>
  </w:num>
  <w:num w:numId="16" w16cid:durableId="31661707">
    <w:abstractNumId w:val="7"/>
  </w:num>
  <w:num w:numId="17" w16cid:durableId="248589154">
    <w:abstractNumId w:val="14"/>
  </w:num>
  <w:num w:numId="18" w16cid:durableId="1325935263">
    <w:abstractNumId w:val="13"/>
  </w:num>
  <w:num w:numId="19" w16cid:durableId="1567063648">
    <w:abstractNumId w:val="10"/>
  </w:num>
  <w:num w:numId="20" w16cid:durableId="1025716256">
    <w:abstractNumId w:val="1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efaultTabStop w:val="567"/>
  <w:evenAndOddHeaders/>
  <w:drawingGridHorizontalSpacing w:val="57"/>
  <w:drawingGridVerticalSpacing w:val="57"/>
  <w:displayHorizontalDrawingGridEvery w:val="0"/>
  <w:displayVerticalDrawingGridEvery w:val="0"/>
  <w:doNotUseMarginsForDrawingGridOrigin/>
  <w:drawingGridVerticalOrigin w:val="1985"/>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0BEC"/>
    <w:rsid w:val="00000037"/>
    <w:rsid w:val="000006E5"/>
    <w:rsid w:val="000008FF"/>
    <w:rsid w:val="00000FFE"/>
    <w:rsid w:val="00001350"/>
    <w:rsid w:val="00001CAE"/>
    <w:rsid w:val="000021EC"/>
    <w:rsid w:val="000025B8"/>
    <w:rsid w:val="000028FD"/>
    <w:rsid w:val="00002DA3"/>
    <w:rsid w:val="00002E6D"/>
    <w:rsid w:val="00002FB6"/>
    <w:rsid w:val="00003389"/>
    <w:rsid w:val="0000352B"/>
    <w:rsid w:val="000035A3"/>
    <w:rsid w:val="00003A31"/>
    <w:rsid w:val="00004177"/>
    <w:rsid w:val="00005419"/>
    <w:rsid w:val="000054EF"/>
    <w:rsid w:val="00005580"/>
    <w:rsid w:val="00005BB5"/>
    <w:rsid w:val="00005C3C"/>
    <w:rsid w:val="00005D01"/>
    <w:rsid w:val="00005E0A"/>
    <w:rsid w:val="00007763"/>
    <w:rsid w:val="00007DEC"/>
    <w:rsid w:val="0001009A"/>
    <w:rsid w:val="000115C7"/>
    <w:rsid w:val="000116CF"/>
    <w:rsid w:val="00011D26"/>
    <w:rsid w:val="00011F67"/>
    <w:rsid w:val="00012F2B"/>
    <w:rsid w:val="000134E9"/>
    <w:rsid w:val="000144A1"/>
    <w:rsid w:val="00014984"/>
    <w:rsid w:val="00014D67"/>
    <w:rsid w:val="00015DDF"/>
    <w:rsid w:val="0001620E"/>
    <w:rsid w:val="00016234"/>
    <w:rsid w:val="0001646D"/>
    <w:rsid w:val="00016A1F"/>
    <w:rsid w:val="00016CF7"/>
    <w:rsid w:val="00016D19"/>
    <w:rsid w:val="00017441"/>
    <w:rsid w:val="00020433"/>
    <w:rsid w:val="00020576"/>
    <w:rsid w:val="00020978"/>
    <w:rsid w:val="00021131"/>
    <w:rsid w:val="000223FB"/>
    <w:rsid w:val="000225E8"/>
    <w:rsid w:val="00023372"/>
    <w:rsid w:val="00023463"/>
    <w:rsid w:val="000235BD"/>
    <w:rsid w:val="000236DE"/>
    <w:rsid w:val="00023FCB"/>
    <w:rsid w:val="000240DF"/>
    <w:rsid w:val="000242BE"/>
    <w:rsid w:val="00024313"/>
    <w:rsid w:val="00025042"/>
    <w:rsid w:val="000252D6"/>
    <w:rsid w:val="00025991"/>
    <w:rsid w:val="00025A6F"/>
    <w:rsid w:val="00025CB0"/>
    <w:rsid w:val="00025D9C"/>
    <w:rsid w:val="0002618D"/>
    <w:rsid w:val="00027004"/>
    <w:rsid w:val="00027930"/>
    <w:rsid w:val="000279AC"/>
    <w:rsid w:val="00027A65"/>
    <w:rsid w:val="00027DAC"/>
    <w:rsid w:val="000309A0"/>
    <w:rsid w:val="00030B26"/>
    <w:rsid w:val="00030E84"/>
    <w:rsid w:val="00030F9C"/>
    <w:rsid w:val="000315DB"/>
    <w:rsid w:val="00031D31"/>
    <w:rsid w:val="0003252B"/>
    <w:rsid w:val="000328A1"/>
    <w:rsid w:val="00032AD1"/>
    <w:rsid w:val="00032C0A"/>
    <w:rsid w:val="00032C0C"/>
    <w:rsid w:val="00033285"/>
    <w:rsid w:val="000339BC"/>
    <w:rsid w:val="000346C9"/>
    <w:rsid w:val="00034E32"/>
    <w:rsid w:val="00035257"/>
    <w:rsid w:val="00035D68"/>
    <w:rsid w:val="00035DEC"/>
    <w:rsid w:val="000367B7"/>
    <w:rsid w:val="00036EF1"/>
    <w:rsid w:val="00037202"/>
    <w:rsid w:val="000373FA"/>
    <w:rsid w:val="0003767D"/>
    <w:rsid w:val="00037690"/>
    <w:rsid w:val="0004061D"/>
    <w:rsid w:val="00040A1F"/>
    <w:rsid w:val="00040D1E"/>
    <w:rsid w:val="00041672"/>
    <w:rsid w:val="00041D8D"/>
    <w:rsid w:val="000426DD"/>
    <w:rsid w:val="00042AFA"/>
    <w:rsid w:val="0004308B"/>
    <w:rsid w:val="000435B7"/>
    <w:rsid w:val="00043A36"/>
    <w:rsid w:val="00043FC9"/>
    <w:rsid w:val="000447CC"/>
    <w:rsid w:val="000450F8"/>
    <w:rsid w:val="00045DFA"/>
    <w:rsid w:val="000466A9"/>
    <w:rsid w:val="000466E6"/>
    <w:rsid w:val="000467E5"/>
    <w:rsid w:val="00046DDE"/>
    <w:rsid w:val="00046ED0"/>
    <w:rsid w:val="000473A2"/>
    <w:rsid w:val="000509EF"/>
    <w:rsid w:val="000510C3"/>
    <w:rsid w:val="000513C4"/>
    <w:rsid w:val="000514B0"/>
    <w:rsid w:val="00051EE3"/>
    <w:rsid w:val="00052249"/>
    <w:rsid w:val="00052812"/>
    <w:rsid w:val="00052ED8"/>
    <w:rsid w:val="00053527"/>
    <w:rsid w:val="0005383A"/>
    <w:rsid w:val="000543A1"/>
    <w:rsid w:val="00054915"/>
    <w:rsid w:val="00054B44"/>
    <w:rsid w:val="00055D95"/>
    <w:rsid w:val="00056076"/>
    <w:rsid w:val="000560EB"/>
    <w:rsid w:val="000566AB"/>
    <w:rsid w:val="00056C08"/>
    <w:rsid w:val="00056CAD"/>
    <w:rsid w:val="00057165"/>
    <w:rsid w:val="000571C7"/>
    <w:rsid w:val="00057600"/>
    <w:rsid w:val="0005769C"/>
    <w:rsid w:val="00057723"/>
    <w:rsid w:val="00060042"/>
    <w:rsid w:val="00060500"/>
    <w:rsid w:val="000608AB"/>
    <w:rsid w:val="00060948"/>
    <w:rsid w:val="00060BA4"/>
    <w:rsid w:val="00060D58"/>
    <w:rsid w:val="00061247"/>
    <w:rsid w:val="00061A98"/>
    <w:rsid w:val="0006228D"/>
    <w:rsid w:val="0006242D"/>
    <w:rsid w:val="000624F0"/>
    <w:rsid w:val="000624FD"/>
    <w:rsid w:val="00062AC4"/>
    <w:rsid w:val="00062ADD"/>
    <w:rsid w:val="00062CAA"/>
    <w:rsid w:val="00062D1F"/>
    <w:rsid w:val="00062EB2"/>
    <w:rsid w:val="00063946"/>
    <w:rsid w:val="000639BB"/>
    <w:rsid w:val="00063C73"/>
    <w:rsid w:val="00063DD1"/>
    <w:rsid w:val="00065F45"/>
    <w:rsid w:val="00065FFB"/>
    <w:rsid w:val="000670E7"/>
    <w:rsid w:val="00070090"/>
    <w:rsid w:val="000700C3"/>
    <w:rsid w:val="00070960"/>
    <w:rsid w:val="000711A7"/>
    <w:rsid w:val="000717B6"/>
    <w:rsid w:val="00071B62"/>
    <w:rsid w:val="000723AD"/>
    <w:rsid w:val="000724F3"/>
    <w:rsid w:val="00072BD6"/>
    <w:rsid w:val="00073160"/>
    <w:rsid w:val="000733F0"/>
    <w:rsid w:val="00073A01"/>
    <w:rsid w:val="000746EC"/>
    <w:rsid w:val="000753DD"/>
    <w:rsid w:val="000754F9"/>
    <w:rsid w:val="00075B78"/>
    <w:rsid w:val="000763E9"/>
    <w:rsid w:val="000779B0"/>
    <w:rsid w:val="00080183"/>
    <w:rsid w:val="000806C3"/>
    <w:rsid w:val="0008100F"/>
    <w:rsid w:val="00081734"/>
    <w:rsid w:val="00081B03"/>
    <w:rsid w:val="00081BBE"/>
    <w:rsid w:val="0008226D"/>
    <w:rsid w:val="00082CD6"/>
    <w:rsid w:val="00082D70"/>
    <w:rsid w:val="00082F34"/>
    <w:rsid w:val="000830EC"/>
    <w:rsid w:val="00083565"/>
    <w:rsid w:val="00083837"/>
    <w:rsid w:val="00083D94"/>
    <w:rsid w:val="0008437D"/>
    <w:rsid w:val="0008490F"/>
    <w:rsid w:val="00084ACD"/>
    <w:rsid w:val="00084BA0"/>
    <w:rsid w:val="00085AFE"/>
    <w:rsid w:val="00085B90"/>
    <w:rsid w:val="000864F9"/>
    <w:rsid w:val="00086753"/>
    <w:rsid w:val="00086A10"/>
    <w:rsid w:val="00087349"/>
    <w:rsid w:val="000878E5"/>
    <w:rsid w:val="00087EFA"/>
    <w:rsid w:val="00090A86"/>
    <w:rsid w:val="00091454"/>
    <w:rsid w:val="000918BB"/>
    <w:rsid w:val="00091F65"/>
    <w:rsid w:val="0009206E"/>
    <w:rsid w:val="00092420"/>
    <w:rsid w:val="00094326"/>
    <w:rsid w:val="0009452F"/>
    <w:rsid w:val="00094800"/>
    <w:rsid w:val="00094896"/>
    <w:rsid w:val="00094A05"/>
    <w:rsid w:val="00094ACA"/>
    <w:rsid w:val="00095305"/>
    <w:rsid w:val="000955E4"/>
    <w:rsid w:val="00095698"/>
    <w:rsid w:val="00095BE9"/>
    <w:rsid w:val="00095E86"/>
    <w:rsid w:val="000969C4"/>
    <w:rsid w:val="0009705E"/>
    <w:rsid w:val="00097357"/>
    <w:rsid w:val="00097BDC"/>
    <w:rsid w:val="00097F46"/>
    <w:rsid w:val="000A0944"/>
    <w:rsid w:val="000A0D85"/>
    <w:rsid w:val="000A132E"/>
    <w:rsid w:val="000A144A"/>
    <w:rsid w:val="000A1ECC"/>
    <w:rsid w:val="000A20A2"/>
    <w:rsid w:val="000A23FF"/>
    <w:rsid w:val="000A246B"/>
    <w:rsid w:val="000A2680"/>
    <w:rsid w:val="000A2A65"/>
    <w:rsid w:val="000A2BCD"/>
    <w:rsid w:val="000A320A"/>
    <w:rsid w:val="000A3A0D"/>
    <w:rsid w:val="000A3AF7"/>
    <w:rsid w:val="000A3CA7"/>
    <w:rsid w:val="000A41ED"/>
    <w:rsid w:val="000A4344"/>
    <w:rsid w:val="000A56D2"/>
    <w:rsid w:val="000A621A"/>
    <w:rsid w:val="000A62D1"/>
    <w:rsid w:val="000B00DB"/>
    <w:rsid w:val="000B0136"/>
    <w:rsid w:val="000B0730"/>
    <w:rsid w:val="000B0FEB"/>
    <w:rsid w:val="000B1AED"/>
    <w:rsid w:val="000B1C86"/>
    <w:rsid w:val="000B1E1F"/>
    <w:rsid w:val="000B272F"/>
    <w:rsid w:val="000B2F76"/>
    <w:rsid w:val="000B3926"/>
    <w:rsid w:val="000B3F2A"/>
    <w:rsid w:val="000B3FD6"/>
    <w:rsid w:val="000B4503"/>
    <w:rsid w:val="000B56A4"/>
    <w:rsid w:val="000B6464"/>
    <w:rsid w:val="000B6BF8"/>
    <w:rsid w:val="000B6F5A"/>
    <w:rsid w:val="000B7BD2"/>
    <w:rsid w:val="000C0F5D"/>
    <w:rsid w:val="000C1172"/>
    <w:rsid w:val="000C1453"/>
    <w:rsid w:val="000C23AA"/>
    <w:rsid w:val="000C2FCA"/>
    <w:rsid w:val="000C34FB"/>
    <w:rsid w:val="000C352D"/>
    <w:rsid w:val="000C3D83"/>
    <w:rsid w:val="000C3F9D"/>
    <w:rsid w:val="000C5597"/>
    <w:rsid w:val="000C586D"/>
    <w:rsid w:val="000C5ADC"/>
    <w:rsid w:val="000C5B62"/>
    <w:rsid w:val="000C61E1"/>
    <w:rsid w:val="000C6779"/>
    <w:rsid w:val="000C716C"/>
    <w:rsid w:val="000C76B0"/>
    <w:rsid w:val="000C76C9"/>
    <w:rsid w:val="000C789E"/>
    <w:rsid w:val="000C7C4B"/>
    <w:rsid w:val="000D0038"/>
    <w:rsid w:val="000D025F"/>
    <w:rsid w:val="000D098E"/>
    <w:rsid w:val="000D0DAA"/>
    <w:rsid w:val="000D0DFF"/>
    <w:rsid w:val="000D1005"/>
    <w:rsid w:val="000D1032"/>
    <w:rsid w:val="000D1639"/>
    <w:rsid w:val="000D19F4"/>
    <w:rsid w:val="000D1A25"/>
    <w:rsid w:val="000D1C8F"/>
    <w:rsid w:val="000D1D70"/>
    <w:rsid w:val="000D2218"/>
    <w:rsid w:val="000D2FED"/>
    <w:rsid w:val="000D34E4"/>
    <w:rsid w:val="000D3AAF"/>
    <w:rsid w:val="000D3D24"/>
    <w:rsid w:val="000D3EB2"/>
    <w:rsid w:val="000D410E"/>
    <w:rsid w:val="000D4ACF"/>
    <w:rsid w:val="000D556C"/>
    <w:rsid w:val="000D58DD"/>
    <w:rsid w:val="000D5EC2"/>
    <w:rsid w:val="000D66DE"/>
    <w:rsid w:val="000D6BAE"/>
    <w:rsid w:val="000E0347"/>
    <w:rsid w:val="000E0CFB"/>
    <w:rsid w:val="000E27CD"/>
    <w:rsid w:val="000E29EC"/>
    <w:rsid w:val="000E2A04"/>
    <w:rsid w:val="000E2D92"/>
    <w:rsid w:val="000E2D96"/>
    <w:rsid w:val="000E3169"/>
    <w:rsid w:val="000E388C"/>
    <w:rsid w:val="000E47FB"/>
    <w:rsid w:val="000E4A50"/>
    <w:rsid w:val="000E4B21"/>
    <w:rsid w:val="000E5874"/>
    <w:rsid w:val="000E5AB8"/>
    <w:rsid w:val="000E6556"/>
    <w:rsid w:val="000E70AA"/>
    <w:rsid w:val="000E758C"/>
    <w:rsid w:val="000E7D54"/>
    <w:rsid w:val="000F085D"/>
    <w:rsid w:val="000F088C"/>
    <w:rsid w:val="000F0B66"/>
    <w:rsid w:val="000F0CB3"/>
    <w:rsid w:val="000F0EEA"/>
    <w:rsid w:val="000F14FB"/>
    <w:rsid w:val="000F1FCE"/>
    <w:rsid w:val="000F252F"/>
    <w:rsid w:val="000F2AE2"/>
    <w:rsid w:val="000F2BFF"/>
    <w:rsid w:val="000F4B18"/>
    <w:rsid w:val="000F5050"/>
    <w:rsid w:val="000F5133"/>
    <w:rsid w:val="000F5904"/>
    <w:rsid w:val="000F5DFD"/>
    <w:rsid w:val="000F5F2A"/>
    <w:rsid w:val="000F62F6"/>
    <w:rsid w:val="000F66DD"/>
    <w:rsid w:val="000F6DC2"/>
    <w:rsid w:val="000F7656"/>
    <w:rsid w:val="00100126"/>
    <w:rsid w:val="0010091D"/>
    <w:rsid w:val="00100983"/>
    <w:rsid w:val="0010162E"/>
    <w:rsid w:val="001016C7"/>
    <w:rsid w:val="00101B25"/>
    <w:rsid w:val="0010204F"/>
    <w:rsid w:val="00102063"/>
    <w:rsid w:val="0010240D"/>
    <w:rsid w:val="00102996"/>
    <w:rsid w:val="00103238"/>
    <w:rsid w:val="00103746"/>
    <w:rsid w:val="00103953"/>
    <w:rsid w:val="00103C06"/>
    <w:rsid w:val="00104234"/>
    <w:rsid w:val="0010427E"/>
    <w:rsid w:val="00104485"/>
    <w:rsid w:val="00104669"/>
    <w:rsid w:val="0010466C"/>
    <w:rsid w:val="0010541C"/>
    <w:rsid w:val="001056CE"/>
    <w:rsid w:val="00105F07"/>
    <w:rsid w:val="00105FEF"/>
    <w:rsid w:val="001065E5"/>
    <w:rsid w:val="00106876"/>
    <w:rsid w:val="00106BF1"/>
    <w:rsid w:val="00106E71"/>
    <w:rsid w:val="00106F93"/>
    <w:rsid w:val="00110833"/>
    <w:rsid w:val="00110E0E"/>
    <w:rsid w:val="0011110D"/>
    <w:rsid w:val="00111A31"/>
    <w:rsid w:val="00111AA8"/>
    <w:rsid w:val="00111C0B"/>
    <w:rsid w:val="00111D50"/>
    <w:rsid w:val="00111DC2"/>
    <w:rsid w:val="00112306"/>
    <w:rsid w:val="001124FE"/>
    <w:rsid w:val="001138E7"/>
    <w:rsid w:val="00113B8E"/>
    <w:rsid w:val="00114264"/>
    <w:rsid w:val="0011447E"/>
    <w:rsid w:val="001150DF"/>
    <w:rsid w:val="00115D0C"/>
    <w:rsid w:val="00115E44"/>
    <w:rsid w:val="00116234"/>
    <w:rsid w:val="0011690C"/>
    <w:rsid w:val="00116C1F"/>
    <w:rsid w:val="001172AE"/>
    <w:rsid w:val="00117B47"/>
    <w:rsid w:val="001201DE"/>
    <w:rsid w:val="0012053C"/>
    <w:rsid w:val="00120CA5"/>
    <w:rsid w:val="001213EA"/>
    <w:rsid w:val="00121444"/>
    <w:rsid w:val="00121910"/>
    <w:rsid w:val="00121D04"/>
    <w:rsid w:val="00121DFA"/>
    <w:rsid w:val="00122140"/>
    <w:rsid w:val="00122363"/>
    <w:rsid w:val="001224AC"/>
    <w:rsid w:val="001226DB"/>
    <w:rsid w:val="0012386E"/>
    <w:rsid w:val="00123E77"/>
    <w:rsid w:val="00124886"/>
    <w:rsid w:val="00124FBC"/>
    <w:rsid w:val="00125807"/>
    <w:rsid w:val="00125D45"/>
    <w:rsid w:val="00126218"/>
    <w:rsid w:val="001263B4"/>
    <w:rsid w:val="00126839"/>
    <w:rsid w:val="001271E1"/>
    <w:rsid w:val="001278BA"/>
    <w:rsid w:val="001279F7"/>
    <w:rsid w:val="00130132"/>
    <w:rsid w:val="00130201"/>
    <w:rsid w:val="00130421"/>
    <w:rsid w:val="0013095A"/>
    <w:rsid w:val="00130DD3"/>
    <w:rsid w:val="00130FFF"/>
    <w:rsid w:val="0013149A"/>
    <w:rsid w:val="001326CA"/>
    <w:rsid w:val="00132E36"/>
    <w:rsid w:val="001336EC"/>
    <w:rsid w:val="00133F57"/>
    <w:rsid w:val="001340BB"/>
    <w:rsid w:val="001342C7"/>
    <w:rsid w:val="00134580"/>
    <w:rsid w:val="001349E3"/>
    <w:rsid w:val="00134B4C"/>
    <w:rsid w:val="00134E66"/>
    <w:rsid w:val="00135074"/>
    <w:rsid w:val="00135120"/>
    <w:rsid w:val="00135662"/>
    <w:rsid w:val="0013585C"/>
    <w:rsid w:val="00135C4D"/>
    <w:rsid w:val="00136035"/>
    <w:rsid w:val="00136316"/>
    <w:rsid w:val="001366CB"/>
    <w:rsid w:val="00136C11"/>
    <w:rsid w:val="00137109"/>
    <w:rsid w:val="0013721B"/>
    <w:rsid w:val="0013769C"/>
    <w:rsid w:val="00137FE6"/>
    <w:rsid w:val="00140012"/>
    <w:rsid w:val="00140B06"/>
    <w:rsid w:val="00140DAB"/>
    <w:rsid w:val="00141653"/>
    <w:rsid w:val="00141EC1"/>
    <w:rsid w:val="00142134"/>
    <w:rsid w:val="00142261"/>
    <w:rsid w:val="001423B8"/>
    <w:rsid w:val="001428F5"/>
    <w:rsid w:val="00142954"/>
    <w:rsid w:val="00142CEB"/>
    <w:rsid w:val="00142F6E"/>
    <w:rsid w:val="00144525"/>
    <w:rsid w:val="0014460C"/>
    <w:rsid w:val="001453B7"/>
    <w:rsid w:val="001460E0"/>
    <w:rsid w:val="00146310"/>
    <w:rsid w:val="0014646A"/>
    <w:rsid w:val="0014678B"/>
    <w:rsid w:val="001467CF"/>
    <w:rsid w:val="001469C8"/>
    <w:rsid w:val="001472F0"/>
    <w:rsid w:val="001476D9"/>
    <w:rsid w:val="0014770E"/>
    <w:rsid w:val="00147D2B"/>
    <w:rsid w:val="00147F71"/>
    <w:rsid w:val="001501B1"/>
    <w:rsid w:val="00150A6E"/>
    <w:rsid w:val="001517BC"/>
    <w:rsid w:val="0015183B"/>
    <w:rsid w:val="00152A96"/>
    <w:rsid w:val="00152C8E"/>
    <w:rsid w:val="001532FB"/>
    <w:rsid w:val="0015364D"/>
    <w:rsid w:val="00153B73"/>
    <w:rsid w:val="00154AA3"/>
    <w:rsid w:val="00155AAF"/>
    <w:rsid w:val="00155E6E"/>
    <w:rsid w:val="001561BA"/>
    <w:rsid w:val="001564E7"/>
    <w:rsid w:val="00156793"/>
    <w:rsid w:val="00156C81"/>
    <w:rsid w:val="00156DB1"/>
    <w:rsid w:val="00156FA6"/>
    <w:rsid w:val="00157946"/>
    <w:rsid w:val="00160305"/>
    <w:rsid w:val="001607E2"/>
    <w:rsid w:val="00160F42"/>
    <w:rsid w:val="001619A0"/>
    <w:rsid w:val="00161E33"/>
    <w:rsid w:val="00162147"/>
    <w:rsid w:val="00162F0A"/>
    <w:rsid w:val="0016304B"/>
    <w:rsid w:val="00163FE6"/>
    <w:rsid w:val="00164137"/>
    <w:rsid w:val="001643F7"/>
    <w:rsid w:val="0016464C"/>
    <w:rsid w:val="0016468A"/>
    <w:rsid w:val="00165316"/>
    <w:rsid w:val="00165FBF"/>
    <w:rsid w:val="0016683B"/>
    <w:rsid w:val="00166EE6"/>
    <w:rsid w:val="001672F1"/>
    <w:rsid w:val="0016772B"/>
    <w:rsid w:val="00167B33"/>
    <w:rsid w:val="0017020A"/>
    <w:rsid w:val="0017062D"/>
    <w:rsid w:val="0017083C"/>
    <w:rsid w:val="001711C5"/>
    <w:rsid w:val="0017169C"/>
    <w:rsid w:val="001719C6"/>
    <w:rsid w:val="00171B54"/>
    <w:rsid w:val="00171F39"/>
    <w:rsid w:val="00171FCB"/>
    <w:rsid w:val="00172382"/>
    <w:rsid w:val="001727B6"/>
    <w:rsid w:val="0017288E"/>
    <w:rsid w:val="001734D5"/>
    <w:rsid w:val="001734ED"/>
    <w:rsid w:val="001736CC"/>
    <w:rsid w:val="00173A03"/>
    <w:rsid w:val="00174438"/>
    <w:rsid w:val="001747AA"/>
    <w:rsid w:val="001748A5"/>
    <w:rsid w:val="00174B38"/>
    <w:rsid w:val="00175064"/>
    <w:rsid w:val="00176359"/>
    <w:rsid w:val="001772F0"/>
    <w:rsid w:val="00180205"/>
    <w:rsid w:val="0018092A"/>
    <w:rsid w:val="00181A67"/>
    <w:rsid w:val="00182E8C"/>
    <w:rsid w:val="00183214"/>
    <w:rsid w:val="001836B7"/>
    <w:rsid w:val="0018386E"/>
    <w:rsid w:val="00183F54"/>
    <w:rsid w:val="00184BD5"/>
    <w:rsid w:val="001853B5"/>
    <w:rsid w:val="001855F2"/>
    <w:rsid w:val="00185696"/>
    <w:rsid w:val="0018590D"/>
    <w:rsid w:val="00185EE7"/>
    <w:rsid w:val="0018625E"/>
    <w:rsid w:val="0018662D"/>
    <w:rsid w:val="00186B75"/>
    <w:rsid w:val="00187DD2"/>
    <w:rsid w:val="00187DDC"/>
    <w:rsid w:val="00191DA9"/>
    <w:rsid w:val="00192742"/>
    <w:rsid w:val="00193E84"/>
    <w:rsid w:val="00194544"/>
    <w:rsid w:val="0019496D"/>
    <w:rsid w:val="00194AC4"/>
    <w:rsid w:val="00194C15"/>
    <w:rsid w:val="001950CE"/>
    <w:rsid w:val="001956C2"/>
    <w:rsid w:val="00195F86"/>
    <w:rsid w:val="00196A9A"/>
    <w:rsid w:val="00196B87"/>
    <w:rsid w:val="00196D14"/>
    <w:rsid w:val="00196FCA"/>
    <w:rsid w:val="001971AB"/>
    <w:rsid w:val="00197408"/>
    <w:rsid w:val="00197427"/>
    <w:rsid w:val="0019748C"/>
    <w:rsid w:val="0019793F"/>
    <w:rsid w:val="001A0008"/>
    <w:rsid w:val="001A0372"/>
    <w:rsid w:val="001A03BF"/>
    <w:rsid w:val="001A0DAC"/>
    <w:rsid w:val="001A117A"/>
    <w:rsid w:val="001A1604"/>
    <w:rsid w:val="001A21B4"/>
    <w:rsid w:val="001A22B5"/>
    <w:rsid w:val="001A2984"/>
    <w:rsid w:val="001A3437"/>
    <w:rsid w:val="001A3C48"/>
    <w:rsid w:val="001A3D82"/>
    <w:rsid w:val="001A4F1E"/>
    <w:rsid w:val="001A512B"/>
    <w:rsid w:val="001A551E"/>
    <w:rsid w:val="001A56A6"/>
    <w:rsid w:val="001A5CF5"/>
    <w:rsid w:val="001A5F32"/>
    <w:rsid w:val="001A6222"/>
    <w:rsid w:val="001A6D6E"/>
    <w:rsid w:val="001A6E43"/>
    <w:rsid w:val="001A6F0A"/>
    <w:rsid w:val="001B080F"/>
    <w:rsid w:val="001B1355"/>
    <w:rsid w:val="001B1530"/>
    <w:rsid w:val="001B198E"/>
    <w:rsid w:val="001B1D2E"/>
    <w:rsid w:val="001B2643"/>
    <w:rsid w:val="001B2A5E"/>
    <w:rsid w:val="001B300C"/>
    <w:rsid w:val="001B32A5"/>
    <w:rsid w:val="001B3875"/>
    <w:rsid w:val="001B39D2"/>
    <w:rsid w:val="001B3C63"/>
    <w:rsid w:val="001B4016"/>
    <w:rsid w:val="001B4155"/>
    <w:rsid w:val="001B4457"/>
    <w:rsid w:val="001B45B4"/>
    <w:rsid w:val="001B4A04"/>
    <w:rsid w:val="001B4BF8"/>
    <w:rsid w:val="001B57DF"/>
    <w:rsid w:val="001B58AB"/>
    <w:rsid w:val="001B5A28"/>
    <w:rsid w:val="001B5BB0"/>
    <w:rsid w:val="001B5EED"/>
    <w:rsid w:val="001B6B69"/>
    <w:rsid w:val="001B754D"/>
    <w:rsid w:val="001B7B83"/>
    <w:rsid w:val="001C01CD"/>
    <w:rsid w:val="001C074C"/>
    <w:rsid w:val="001C0809"/>
    <w:rsid w:val="001C0AF4"/>
    <w:rsid w:val="001C1C37"/>
    <w:rsid w:val="001C1ED4"/>
    <w:rsid w:val="001C2306"/>
    <w:rsid w:val="001C2739"/>
    <w:rsid w:val="001C324B"/>
    <w:rsid w:val="001C3558"/>
    <w:rsid w:val="001C3F08"/>
    <w:rsid w:val="001C40A4"/>
    <w:rsid w:val="001C4326"/>
    <w:rsid w:val="001C4F5C"/>
    <w:rsid w:val="001C5645"/>
    <w:rsid w:val="001C5680"/>
    <w:rsid w:val="001C5A7A"/>
    <w:rsid w:val="001C665E"/>
    <w:rsid w:val="001C6AD9"/>
    <w:rsid w:val="001C6D23"/>
    <w:rsid w:val="001C7A38"/>
    <w:rsid w:val="001C7B0B"/>
    <w:rsid w:val="001C7C31"/>
    <w:rsid w:val="001C7C41"/>
    <w:rsid w:val="001D04B1"/>
    <w:rsid w:val="001D0741"/>
    <w:rsid w:val="001D0E6D"/>
    <w:rsid w:val="001D1302"/>
    <w:rsid w:val="001D1C00"/>
    <w:rsid w:val="001D2194"/>
    <w:rsid w:val="001D219B"/>
    <w:rsid w:val="001D31C5"/>
    <w:rsid w:val="001D3541"/>
    <w:rsid w:val="001D36F6"/>
    <w:rsid w:val="001D3796"/>
    <w:rsid w:val="001D3E4E"/>
    <w:rsid w:val="001D4AC7"/>
    <w:rsid w:val="001D5649"/>
    <w:rsid w:val="001D5ABF"/>
    <w:rsid w:val="001D60D3"/>
    <w:rsid w:val="001D6B38"/>
    <w:rsid w:val="001D6D5D"/>
    <w:rsid w:val="001D79B2"/>
    <w:rsid w:val="001E0D62"/>
    <w:rsid w:val="001E10EA"/>
    <w:rsid w:val="001E14AA"/>
    <w:rsid w:val="001E16F4"/>
    <w:rsid w:val="001E234A"/>
    <w:rsid w:val="001E254A"/>
    <w:rsid w:val="001E26A0"/>
    <w:rsid w:val="001E3616"/>
    <w:rsid w:val="001E38AE"/>
    <w:rsid w:val="001E42F1"/>
    <w:rsid w:val="001E4CB6"/>
    <w:rsid w:val="001E4CFB"/>
    <w:rsid w:val="001E6583"/>
    <w:rsid w:val="001E668C"/>
    <w:rsid w:val="001E6DE3"/>
    <w:rsid w:val="001E70B7"/>
    <w:rsid w:val="001E7386"/>
    <w:rsid w:val="001E78C2"/>
    <w:rsid w:val="001F02F2"/>
    <w:rsid w:val="001F10F1"/>
    <w:rsid w:val="001F17ED"/>
    <w:rsid w:val="001F1A51"/>
    <w:rsid w:val="001F1BB7"/>
    <w:rsid w:val="001F240E"/>
    <w:rsid w:val="001F2D51"/>
    <w:rsid w:val="001F31A7"/>
    <w:rsid w:val="001F39EF"/>
    <w:rsid w:val="001F3C8C"/>
    <w:rsid w:val="001F3E1D"/>
    <w:rsid w:val="001F41D7"/>
    <w:rsid w:val="001F45A7"/>
    <w:rsid w:val="001F4A28"/>
    <w:rsid w:val="001F56B1"/>
    <w:rsid w:val="001F58EB"/>
    <w:rsid w:val="001F5EA7"/>
    <w:rsid w:val="001F7A64"/>
    <w:rsid w:val="00200A70"/>
    <w:rsid w:val="002010A3"/>
    <w:rsid w:val="00201679"/>
    <w:rsid w:val="00201A01"/>
    <w:rsid w:val="00201B1D"/>
    <w:rsid w:val="00202DC8"/>
    <w:rsid w:val="00203BFC"/>
    <w:rsid w:val="00203CDF"/>
    <w:rsid w:val="002047CF"/>
    <w:rsid w:val="00204919"/>
    <w:rsid w:val="002064C1"/>
    <w:rsid w:val="0020666E"/>
    <w:rsid w:val="00206B05"/>
    <w:rsid w:val="0020754B"/>
    <w:rsid w:val="002104D3"/>
    <w:rsid w:val="00210706"/>
    <w:rsid w:val="00210A08"/>
    <w:rsid w:val="00210D3F"/>
    <w:rsid w:val="00210FBB"/>
    <w:rsid w:val="002110F8"/>
    <w:rsid w:val="0021115B"/>
    <w:rsid w:val="00211781"/>
    <w:rsid w:val="00211E79"/>
    <w:rsid w:val="002124F0"/>
    <w:rsid w:val="00212D08"/>
    <w:rsid w:val="00213176"/>
    <w:rsid w:val="00213A33"/>
    <w:rsid w:val="00213E34"/>
    <w:rsid w:val="002142B0"/>
    <w:rsid w:val="00214375"/>
    <w:rsid w:val="0021471A"/>
    <w:rsid w:val="00214C8D"/>
    <w:rsid w:val="00215D8E"/>
    <w:rsid w:val="00216807"/>
    <w:rsid w:val="002168B3"/>
    <w:rsid w:val="00216B19"/>
    <w:rsid w:val="00216C9D"/>
    <w:rsid w:val="00216EF6"/>
    <w:rsid w:val="002174F5"/>
    <w:rsid w:val="0021763B"/>
    <w:rsid w:val="00217A8B"/>
    <w:rsid w:val="00217BB8"/>
    <w:rsid w:val="00220328"/>
    <w:rsid w:val="002208C2"/>
    <w:rsid w:val="00221454"/>
    <w:rsid w:val="00221ED7"/>
    <w:rsid w:val="00221F03"/>
    <w:rsid w:val="002222E7"/>
    <w:rsid w:val="0022232E"/>
    <w:rsid w:val="00223286"/>
    <w:rsid w:val="002241DE"/>
    <w:rsid w:val="0022430D"/>
    <w:rsid w:val="0022462F"/>
    <w:rsid w:val="0022482C"/>
    <w:rsid w:val="00224D5A"/>
    <w:rsid w:val="002257BA"/>
    <w:rsid w:val="00225DF2"/>
    <w:rsid w:val="00225E9C"/>
    <w:rsid w:val="00226E88"/>
    <w:rsid w:val="0022724C"/>
    <w:rsid w:val="002273C8"/>
    <w:rsid w:val="00227B3B"/>
    <w:rsid w:val="00227F28"/>
    <w:rsid w:val="0022C43F"/>
    <w:rsid w:val="0023070F"/>
    <w:rsid w:val="00231CA1"/>
    <w:rsid w:val="00232EB5"/>
    <w:rsid w:val="00232FC2"/>
    <w:rsid w:val="00234F13"/>
    <w:rsid w:val="00235460"/>
    <w:rsid w:val="00235AC2"/>
    <w:rsid w:val="00236E5A"/>
    <w:rsid w:val="00237D23"/>
    <w:rsid w:val="00237D5A"/>
    <w:rsid w:val="00240918"/>
    <w:rsid w:val="002411A2"/>
    <w:rsid w:val="002413FE"/>
    <w:rsid w:val="0024209D"/>
    <w:rsid w:val="00242726"/>
    <w:rsid w:val="00242B47"/>
    <w:rsid w:val="00242E98"/>
    <w:rsid w:val="00243AE1"/>
    <w:rsid w:val="00245266"/>
    <w:rsid w:val="00245394"/>
    <w:rsid w:val="00246C72"/>
    <w:rsid w:val="00246DB1"/>
    <w:rsid w:val="0024729F"/>
    <w:rsid w:val="0024740F"/>
    <w:rsid w:val="00247474"/>
    <w:rsid w:val="002476B5"/>
    <w:rsid w:val="0024778E"/>
    <w:rsid w:val="00247C32"/>
    <w:rsid w:val="0025029E"/>
    <w:rsid w:val="00250A15"/>
    <w:rsid w:val="00250E7A"/>
    <w:rsid w:val="00251BB1"/>
    <w:rsid w:val="002520CC"/>
    <w:rsid w:val="0025226C"/>
    <w:rsid w:val="00252363"/>
    <w:rsid w:val="00252E67"/>
    <w:rsid w:val="00253D9F"/>
    <w:rsid w:val="00253ECF"/>
    <w:rsid w:val="002546A1"/>
    <w:rsid w:val="00254A2E"/>
    <w:rsid w:val="00254D9E"/>
    <w:rsid w:val="002550C9"/>
    <w:rsid w:val="00255746"/>
    <w:rsid w:val="0025591E"/>
    <w:rsid w:val="00255C1C"/>
    <w:rsid w:val="00256299"/>
    <w:rsid w:val="00256B31"/>
    <w:rsid w:val="002571F2"/>
    <w:rsid w:val="00257422"/>
    <w:rsid w:val="00257552"/>
    <w:rsid w:val="0025797F"/>
    <w:rsid w:val="00257BC8"/>
    <w:rsid w:val="00260416"/>
    <w:rsid w:val="00260774"/>
    <w:rsid w:val="0026123A"/>
    <w:rsid w:val="00261575"/>
    <w:rsid w:val="00261E3B"/>
    <w:rsid w:val="002626F2"/>
    <w:rsid w:val="002628F4"/>
    <w:rsid w:val="00263072"/>
    <w:rsid w:val="00263174"/>
    <w:rsid w:val="002634F2"/>
    <w:rsid w:val="00263655"/>
    <w:rsid w:val="00263734"/>
    <w:rsid w:val="0026411D"/>
    <w:rsid w:val="00264178"/>
    <w:rsid w:val="0026450A"/>
    <w:rsid w:val="0026556A"/>
    <w:rsid w:val="002657DE"/>
    <w:rsid w:val="0026598C"/>
    <w:rsid w:val="00266117"/>
    <w:rsid w:val="002662A7"/>
    <w:rsid w:val="002665E6"/>
    <w:rsid w:val="00266870"/>
    <w:rsid w:val="00266CA1"/>
    <w:rsid w:val="00270176"/>
    <w:rsid w:val="00271BCD"/>
    <w:rsid w:val="002721FA"/>
    <w:rsid w:val="002725C8"/>
    <w:rsid w:val="00272D3C"/>
    <w:rsid w:val="002732FD"/>
    <w:rsid w:val="0027331E"/>
    <w:rsid w:val="002738CB"/>
    <w:rsid w:val="00273DCD"/>
    <w:rsid w:val="00274FD6"/>
    <w:rsid w:val="0027536C"/>
    <w:rsid w:val="00275D08"/>
    <w:rsid w:val="00275F03"/>
    <w:rsid w:val="002764CF"/>
    <w:rsid w:val="00276523"/>
    <w:rsid w:val="00276785"/>
    <w:rsid w:val="0027714C"/>
    <w:rsid w:val="002777AC"/>
    <w:rsid w:val="00277D94"/>
    <w:rsid w:val="0028015F"/>
    <w:rsid w:val="002823C3"/>
    <w:rsid w:val="00282484"/>
    <w:rsid w:val="0028265F"/>
    <w:rsid w:val="00282785"/>
    <w:rsid w:val="0028278E"/>
    <w:rsid w:val="00282C71"/>
    <w:rsid w:val="00282D2E"/>
    <w:rsid w:val="00283364"/>
    <w:rsid w:val="00283C98"/>
    <w:rsid w:val="00284B14"/>
    <w:rsid w:val="00284F27"/>
    <w:rsid w:val="0028549E"/>
    <w:rsid w:val="00285718"/>
    <w:rsid w:val="002858E3"/>
    <w:rsid w:val="002859AB"/>
    <w:rsid w:val="00285AB0"/>
    <w:rsid w:val="00285E60"/>
    <w:rsid w:val="002865DD"/>
    <w:rsid w:val="00286A2A"/>
    <w:rsid w:val="00286DF5"/>
    <w:rsid w:val="002872B9"/>
    <w:rsid w:val="002876FB"/>
    <w:rsid w:val="0028772D"/>
    <w:rsid w:val="00287791"/>
    <w:rsid w:val="002902FB"/>
    <w:rsid w:val="002906DB"/>
    <w:rsid w:val="00290B32"/>
    <w:rsid w:val="00290CB0"/>
    <w:rsid w:val="002915D0"/>
    <w:rsid w:val="0029181E"/>
    <w:rsid w:val="002918E4"/>
    <w:rsid w:val="0029190A"/>
    <w:rsid w:val="0029208D"/>
    <w:rsid w:val="00292C5A"/>
    <w:rsid w:val="00292FB7"/>
    <w:rsid w:val="00293018"/>
    <w:rsid w:val="002931F3"/>
    <w:rsid w:val="00293CA3"/>
    <w:rsid w:val="002941BD"/>
    <w:rsid w:val="00294913"/>
    <w:rsid w:val="0029501C"/>
    <w:rsid w:val="00295241"/>
    <w:rsid w:val="00295373"/>
    <w:rsid w:val="00295487"/>
    <w:rsid w:val="00295DCF"/>
    <w:rsid w:val="00296428"/>
    <w:rsid w:val="002964BA"/>
    <w:rsid w:val="00296E27"/>
    <w:rsid w:val="00297AEC"/>
    <w:rsid w:val="00297BE3"/>
    <w:rsid w:val="00297D78"/>
    <w:rsid w:val="002A00D7"/>
    <w:rsid w:val="002A0AC5"/>
    <w:rsid w:val="002A0C04"/>
    <w:rsid w:val="002A1BD3"/>
    <w:rsid w:val="002A2449"/>
    <w:rsid w:val="002A2728"/>
    <w:rsid w:val="002A27DB"/>
    <w:rsid w:val="002A2809"/>
    <w:rsid w:val="002A2C55"/>
    <w:rsid w:val="002A39F6"/>
    <w:rsid w:val="002A3A98"/>
    <w:rsid w:val="002A3E30"/>
    <w:rsid w:val="002A459B"/>
    <w:rsid w:val="002A4B3B"/>
    <w:rsid w:val="002A4DFC"/>
    <w:rsid w:val="002A5193"/>
    <w:rsid w:val="002A5487"/>
    <w:rsid w:val="002A562B"/>
    <w:rsid w:val="002A57A3"/>
    <w:rsid w:val="002A5B44"/>
    <w:rsid w:val="002A5D87"/>
    <w:rsid w:val="002A6283"/>
    <w:rsid w:val="002A6D21"/>
    <w:rsid w:val="002A7206"/>
    <w:rsid w:val="002A76AA"/>
    <w:rsid w:val="002A77E0"/>
    <w:rsid w:val="002A79E9"/>
    <w:rsid w:val="002A7C70"/>
    <w:rsid w:val="002B0231"/>
    <w:rsid w:val="002B047D"/>
    <w:rsid w:val="002B058D"/>
    <w:rsid w:val="002B10F4"/>
    <w:rsid w:val="002B1858"/>
    <w:rsid w:val="002B200C"/>
    <w:rsid w:val="002B21CA"/>
    <w:rsid w:val="002B2B6E"/>
    <w:rsid w:val="002B2C64"/>
    <w:rsid w:val="002B30C0"/>
    <w:rsid w:val="002B317B"/>
    <w:rsid w:val="002B32C1"/>
    <w:rsid w:val="002B379A"/>
    <w:rsid w:val="002B3A02"/>
    <w:rsid w:val="002B4044"/>
    <w:rsid w:val="002B43E5"/>
    <w:rsid w:val="002B4B16"/>
    <w:rsid w:val="002B548B"/>
    <w:rsid w:val="002B5F97"/>
    <w:rsid w:val="002B5FA3"/>
    <w:rsid w:val="002B67E2"/>
    <w:rsid w:val="002B6C6B"/>
    <w:rsid w:val="002B6FBE"/>
    <w:rsid w:val="002B732B"/>
    <w:rsid w:val="002B7456"/>
    <w:rsid w:val="002B76A7"/>
    <w:rsid w:val="002B7D63"/>
    <w:rsid w:val="002C0994"/>
    <w:rsid w:val="002C1095"/>
    <w:rsid w:val="002C1583"/>
    <w:rsid w:val="002C1592"/>
    <w:rsid w:val="002C2219"/>
    <w:rsid w:val="002C2552"/>
    <w:rsid w:val="002C339F"/>
    <w:rsid w:val="002C380A"/>
    <w:rsid w:val="002C3E51"/>
    <w:rsid w:val="002C423F"/>
    <w:rsid w:val="002C4631"/>
    <w:rsid w:val="002C4785"/>
    <w:rsid w:val="002C4BCC"/>
    <w:rsid w:val="002C59E2"/>
    <w:rsid w:val="002C5AA2"/>
    <w:rsid w:val="002C5DA2"/>
    <w:rsid w:val="002C6193"/>
    <w:rsid w:val="002C6451"/>
    <w:rsid w:val="002C6DEB"/>
    <w:rsid w:val="002C6EF0"/>
    <w:rsid w:val="002C7030"/>
    <w:rsid w:val="002C77AC"/>
    <w:rsid w:val="002C7B9B"/>
    <w:rsid w:val="002D0A04"/>
    <w:rsid w:val="002D0DF2"/>
    <w:rsid w:val="002D1316"/>
    <w:rsid w:val="002D15E8"/>
    <w:rsid w:val="002D1BF3"/>
    <w:rsid w:val="002D23BD"/>
    <w:rsid w:val="002D3237"/>
    <w:rsid w:val="002D39A8"/>
    <w:rsid w:val="002D41AA"/>
    <w:rsid w:val="002D463D"/>
    <w:rsid w:val="002D4A10"/>
    <w:rsid w:val="002D4AB7"/>
    <w:rsid w:val="002D4B72"/>
    <w:rsid w:val="002D4DA0"/>
    <w:rsid w:val="002D4ED3"/>
    <w:rsid w:val="002D64BA"/>
    <w:rsid w:val="002D6C06"/>
    <w:rsid w:val="002D712F"/>
    <w:rsid w:val="002D7D63"/>
    <w:rsid w:val="002E0B47"/>
    <w:rsid w:val="002E143B"/>
    <w:rsid w:val="002E2B6F"/>
    <w:rsid w:val="002E38C4"/>
    <w:rsid w:val="002E3C4A"/>
    <w:rsid w:val="002E4958"/>
    <w:rsid w:val="002E51BC"/>
    <w:rsid w:val="002E53BC"/>
    <w:rsid w:val="002E5CB1"/>
    <w:rsid w:val="002E6FA8"/>
    <w:rsid w:val="002F09F3"/>
    <w:rsid w:val="002F0A13"/>
    <w:rsid w:val="002F0C24"/>
    <w:rsid w:val="002F185D"/>
    <w:rsid w:val="002F2451"/>
    <w:rsid w:val="002F347F"/>
    <w:rsid w:val="002F38E7"/>
    <w:rsid w:val="002F3AEB"/>
    <w:rsid w:val="002F423C"/>
    <w:rsid w:val="002F4685"/>
    <w:rsid w:val="002F48F7"/>
    <w:rsid w:val="002F498D"/>
    <w:rsid w:val="002F4B1D"/>
    <w:rsid w:val="002F54E6"/>
    <w:rsid w:val="002F59E1"/>
    <w:rsid w:val="002F5E6D"/>
    <w:rsid w:val="002F642D"/>
    <w:rsid w:val="002F71B5"/>
    <w:rsid w:val="002F7213"/>
    <w:rsid w:val="002F7D8C"/>
    <w:rsid w:val="0030076C"/>
    <w:rsid w:val="00300AFA"/>
    <w:rsid w:val="00300BF5"/>
    <w:rsid w:val="0030100D"/>
    <w:rsid w:val="00301C61"/>
    <w:rsid w:val="0030228C"/>
    <w:rsid w:val="003024E4"/>
    <w:rsid w:val="00302B0A"/>
    <w:rsid w:val="00302DFA"/>
    <w:rsid w:val="00302F25"/>
    <w:rsid w:val="0030382F"/>
    <w:rsid w:val="00303C2B"/>
    <w:rsid w:val="00303F25"/>
    <w:rsid w:val="0030408D"/>
    <w:rsid w:val="003044B1"/>
    <w:rsid w:val="00304D8D"/>
    <w:rsid w:val="00304EBC"/>
    <w:rsid w:val="00305786"/>
    <w:rsid w:val="0030578A"/>
    <w:rsid w:val="00305AF7"/>
    <w:rsid w:val="00305FD5"/>
    <w:rsid w:val="003060E4"/>
    <w:rsid w:val="003062FB"/>
    <w:rsid w:val="003063F2"/>
    <w:rsid w:val="00306515"/>
    <w:rsid w:val="0030667B"/>
    <w:rsid w:val="00306691"/>
    <w:rsid w:val="00306854"/>
    <w:rsid w:val="00306C5B"/>
    <w:rsid w:val="003077E0"/>
    <w:rsid w:val="00307D3A"/>
    <w:rsid w:val="00310256"/>
    <w:rsid w:val="00310EDA"/>
    <w:rsid w:val="0031102F"/>
    <w:rsid w:val="00311208"/>
    <w:rsid w:val="003112A2"/>
    <w:rsid w:val="00311E7F"/>
    <w:rsid w:val="00312FFD"/>
    <w:rsid w:val="00313317"/>
    <w:rsid w:val="0031356B"/>
    <w:rsid w:val="00313701"/>
    <w:rsid w:val="003140BD"/>
    <w:rsid w:val="003149A6"/>
    <w:rsid w:val="00314C11"/>
    <w:rsid w:val="00315358"/>
    <w:rsid w:val="0031546A"/>
    <w:rsid w:val="003160E7"/>
    <w:rsid w:val="00316846"/>
    <w:rsid w:val="00316B44"/>
    <w:rsid w:val="00316FFC"/>
    <w:rsid w:val="003171E7"/>
    <w:rsid w:val="0031739E"/>
    <w:rsid w:val="003178C7"/>
    <w:rsid w:val="00320524"/>
    <w:rsid w:val="003206CB"/>
    <w:rsid w:val="00320AF0"/>
    <w:rsid w:val="00320CBB"/>
    <w:rsid w:val="00320FE8"/>
    <w:rsid w:val="00321460"/>
    <w:rsid w:val="0032183C"/>
    <w:rsid w:val="00321AEC"/>
    <w:rsid w:val="00321C23"/>
    <w:rsid w:val="003226AF"/>
    <w:rsid w:val="00322E9C"/>
    <w:rsid w:val="00323068"/>
    <w:rsid w:val="0032362A"/>
    <w:rsid w:val="003236A8"/>
    <w:rsid w:val="00323801"/>
    <w:rsid w:val="00324181"/>
    <w:rsid w:val="00324B43"/>
    <w:rsid w:val="0032547A"/>
    <w:rsid w:val="00325565"/>
    <w:rsid w:val="0032632D"/>
    <w:rsid w:val="003265A4"/>
    <w:rsid w:val="0032695F"/>
    <w:rsid w:val="00326F08"/>
    <w:rsid w:val="00327259"/>
    <w:rsid w:val="00327435"/>
    <w:rsid w:val="00327B76"/>
    <w:rsid w:val="00327F14"/>
    <w:rsid w:val="00327F73"/>
    <w:rsid w:val="00330081"/>
    <w:rsid w:val="003309CA"/>
    <w:rsid w:val="00330BB5"/>
    <w:rsid w:val="00330E6B"/>
    <w:rsid w:val="003317F8"/>
    <w:rsid w:val="003323DF"/>
    <w:rsid w:val="003325AB"/>
    <w:rsid w:val="00332B89"/>
    <w:rsid w:val="00333181"/>
    <w:rsid w:val="003332D1"/>
    <w:rsid w:val="00333349"/>
    <w:rsid w:val="0033375E"/>
    <w:rsid w:val="00333A21"/>
    <w:rsid w:val="00333BAC"/>
    <w:rsid w:val="0033412B"/>
    <w:rsid w:val="00334E81"/>
    <w:rsid w:val="00335422"/>
    <w:rsid w:val="00335880"/>
    <w:rsid w:val="0033785E"/>
    <w:rsid w:val="00340135"/>
    <w:rsid w:val="00340212"/>
    <w:rsid w:val="00340275"/>
    <w:rsid w:val="00340C30"/>
    <w:rsid w:val="00341139"/>
    <w:rsid w:val="00341161"/>
    <w:rsid w:val="003412DD"/>
    <w:rsid w:val="003418B4"/>
    <w:rsid w:val="00343365"/>
    <w:rsid w:val="00343845"/>
    <w:rsid w:val="003445F4"/>
    <w:rsid w:val="00344BAC"/>
    <w:rsid w:val="00345380"/>
    <w:rsid w:val="00345994"/>
    <w:rsid w:val="003459C1"/>
    <w:rsid w:val="00345F6D"/>
    <w:rsid w:val="00346C6D"/>
    <w:rsid w:val="00346F8A"/>
    <w:rsid w:val="003470C0"/>
    <w:rsid w:val="00350147"/>
    <w:rsid w:val="00350F25"/>
    <w:rsid w:val="00351484"/>
    <w:rsid w:val="00351579"/>
    <w:rsid w:val="003523EB"/>
    <w:rsid w:val="00352983"/>
    <w:rsid w:val="00352C96"/>
    <w:rsid w:val="00352CE9"/>
    <w:rsid w:val="00353175"/>
    <w:rsid w:val="00353207"/>
    <w:rsid w:val="00353501"/>
    <w:rsid w:val="00353734"/>
    <w:rsid w:val="00353A58"/>
    <w:rsid w:val="003548F7"/>
    <w:rsid w:val="00354ABE"/>
    <w:rsid w:val="00354CD5"/>
    <w:rsid w:val="00355C3F"/>
    <w:rsid w:val="003564A0"/>
    <w:rsid w:val="00356AED"/>
    <w:rsid w:val="00356CA4"/>
    <w:rsid w:val="0035720D"/>
    <w:rsid w:val="003577C5"/>
    <w:rsid w:val="00357919"/>
    <w:rsid w:val="003579A9"/>
    <w:rsid w:val="00357A6B"/>
    <w:rsid w:val="00357FCF"/>
    <w:rsid w:val="00360460"/>
    <w:rsid w:val="003606F8"/>
    <w:rsid w:val="00360A6E"/>
    <w:rsid w:val="00360FBA"/>
    <w:rsid w:val="0036154D"/>
    <w:rsid w:val="0036205C"/>
    <w:rsid w:val="00362576"/>
    <w:rsid w:val="0036299A"/>
    <w:rsid w:val="003636CD"/>
    <w:rsid w:val="003642B7"/>
    <w:rsid w:val="0036435E"/>
    <w:rsid w:val="003648EF"/>
    <w:rsid w:val="003652C9"/>
    <w:rsid w:val="003652E6"/>
    <w:rsid w:val="0036532F"/>
    <w:rsid w:val="00366082"/>
    <w:rsid w:val="003660A8"/>
    <w:rsid w:val="003664B7"/>
    <w:rsid w:val="003667D5"/>
    <w:rsid w:val="003673E6"/>
    <w:rsid w:val="003678A6"/>
    <w:rsid w:val="00370032"/>
    <w:rsid w:val="00370190"/>
    <w:rsid w:val="00370DD7"/>
    <w:rsid w:val="00371ABB"/>
    <w:rsid w:val="00371DED"/>
    <w:rsid w:val="00372B9B"/>
    <w:rsid w:val="00373605"/>
    <w:rsid w:val="00373762"/>
    <w:rsid w:val="003740E8"/>
    <w:rsid w:val="00374B8E"/>
    <w:rsid w:val="003753AF"/>
    <w:rsid w:val="00375AE6"/>
    <w:rsid w:val="00376A47"/>
    <w:rsid w:val="00377264"/>
    <w:rsid w:val="003779D2"/>
    <w:rsid w:val="003801D4"/>
    <w:rsid w:val="003813E2"/>
    <w:rsid w:val="00381508"/>
    <w:rsid w:val="00381EF4"/>
    <w:rsid w:val="0038280D"/>
    <w:rsid w:val="00382909"/>
    <w:rsid w:val="00383B1A"/>
    <w:rsid w:val="0038430A"/>
    <w:rsid w:val="003847AC"/>
    <w:rsid w:val="00385929"/>
    <w:rsid w:val="00385B0A"/>
    <w:rsid w:val="00385E38"/>
    <w:rsid w:val="00385F4C"/>
    <w:rsid w:val="0038662C"/>
    <w:rsid w:val="003871ED"/>
    <w:rsid w:val="003871EF"/>
    <w:rsid w:val="0038748E"/>
    <w:rsid w:val="0038767B"/>
    <w:rsid w:val="003900B7"/>
    <w:rsid w:val="00390AF3"/>
    <w:rsid w:val="00390FB1"/>
    <w:rsid w:val="00391114"/>
    <w:rsid w:val="00391F00"/>
    <w:rsid w:val="00392308"/>
    <w:rsid w:val="00392FE5"/>
    <w:rsid w:val="00392FEF"/>
    <w:rsid w:val="0039376B"/>
    <w:rsid w:val="00393A0B"/>
    <w:rsid w:val="00393F26"/>
    <w:rsid w:val="0039418A"/>
    <w:rsid w:val="00394463"/>
    <w:rsid w:val="00394742"/>
    <w:rsid w:val="00394B39"/>
    <w:rsid w:val="00395108"/>
    <w:rsid w:val="00395185"/>
    <w:rsid w:val="003958A1"/>
    <w:rsid w:val="00395F01"/>
    <w:rsid w:val="0039647D"/>
    <w:rsid w:val="00396C43"/>
    <w:rsid w:val="0039753E"/>
    <w:rsid w:val="00397884"/>
    <w:rsid w:val="00397B03"/>
    <w:rsid w:val="003A25BB"/>
    <w:rsid w:val="003A26A5"/>
    <w:rsid w:val="003A286C"/>
    <w:rsid w:val="003A313F"/>
    <w:rsid w:val="003A3761"/>
    <w:rsid w:val="003A3A92"/>
    <w:rsid w:val="003A3BC9"/>
    <w:rsid w:val="003A3DE6"/>
    <w:rsid w:val="003A41B2"/>
    <w:rsid w:val="003A512D"/>
    <w:rsid w:val="003A5265"/>
    <w:rsid w:val="003A534A"/>
    <w:rsid w:val="003A5FEA"/>
    <w:rsid w:val="003A603D"/>
    <w:rsid w:val="003A6089"/>
    <w:rsid w:val="003A65C2"/>
    <w:rsid w:val="003A6C19"/>
    <w:rsid w:val="003A6E0D"/>
    <w:rsid w:val="003A703E"/>
    <w:rsid w:val="003A7A6D"/>
    <w:rsid w:val="003A7C3B"/>
    <w:rsid w:val="003A7D64"/>
    <w:rsid w:val="003B0145"/>
    <w:rsid w:val="003B03D2"/>
    <w:rsid w:val="003B0BCF"/>
    <w:rsid w:val="003B117C"/>
    <w:rsid w:val="003B14F2"/>
    <w:rsid w:val="003B185A"/>
    <w:rsid w:val="003B1D10"/>
    <w:rsid w:val="003B1FF9"/>
    <w:rsid w:val="003B23B5"/>
    <w:rsid w:val="003B2518"/>
    <w:rsid w:val="003B2690"/>
    <w:rsid w:val="003B2A9D"/>
    <w:rsid w:val="003B3575"/>
    <w:rsid w:val="003B3BD4"/>
    <w:rsid w:val="003B514F"/>
    <w:rsid w:val="003B5988"/>
    <w:rsid w:val="003B5C39"/>
    <w:rsid w:val="003B5FE1"/>
    <w:rsid w:val="003B6106"/>
    <w:rsid w:val="003B655F"/>
    <w:rsid w:val="003B6BB9"/>
    <w:rsid w:val="003B6BD1"/>
    <w:rsid w:val="003B769B"/>
    <w:rsid w:val="003B7738"/>
    <w:rsid w:val="003B7C7D"/>
    <w:rsid w:val="003C0017"/>
    <w:rsid w:val="003C035F"/>
    <w:rsid w:val="003C06B0"/>
    <w:rsid w:val="003C13BA"/>
    <w:rsid w:val="003C1A05"/>
    <w:rsid w:val="003C21BF"/>
    <w:rsid w:val="003C234E"/>
    <w:rsid w:val="003C2B4C"/>
    <w:rsid w:val="003C45DE"/>
    <w:rsid w:val="003C4684"/>
    <w:rsid w:val="003C495E"/>
    <w:rsid w:val="003C5578"/>
    <w:rsid w:val="003C606F"/>
    <w:rsid w:val="003C6169"/>
    <w:rsid w:val="003C6380"/>
    <w:rsid w:val="003C76D4"/>
    <w:rsid w:val="003C7B4E"/>
    <w:rsid w:val="003D01A3"/>
    <w:rsid w:val="003D03F5"/>
    <w:rsid w:val="003D0EB1"/>
    <w:rsid w:val="003D137D"/>
    <w:rsid w:val="003D187B"/>
    <w:rsid w:val="003D191E"/>
    <w:rsid w:val="003D1DC3"/>
    <w:rsid w:val="003D2480"/>
    <w:rsid w:val="003D2502"/>
    <w:rsid w:val="003D2CC5"/>
    <w:rsid w:val="003D2D56"/>
    <w:rsid w:val="003D3234"/>
    <w:rsid w:val="003D3263"/>
    <w:rsid w:val="003D34BE"/>
    <w:rsid w:val="003D3DA1"/>
    <w:rsid w:val="003D3F4D"/>
    <w:rsid w:val="003D41BF"/>
    <w:rsid w:val="003D480D"/>
    <w:rsid w:val="003D5155"/>
    <w:rsid w:val="003D5394"/>
    <w:rsid w:val="003D5692"/>
    <w:rsid w:val="003D6545"/>
    <w:rsid w:val="003D65D8"/>
    <w:rsid w:val="003D6602"/>
    <w:rsid w:val="003D6A5F"/>
    <w:rsid w:val="003D6B47"/>
    <w:rsid w:val="003D7482"/>
    <w:rsid w:val="003E04C1"/>
    <w:rsid w:val="003E0887"/>
    <w:rsid w:val="003E18D7"/>
    <w:rsid w:val="003E1AB6"/>
    <w:rsid w:val="003E1CF4"/>
    <w:rsid w:val="003E1D8E"/>
    <w:rsid w:val="003E20B7"/>
    <w:rsid w:val="003E2827"/>
    <w:rsid w:val="003E3547"/>
    <w:rsid w:val="003E3FA8"/>
    <w:rsid w:val="003E59D8"/>
    <w:rsid w:val="003E5BDB"/>
    <w:rsid w:val="003E6282"/>
    <w:rsid w:val="003E6969"/>
    <w:rsid w:val="003E6B5C"/>
    <w:rsid w:val="003E6C71"/>
    <w:rsid w:val="003E74C8"/>
    <w:rsid w:val="003E791C"/>
    <w:rsid w:val="003E7C46"/>
    <w:rsid w:val="003E7F47"/>
    <w:rsid w:val="003F0359"/>
    <w:rsid w:val="003F04E6"/>
    <w:rsid w:val="003F07EB"/>
    <w:rsid w:val="003F0CC8"/>
    <w:rsid w:val="003F0E3E"/>
    <w:rsid w:val="003F1978"/>
    <w:rsid w:val="003F2106"/>
    <w:rsid w:val="003F24E3"/>
    <w:rsid w:val="003F2B2A"/>
    <w:rsid w:val="003F2BD7"/>
    <w:rsid w:val="003F311A"/>
    <w:rsid w:val="003F3FC2"/>
    <w:rsid w:val="003F47BF"/>
    <w:rsid w:val="003F4D1F"/>
    <w:rsid w:val="003F52A7"/>
    <w:rsid w:val="003F559C"/>
    <w:rsid w:val="003F617C"/>
    <w:rsid w:val="003F623C"/>
    <w:rsid w:val="003F66AC"/>
    <w:rsid w:val="003F6A1F"/>
    <w:rsid w:val="003F7013"/>
    <w:rsid w:val="003F7967"/>
    <w:rsid w:val="003F7CCD"/>
    <w:rsid w:val="003F7D29"/>
    <w:rsid w:val="004008BC"/>
    <w:rsid w:val="00400AB7"/>
    <w:rsid w:val="0040240C"/>
    <w:rsid w:val="004026D5"/>
    <w:rsid w:val="00402A4B"/>
    <w:rsid w:val="00402BE3"/>
    <w:rsid w:val="00402E22"/>
    <w:rsid w:val="00402F45"/>
    <w:rsid w:val="004030FE"/>
    <w:rsid w:val="004034C2"/>
    <w:rsid w:val="00403DE8"/>
    <w:rsid w:val="00404498"/>
    <w:rsid w:val="0040493F"/>
    <w:rsid w:val="00404DC5"/>
    <w:rsid w:val="00405B14"/>
    <w:rsid w:val="00405FD0"/>
    <w:rsid w:val="004063BF"/>
    <w:rsid w:val="00407DF4"/>
    <w:rsid w:val="00410C8A"/>
    <w:rsid w:val="0041187F"/>
    <w:rsid w:val="0041235B"/>
    <w:rsid w:val="0041259E"/>
    <w:rsid w:val="00412705"/>
    <w:rsid w:val="00412AC5"/>
    <w:rsid w:val="00412CD7"/>
    <w:rsid w:val="00413021"/>
    <w:rsid w:val="004135A5"/>
    <w:rsid w:val="00413615"/>
    <w:rsid w:val="004137FE"/>
    <w:rsid w:val="00414424"/>
    <w:rsid w:val="00415F51"/>
    <w:rsid w:val="00416008"/>
    <w:rsid w:val="004163F6"/>
    <w:rsid w:val="004169F0"/>
    <w:rsid w:val="0041724F"/>
    <w:rsid w:val="00417838"/>
    <w:rsid w:val="00417A57"/>
    <w:rsid w:val="00417DD1"/>
    <w:rsid w:val="004201B0"/>
    <w:rsid w:val="0042024B"/>
    <w:rsid w:val="00421120"/>
    <w:rsid w:val="00421167"/>
    <w:rsid w:val="0042211B"/>
    <w:rsid w:val="00422A6B"/>
    <w:rsid w:val="00422FC7"/>
    <w:rsid w:val="00424E60"/>
    <w:rsid w:val="00425492"/>
    <w:rsid w:val="00425AF7"/>
    <w:rsid w:val="00425F04"/>
    <w:rsid w:val="0042654D"/>
    <w:rsid w:val="00426B98"/>
    <w:rsid w:val="004301C6"/>
    <w:rsid w:val="004301D9"/>
    <w:rsid w:val="004302A0"/>
    <w:rsid w:val="004307AE"/>
    <w:rsid w:val="00431384"/>
    <w:rsid w:val="00432F4F"/>
    <w:rsid w:val="00433064"/>
    <w:rsid w:val="00433241"/>
    <w:rsid w:val="00433A00"/>
    <w:rsid w:val="00434596"/>
    <w:rsid w:val="0043478F"/>
    <w:rsid w:val="004347FF"/>
    <w:rsid w:val="00434B8A"/>
    <w:rsid w:val="00435596"/>
    <w:rsid w:val="004356F2"/>
    <w:rsid w:val="00435C20"/>
    <w:rsid w:val="00435CFE"/>
    <w:rsid w:val="00435F42"/>
    <w:rsid w:val="0043602B"/>
    <w:rsid w:val="004363E1"/>
    <w:rsid w:val="00436D8B"/>
    <w:rsid w:val="00436D96"/>
    <w:rsid w:val="00437738"/>
    <w:rsid w:val="004404AE"/>
    <w:rsid w:val="00440A17"/>
    <w:rsid w:val="00440BE0"/>
    <w:rsid w:val="00440C36"/>
    <w:rsid w:val="00441571"/>
    <w:rsid w:val="00441B3D"/>
    <w:rsid w:val="00441C8F"/>
    <w:rsid w:val="00441D6A"/>
    <w:rsid w:val="0044224C"/>
    <w:rsid w:val="00442C1C"/>
    <w:rsid w:val="004433F1"/>
    <w:rsid w:val="004439E7"/>
    <w:rsid w:val="00443AF2"/>
    <w:rsid w:val="00444CAD"/>
    <w:rsid w:val="00444DDF"/>
    <w:rsid w:val="00444E1D"/>
    <w:rsid w:val="00444F43"/>
    <w:rsid w:val="0044584B"/>
    <w:rsid w:val="00445EFF"/>
    <w:rsid w:val="004464A9"/>
    <w:rsid w:val="00446A8F"/>
    <w:rsid w:val="00447919"/>
    <w:rsid w:val="00447CB7"/>
    <w:rsid w:val="004506D2"/>
    <w:rsid w:val="00450BAD"/>
    <w:rsid w:val="00450C8F"/>
    <w:rsid w:val="004514C8"/>
    <w:rsid w:val="00451919"/>
    <w:rsid w:val="00452382"/>
    <w:rsid w:val="00454637"/>
    <w:rsid w:val="00455B07"/>
    <w:rsid w:val="00455CC9"/>
    <w:rsid w:val="00456637"/>
    <w:rsid w:val="00456734"/>
    <w:rsid w:val="0045699C"/>
    <w:rsid w:val="00456A1A"/>
    <w:rsid w:val="0045718D"/>
    <w:rsid w:val="004571FA"/>
    <w:rsid w:val="00457980"/>
    <w:rsid w:val="00457E90"/>
    <w:rsid w:val="004601D3"/>
    <w:rsid w:val="00460826"/>
    <w:rsid w:val="00460A35"/>
    <w:rsid w:val="00460EA7"/>
    <w:rsid w:val="00461271"/>
    <w:rsid w:val="004617ED"/>
    <w:rsid w:val="0046195B"/>
    <w:rsid w:val="004619BA"/>
    <w:rsid w:val="00461A06"/>
    <w:rsid w:val="004631BF"/>
    <w:rsid w:val="0046362D"/>
    <w:rsid w:val="00463788"/>
    <w:rsid w:val="0046381D"/>
    <w:rsid w:val="00463C98"/>
    <w:rsid w:val="00463D9D"/>
    <w:rsid w:val="004641D2"/>
    <w:rsid w:val="0046425F"/>
    <w:rsid w:val="004655FF"/>
    <w:rsid w:val="004658B8"/>
    <w:rsid w:val="0046596D"/>
    <w:rsid w:val="00465D65"/>
    <w:rsid w:val="004661E5"/>
    <w:rsid w:val="00466218"/>
    <w:rsid w:val="00466443"/>
    <w:rsid w:val="004666A9"/>
    <w:rsid w:val="00466E3A"/>
    <w:rsid w:val="004679B3"/>
    <w:rsid w:val="00467C9A"/>
    <w:rsid w:val="0047061D"/>
    <w:rsid w:val="00470864"/>
    <w:rsid w:val="00470AFE"/>
    <w:rsid w:val="00470D4F"/>
    <w:rsid w:val="00471B9B"/>
    <w:rsid w:val="00471E71"/>
    <w:rsid w:val="00471F89"/>
    <w:rsid w:val="0047242A"/>
    <w:rsid w:val="004725B4"/>
    <w:rsid w:val="00473EE5"/>
    <w:rsid w:val="00473F9F"/>
    <w:rsid w:val="00474052"/>
    <w:rsid w:val="004740F0"/>
    <w:rsid w:val="00474249"/>
    <w:rsid w:val="004747DB"/>
    <w:rsid w:val="00474B57"/>
    <w:rsid w:val="00474BC9"/>
    <w:rsid w:val="00475F84"/>
    <w:rsid w:val="00476BAD"/>
    <w:rsid w:val="00476E9E"/>
    <w:rsid w:val="00476F26"/>
    <w:rsid w:val="004770D3"/>
    <w:rsid w:val="00477D64"/>
    <w:rsid w:val="00477FD7"/>
    <w:rsid w:val="0048148F"/>
    <w:rsid w:val="004817E5"/>
    <w:rsid w:val="00481962"/>
    <w:rsid w:val="00482365"/>
    <w:rsid w:val="0048344D"/>
    <w:rsid w:val="00483490"/>
    <w:rsid w:val="00483A42"/>
    <w:rsid w:val="0048471D"/>
    <w:rsid w:val="004847CE"/>
    <w:rsid w:val="00485024"/>
    <w:rsid w:val="00485507"/>
    <w:rsid w:val="00485509"/>
    <w:rsid w:val="00485565"/>
    <w:rsid w:val="004858D3"/>
    <w:rsid w:val="004859CA"/>
    <w:rsid w:val="00486721"/>
    <w:rsid w:val="004868C9"/>
    <w:rsid w:val="00487574"/>
    <w:rsid w:val="00487C04"/>
    <w:rsid w:val="00487F28"/>
    <w:rsid w:val="004907E1"/>
    <w:rsid w:val="00490999"/>
    <w:rsid w:val="00490AB5"/>
    <w:rsid w:val="00490D39"/>
    <w:rsid w:val="00490EB6"/>
    <w:rsid w:val="004916DA"/>
    <w:rsid w:val="0049251D"/>
    <w:rsid w:val="0049299C"/>
    <w:rsid w:val="00493F52"/>
    <w:rsid w:val="00494142"/>
    <w:rsid w:val="00494619"/>
    <w:rsid w:val="00495587"/>
    <w:rsid w:val="00495633"/>
    <w:rsid w:val="004962A2"/>
    <w:rsid w:val="00496C52"/>
    <w:rsid w:val="00496E79"/>
    <w:rsid w:val="004979E7"/>
    <w:rsid w:val="004A035B"/>
    <w:rsid w:val="004A099E"/>
    <w:rsid w:val="004A0EED"/>
    <w:rsid w:val="004A0F90"/>
    <w:rsid w:val="004A1076"/>
    <w:rsid w:val="004A1095"/>
    <w:rsid w:val="004A1597"/>
    <w:rsid w:val="004A165E"/>
    <w:rsid w:val="004A1A51"/>
    <w:rsid w:val="004A1B1D"/>
    <w:rsid w:val="004A1F13"/>
    <w:rsid w:val="004A2108"/>
    <w:rsid w:val="004A2116"/>
    <w:rsid w:val="004A21D3"/>
    <w:rsid w:val="004A26F6"/>
    <w:rsid w:val="004A2C15"/>
    <w:rsid w:val="004A3839"/>
    <w:rsid w:val="004A38D7"/>
    <w:rsid w:val="004A3958"/>
    <w:rsid w:val="004A3E3E"/>
    <w:rsid w:val="004A4215"/>
    <w:rsid w:val="004A4694"/>
    <w:rsid w:val="004A4CD3"/>
    <w:rsid w:val="004A4D4F"/>
    <w:rsid w:val="004A50BC"/>
    <w:rsid w:val="004A5B5C"/>
    <w:rsid w:val="004A618B"/>
    <w:rsid w:val="004A624A"/>
    <w:rsid w:val="004A6324"/>
    <w:rsid w:val="004A778C"/>
    <w:rsid w:val="004A7B8E"/>
    <w:rsid w:val="004A7FC9"/>
    <w:rsid w:val="004AA57E"/>
    <w:rsid w:val="004B008C"/>
    <w:rsid w:val="004B02D9"/>
    <w:rsid w:val="004B0760"/>
    <w:rsid w:val="004B16B4"/>
    <w:rsid w:val="004B1A36"/>
    <w:rsid w:val="004B1BAB"/>
    <w:rsid w:val="004B2BBC"/>
    <w:rsid w:val="004B2F2F"/>
    <w:rsid w:val="004B34F6"/>
    <w:rsid w:val="004B3950"/>
    <w:rsid w:val="004B395C"/>
    <w:rsid w:val="004B39A9"/>
    <w:rsid w:val="004B3C18"/>
    <w:rsid w:val="004B4841"/>
    <w:rsid w:val="004B48C7"/>
    <w:rsid w:val="004B59AD"/>
    <w:rsid w:val="004B5A91"/>
    <w:rsid w:val="004B65E1"/>
    <w:rsid w:val="004B6633"/>
    <w:rsid w:val="004B6B4D"/>
    <w:rsid w:val="004B6CFF"/>
    <w:rsid w:val="004B726B"/>
    <w:rsid w:val="004B7A64"/>
    <w:rsid w:val="004B7C5C"/>
    <w:rsid w:val="004B7CC1"/>
    <w:rsid w:val="004C087F"/>
    <w:rsid w:val="004C0C02"/>
    <w:rsid w:val="004C1053"/>
    <w:rsid w:val="004C10EB"/>
    <w:rsid w:val="004C11CD"/>
    <w:rsid w:val="004C20D7"/>
    <w:rsid w:val="004C2B88"/>
    <w:rsid w:val="004C2E6A"/>
    <w:rsid w:val="004C32DF"/>
    <w:rsid w:val="004C3382"/>
    <w:rsid w:val="004C3502"/>
    <w:rsid w:val="004C3896"/>
    <w:rsid w:val="004C3CCE"/>
    <w:rsid w:val="004C402D"/>
    <w:rsid w:val="004C488E"/>
    <w:rsid w:val="004C5209"/>
    <w:rsid w:val="004C54D1"/>
    <w:rsid w:val="004C5541"/>
    <w:rsid w:val="004C5758"/>
    <w:rsid w:val="004C5A90"/>
    <w:rsid w:val="004C5AE4"/>
    <w:rsid w:val="004C64B8"/>
    <w:rsid w:val="004C6562"/>
    <w:rsid w:val="004C6A7A"/>
    <w:rsid w:val="004C6A86"/>
    <w:rsid w:val="004C7111"/>
    <w:rsid w:val="004C79C5"/>
    <w:rsid w:val="004C7B7F"/>
    <w:rsid w:val="004C7E50"/>
    <w:rsid w:val="004C7F4F"/>
    <w:rsid w:val="004C7F61"/>
    <w:rsid w:val="004D00BD"/>
    <w:rsid w:val="004D01BD"/>
    <w:rsid w:val="004D0DC0"/>
    <w:rsid w:val="004D0F5F"/>
    <w:rsid w:val="004D18B2"/>
    <w:rsid w:val="004D18E7"/>
    <w:rsid w:val="004D1A52"/>
    <w:rsid w:val="004D1C68"/>
    <w:rsid w:val="004D1C78"/>
    <w:rsid w:val="004D20C5"/>
    <w:rsid w:val="004D2189"/>
    <w:rsid w:val="004D23ED"/>
    <w:rsid w:val="004D2A2D"/>
    <w:rsid w:val="004D32AB"/>
    <w:rsid w:val="004D4136"/>
    <w:rsid w:val="004D45F2"/>
    <w:rsid w:val="004D479F"/>
    <w:rsid w:val="004D4817"/>
    <w:rsid w:val="004D4C96"/>
    <w:rsid w:val="004D4F8F"/>
    <w:rsid w:val="004D534D"/>
    <w:rsid w:val="004D5A24"/>
    <w:rsid w:val="004D6126"/>
    <w:rsid w:val="004D6689"/>
    <w:rsid w:val="004D6E0F"/>
    <w:rsid w:val="004D6E29"/>
    <w:rsid w:val="004D749B"/>
    <w:rsid w:val="004D7A0B"/>
    <w:rsid w:val="004D7B94"/>
    <w:rsid w:val="004D7FCC"/>
    <w:rsid w:val="004E0307"/>
    <w:rsid w:val="004E0399"/>
    <w:rsid w:val="004E0D63"/>
    <w:rsid w:val="004E0FCB"/>
    <w:rsid w:val="004E1D1D"/>
    <w:rsid w:val="004E1FAE"/>
    <w:rsid w:val="004E2982"/>
    <w:rsid w:val="004E2D54"/>
    <w:rsid w:val="004E31C6"/>
    <w:rsid w:val="004E405D"/>
    <w:rsid w:val="004E430A"/>
    <w:rsid w:val="004E493C"/>
    <w:rsid w:val="004E4C81"/>
    <w:rsid w:val="004E4F9F"/>
    <w:rsid w:val="004E5D66"/>
    <w:rsid w:val="004E6F8B"/>
    <w:rsid w:val="004E723C"/>
    <w:rsid w:val="004E72FD"/>
    <w:rsid w:val="004E78CA"/>
    <w:rsid w:val="004E7A89"/>
    <w:rsid w:val="004E7AC8"/>
    <w:rsid w:val="004E7C23"/>
    <w:rsid w:val="004F0090"/>
    <w:rsid w:val="004F0C94"/>
    <w:rsid w:val="004F129D"/>
    <w:rsid w:val="004F1319"/>
    <w:rsid w:val="004F1A32"/>
    <w:rsid w:val="004F2B4B"/>
    <w:rsid w:val="004F3528"/>
    <w:rsid w:val="004F4751"/>
    <w:rsid w:val="004F4AA4"/>
    <w:rsid w:val="004F5548"/>
    <w:rsid w:val="004F5DBF"/>
    <w:rsid w:val="004F5DFF"/>
    <w:rsid w:val="004F614D"/>
    <w:rsid w:val="004F709B"/>
    <w:rsid w:val="004F7A72"/>
    <w:rsid w:val="004F7FCB"/>
    <w:rsid w:val="005001DD"/>
    <w:rsid w:val="005003C3"/>
    <w:rsid w:val="00500A68"/>
    <w:rsid w:val="00500EE5"/>
    <w:rsid w:val="005019AE"/>
    <w:rsid w:val="00501C26"/>
    <w:rsid w:val="0050209D"/>
    <w:rsid w:val="00502413"/>
    <w:rsid w:val="00502953"/>
    <w:rsid w:val="00502B08"/>
    <w:rsid w:val="0050304E"/>
    <w:rsid w:val="00503153"/>
    <w:rsid w:val="005032BB"/>
    <w:rsid w:val="00503339"/>
    <w:rsid w:val="0050339E"/>
    <w:rsid w:val="00503542"/>
    <w:rsid w:val="00503749"/>
    <w:rsid w:val="00503D7E"/>
    <w:rsid w:val="00504C34"/>
    <w:rsid w:val="00504CF4"/>
    <w:rsid w:val="005055B7"/>
    <w:rsid w:val="00505863"/>
    <w:rsid w:val="00505B96"/>
    <w:rsid w:val="0050635B"/>
    <w:rsid w:val="00506901"/>
    <w:rsid w:val="0050699B"/>
    <w:rsid w:val="00506D73"/>
    <w:rsid w:val="00506EC3"/>
    <w:rsid w:val="005075B4"/>
    <w:rsid w:val="00511051"/>
    <w:rsid w:val="00511597"/>
    <w:rsid w:val="00511A75"/>
    <w:rsid w:val="00511EEF"/>
    <w:rsid w:val="00512443"/>
    <w:rsid w:val="00512C3A"/>
    <w:rsid w:val="00512EFB"/>
    <w:rsid w:val="00512F0D"/>
    <w:rsid w:val="00513132"/>
    <w:rsid w:val="0051341C"/>
    <w:rsid w:val="00513906"/>
    <w:rsid w:val="00514EDA"/>
    <w:rsid w:val="00514FDB"/>
    <w:rsid w:val="005151C2"/>
    <w:rsid w:val="00515AFA"/>
    <w:rsid w:val="00515CB6"/>
    <w:rsid w:val="00515F76"/>
    <w:rsid w:val="005162E4"/>
    <w:rsid w:val="00516471"/>
    <w:rsid w:val="0051648A"/>
    <w:rsid w:val="005165E0"/>
    <w:rsid w:val="00516CDF"/>
    <w:rsid w:val="00516D4B"/>
    <w:rsid w:val="005173A7"/>
    <w:rsid w:val="005175B5"/>
    <w:rsid w:val="00517EF8"/>
    <w:rsid w:val="00517FA7"/>
    <w:rsid w:val="00520014"/>
    <w:rsid w:val="005201FD"/>
    <w:rsid w:val="005203B5"/>
    <w:rsid w:val="005205B7"/>
    <w:rsid w:val="00520AA3"/>
    <w:rsid w:val="00520BC5"/>
    <w:rsid w:val="00520CC5"/>
    <w:rsid w:val="00520F2B"/>
    <w:rsid w:val="005231C7"/>
    <w:rsid w:val="00523D41"/>
    <w:rsid w:val="00524058"/>
    <w:rsid w:val="00524EC3"/>
    <w:rsid w:val="00525BF5"/>
    <w:rsid w:val="00526389"/>
    <w:rsid w:val="0052651B"/>
    <w:rsid w:val="00526E78"/>
    <w:rsid w:val="00527DB3"/>
    <w:rsid w:val="005301C3"/>
    <w:rsid w:val="00530AA3"/>
    <w:rsid w:val="0053199F"/>
    <w:rsid w:val="00531D4B"/>
    <w:rsid w:val="00531E12"/>
    <w:rsid w:val="00531EDD"/>
    <w:rsid w:val="00532667"/>
    <w:rsid w:val="00533B90"/>
    <w:rsid w:val="00533BF5"/>
    <w:rsid w:val="00533C12"/>
    <w:rsid w:val="00533C70"/>
    <w:rsid w:val="0053404C"/>
    <w:rsid w:val="00534E26"/>
    <w:rsid w:val="00535024"/>
    <w:rsid w:val="00535331"/>
    <w:rsid w:val="005353E0"/>
    <w:rsid w:val="00535408"/>
    <w:rsid w:val="00536042"/>
    <w:rsid w:val="0053616D"/>
    <w:rsid w:val="005361B2"/>
    <w:rsid w:val="00536BE5"/>
    <w:rsid w:val="00537BC8"/>
    <w:rsid w:val="005410F8"/>
    <w:rsid w:val="00541700"/>
    <w:rsid w:val="00541B21"/>
    <w:rsid w:val="005426C6"/>
    <w:rsid w:val="00542ACF"/>
    <w:rsid w:val="00542AE3"/>
    <w:rsid w:val="00542E3F"/>
    <w:rsid w:val="00543644"/>
    <w:rsid w:val="00543DA4"/>
    <w:rsid w:val="00543F9B"/>
    <w:rsid w:val="005448EC"/>
    <w:rsid w:val="00545713"/>
    <w:rsid w:val="00545795"/>
    <w:rsid w:val="00545963"/>
    <w:rsid w:val="00545F03"/>
    <w:rsid w:val="005466CA"/>
    <w:rsid w:val="00546891"/>
    <w:rsid w:val="0054741A"/>
    <w:rsid w:val="00547627"/>
    <w:rsid w:val="00550256"/>
    <w:rsid w:val="005509DC"/>
    <w:rsid w:val="00552246"/>
    <w:rsid w:val="00552963"/>
    <w:rsid w:val="00553165"/>
    <w:rsid w:val="0055384C"/>
    <w:rsid w:val="00553958"/>
    <w:rsid w:val="0055479E"/>
    <w:rsid w:val="0055603F"/>
    <w:rsid w:val="005569CB"/>
    <w:rsid w:val="00556A1F"/>
    <w:rsid w:val="00556B9E"/>
    <w:rsid w:val="00556BB7"/>
    <w:rsid w:val="0055724C"/>
    <w:rsid w:val="005573CD"/>
    <w:rsid w:val="0055763D"/>
    <w:rsid w:val="00557AF5"/>
    <w:rsid w:val="0056056F"/>
    <w:rsid w:val="00560638"/>
    <w:rsid w:val="00560C5D"/>
    <w:rsid w:val="00561516"/>
    <w:rsid w:val="00561EF6"/>
    <w:rsid w:val="005621F2"/>
    <w:rsid w:val="00562332"/>
    <w:rsid w:val="005626D0"/>
    <w:rsid w:val="00562BB7"/>
    <w:rsid w:val="00563215"/>
    <w:rsid w:val="005633E3"/>
    <w:rsid w:val="005639F1"/>
    <w:rsid w:val="00563C96"/>
    <w:rsid w:val="005646C9"/>
    <w:rsid w:val="005652A2"/>
    <w:rsid w:val="00565852"/>
    <w:rsid w:val="0056588D"/>
    <w:rsid w:val="00565DF1"/>
    <w:rsid w:val="00566312"/>
    <w:rsid w:val="00566455"/>
    <w:rsid w:val="005664E2"/>
    <w:rsid w:val="00566822"/>
    <w:rsid w:val="00567214"/>
    <w:rsid w:val="00567942"/>
    <w:rsid w:val="00567B58"/>
    <w:rsid w:val="00567E63"/>
    <w:rsid w:val="00570500"/>
    <w:rsid w:val="00571223"/>
    <w:rsid w:val="00572089"/>
    <w:rsid w:val="00572587"/>
    <w:rsid w:val="0057275A"/>
    <w:rsid w:val="00572819"/>
    <w:rsid w:val="00572C66"/>
    <w:rsid w:val="005737A9"/>
    <w:rsid w:val="005744F6"/>
    <w:rsid w:val="005748E8"/>
    <w:rsid w:val="00574C71"/>
    <w:rsid w:val="00574EF0"/>
    <w:rsid w:val="005754F3"/>
    <w:rsid w:val="0057580C"/>
    <w:rsid w:val="00575893"/>
    <w:rsid w:val="00575D22"/>
    <w:rsid w:val="005763E0"/>
    <w:rsid w:val="005764BD"/>
    <w:rsid w:val="005769F9"/>
    <w:rsid w:val="005770AA"/>
    <w:rsid w:val="005801BE"/>
    <w:rsid w:val="005804BF"/>
    <w:rsid w:val="00580AF2"/>
    <w:rsid w:val="00580D11"/>
    <w:rsid w:val="00580DD1"/>
    <w:rsid w:val="00581136"/>
    <w:rsid w:val="005814CE"/>
    <w:rsid w:val="00581973"/>
    <w:rsid w:val="00581984"/>
    <w:rsid w:val="00581E45"/>
    <w:rsid w:val="00581EB8"/>
    <w:rsid w:val="00582164"/>
    <w:rsid w:val="005824B3"/>
    <w:rsid w:val="005824C7"/>
    <w:rsid w:val="005826FE"/>
    <w:rsid w:val="00582766"/>
    <w:rsid w:val="00582972"/>
    <w:rsid w:val="00582C0F"/>
    <w:rsid w:val="00583393"/>
    <w:rsid w:val="00584E57"/>
    <w:rsid w:val="00584FAA"/>
    <w:rsid w:val="00585CE8"/>
    <w:rsid w:val="005877A9"/>
    <w:rsid w:val="00587DDC"/>
    <w:rsid w:val="00587E3D"/>
    <w:rsid w:val="0059110D"/>
    <w:rsid w:val="00591EB1"/>
    <w:rsid w:val="005926CF"/>
    <w:rsid w:val="00592D5D"/>
    <w:rsid w:val="00594F86"/>
    <w:rsid w:val="005950C0"/>
    <w:rsid w:val="00595166"/>
    <w:rsid w:val="00595538"/>
    <w:rsid w:val="00595A64"/>
    <w:rsid w:val="00595DF3"/>
    <w:rsid w:val="00596018"/>
    <w:rsid w:val="0059695B"/>
    <w:rsid w:val="005973AD"/>
    <w:rsid w:val="005973C1"/>
    <w:rsid w:val="005975E6"/>
    <w:rsid w:val="00597CF9"/>
    <w:rsid w:val="00597D16"/>
    <w:rsid w:val="005A0429"/>
    <w:rsid w:val="005A09A7"/>
    <w:rsid w:val="005A119F"/>
    <w:rsid w:val="005A1737"/>
    <w:rsid w:val="005A1908"/>
    <w:rsid w:val="005A1BF7"/>
    <w:rsid w:val="005A1CFE"/>
    <w:rsid w:val="005A27CA"/>
    <w:rsid w:val="005A2C1D"/>
    <w:rsid w:val="005A3119"/>
    <w:rsid w:val="005A34EC"/>
    <w:rsid w:val="005A433F"/>
    <w:rsid w:val="005A43BD"/>
    <w:rsid w:val="005A4B95"/>
    <w:rsid w:val="005A4BB0"/>
    <w:rsid w:val="005A530C"/>
    <w:rsid w:val="005A60FC"/>
    <w:rsid w:val="005A6132"/>
    <w:rsid w:val="005A6516"/>
    <w:rsid w:val="005A67FC"/>
    <w:rsid w:val="005A6E50"/>
    <w:rsid w:val="005A79E5"/>
    <w:rsid w:val="005A7D3A"/>
    <w:rsid w:val="005B0FAE"/>
    <w:rsid w:val="005B1205"/>
    <w:rsid w:val="005B122B"/>
    <w:rsid w:val="005B15B6"/>
    <w:rsid w:val="005B1F47"/>
    <w:rsid w:val="005B22EF"/>
    <w:rsid w:val="005B24F3"/>
    <w:rsid w:val="005B254C"/>
    <w:rsid w:val="005B2942"/>
    <w:rsid w:val="005B2AC1"/>
    <w:rsid w:val="005B2C4B"/>
    <w:rsid w:val="005B2CF8"/>
    <w:rsid w:val="005B384F"/>
    <w:rsid w:val="005B3A60"/>
    <w:rsid w:val="005B3B96"/>
    <w:rsid w:val="005B3C88"/>
    <w:rsid w:val="005B3F78"/>
    <w:rsid w:val="005B45AB"/>
    <w:rsid w:val="005B4823"/>
    <w:rsid w:val="005B48BC"/>
    <w:rsid w:val="005B4B70"/>
    <w:rsid w:val="005B4B99"/>
    <w:rsid w:val="005B52DF"/>
    <w:rsid w:val="005B5368"/>
    <w:rsid w:val="005B5506"/>
    <w:rsid w:val="005B5C6F"/>
    <w:rsid w:val="005B5CA3"/>
    <w:rsid w:val="005B62D0"/>
    <w:rsid w:val="005B64A5"/>
    <w:rsid w:val="005B6550"/>
    <w:rsid w:val="005B7404"/>
    <w:rsid w:val="005B7CA7"/>
    <w:rsid w:val="005B7FCC"/>
    <w:rsid w:val="005C0063"/>
    <w:rsid w:val="005C04ED"/>
    <w:rsid w:val="005C0751"/>
    <w:rsid w:val="005C1826"/>
    <w:rsid w:val="005C1FAA"/>
    <w:rsid w:val="005C22CD"/>
    <w:rsid w:val="005C34F5"/>
    <w:rsid w:val="005C3CB8"/>
    <w:rsid w:val="005C3F40"/>
    <w:rsid w:val="005C3F8F"/>
    <w:rsid w:val="005C4146"/>
    <w:rsid w:val="005C451F"/>
    <w:rsid w:val="005C4D18"/>
    <w:rsid w:val="005C4F9A"/>
    <w:rsid w:val="005C511A"/>
    <w:rsid w:val="005C6701"/>
    <w:rsid w:val="005C6922"/>
    <w:rsid w:val="005C6AE5"/>
    <w:rsid w:val="005C6CC9"/>
    <w:rsid w:val="005C794E"/>
    <w:rsid w:val="005C7BAB"/>
    <w:rsid w:val="005C7BFB"/>
    <w:rsid w:val="005D034C"/>
    <w:rsid w:val="005D0A9A"/>
    <w:rsid w:val="005D15B1"/>
    <w:rsid w:val="005D18ED"/>
    <w:rsid w:val="005D1B4B"/>
    <w:rsid w:val="005D1D71"/>
    <w:rsid w:val="005D34C2"/>
    <w:rsid w:val="005D3B9F"/>
    <w:rsid w:val="005D3EA0"/>
    <w:rsid w:val="005D4387"/>
    <w:rsid w:val="005D447E"/>
    <w:rsid w:val="005D4E85"/>
    <w:rsid w:val="005D4E8D"/>
    <w:rsid w:val="005D5222"/>
    <w:rsid w:val="005D54DF"/>
    <w:rsid w:val="005D56FA"/>
    <w:rsid w:val="005D5B62"/>
    <w:rsid w:val="005D5D89"/>
    <w:rsid w:val="005D608B"/>
    <w:rsid w:val="005D675C"/>
    <w:rsid w:val="005D787D"/>
    <w:rsid w:val="005E0488"/>
    <w:rsid w:val="005E0AAC"/>
    <w:rsid w:val="005E11D9"/>
    <w:rsid w:val="005E1625"/>
    <w:rsid w:val="005E1F93"/>
    <w:rsid w:val="005E226E"/>
    <w:rsid w:val="005E2636"/>
    <w:rsid w:val="005E2C1C"/>
    <w:rsid w:val="005E2F7F"/>
    <w:rsid w:val="005E3013"/>
    <w:rsid w:val="005E33BA"/>
    <w:rsid w:val="005E3A7D"/>
    <w:rsid w:val="005E3FBC"/>
    <w:rsid w:val="005E403C"/>
    <w:rsid w:val="005E4318"/>
    <w:rsid w:val="005E43A1"/>
    <w:rsid w:val="005E466D"/>
    <w:rsid w:val="005E50ED"/>
    <w:rsid w:val="005E654B"/>
    <w:rsid w:val="005E6A39"/>
    <w:rsid w:val="005E6B80"/>
    <w:rsid w:val="005E7C6C"/>
    <w:rsid w:val="005F0B15"/>
    <w:rsid w:val="005F0CC5"/>
    <w:rsid w:val="005F0D0C"/>
    <w:rsid w:val="005F2626"/>
    <w:rsid w:val="005F29F0"/>
    <w:rsid w:val="005F2FBB"/>
    <w:rsid w:val="005F33A8"/>
    <w:rsid w:val="005F3966"/>
    <w:rsid w:val="005F3D42"/>
    <w:rsid w:val="005F3D76"/>
    <w:rsid w:val="005F487A"/>
    <w:rsid w:val="005F4A11"/>
    <w:rsid w:val="005F4E82"/>
    <w:rsid w:val="005F579D"/>
    <w:rsid w:val="005F6125"/>
    <w:rsid w:val="005F6280"/>
    <w:rsid w:val="005F6411"/>
    <w:rsid w:val="005F78D4"/>
    <w:rsid w:val="006000B0"/>
    <w:rsid w:val="00600783"/>
    <w:rsid w:val="006015D7"/>
    <w:rsid w:val="00601B18"/>
    <w:rsid w:val="00601B21"/>
    <w:rsid w:val="00602E8B"/>
    <w:rsid w:val="0060310B"/>
    <w:rsid w:val="00603227"/>
    <w:rsid w:val="006032F4"/>
    <w:rsid w:val="00603AEE"/>
    <w:rsid w:val="00603E83"/>
    <w:rsid w:val="006041F0"/>
    <w:rsid w:val="006044EF"/>
    <w:rsid w:val="006048EC"/>
    <w:rsid w:val="00605391"/>
    <w:rsid w:val="006056A6"/>
    <w:rsid w:val="006056EB"/>
    <w:rsid w:val="00605C6D"/>
    <w:rsid w:val="00605FC1"/>
    <w:rsid w:val="00606EB9"/>
    <w:rsid w:val="00606F44"/>
    <w:rsid w:val="00607190"/>
    <w:rsid w:val="006073B9"/>
    <w:rsid w:val="00607788"/>
    <w:rsid w:val="0060793C"/>
    <w:rsid w:val="00607AFE"/>
    <w:rsid w:val="0061018A"/>
    <w:rsid w:val="006106CC"/>
    <w:rsid w:val="0061096A"/>
    <w:rsid w:val="00610D0F"/>
    <w:rsid w:val="006113F0"/>
    <w:rsid w:val="00611A5E"/>
    <w:rsid w:val="006120CA"/>
    <w:rsid w:val="00612E5B"/>
    <w:rsid w:val="006132AA"/>
    <w:rsid w:val="00613D94"/>
    <w:rsid w:val="00613DD0"/>
    <w:rsid w:val="00613F30"/>
    <w:rsid w:val="006149C8"/>
    <w:rsid w:val="00614A24"/>
    <w:rsid w:val="00614C56"/>
    <w:rsid w:val="00615626"/>
    <w:rsid w:val="00616536"/>
    <w:rsid w:val="00617100"/>
    <w:rsid w:val="00617412"/>
    <w:rsid w:val="0061763A"/>
    <w:rsid w:val="00617FE3"/>
    <w:rsid w:val="00620293"/>
    <w:rsid w:val="00620FCF"/>
    <w:rsid w:val="006212EE"/>
    <w:rsid w:val="0062168F"/>
    <w:rsid w:val="0062180C"/>
    <w:rsid w:val="00621C97"/>
    <w:rsid w:val="00621F3E"/>
    <w:rsid w:val="00621F4F"/>
    <w:rsid w:val="0062213B"/>
    <w:rsid w:val="006229EC"/>
    <w:rsid w:val="006230F5"/>
    <w:rsid w:val="00623222"/>
    <w:rsid w:val="006233B2"/>
    <w:rsid w:val="00624174"/>
    <w:rsid w:val="00624474"/>
    <w:rsid w:val="00624DDE"/>
    <w:rsid w:val="0062510D"/>
    <w:rsid w:val="00625217"/>
    <w:rsid w:val="006258D5"/>
    <w:rsid w:val="006258F8"/>
    <w:rsid w:val="0062641A"/>
    <w:rsid w:val="00626B8E"/>
    <w:rsid w:val="00626C0A"/>
    <w:rsid w:val="00626CF8"/>
    <w:rsid w:val="00626EED"/>
    <w:rsid w:val="00627463"/>
    <w:rsid w:val="00627D43"/>
    <w:rsid w:val="00630795"/>
    <w:rsid w:val="00630BF4"/>
    <w:rsid w:val="00630CD0"/>
    <w:rsid w:val="00630F41"/>
    <w:rsid w:val="006314AF"/>
    <w:rsid w:val="00632B3E"/>
    <w:rsid w:val="00632E14"/>
    <w:rsid w:val="00633517"/>
    <w:rsid w:val="00633C86"/>
    <w:rsid w:val="00634140"/>
    <w:rsid w:val="00634DDF"/>
    <w:rsid w:val="00634ED8"/>
    <w:rsid w:val="00635275"/>
    <w:rsid w:val="00636242"/>
    <w:rsid w:val="006362F0"/>
    <w:rsid w:val="00636312"/>
    <w:rsid w:val="0063634C"/>
    <w:rsid w:val="00636912"/>
    <w:rsid w:val="00636D7D"/>
    <w:rsid w:val="00637099"/>
    <w:rsid w:val="00637408"/>
    <w:rsid w:val="006376AC"/>
    <w:rsid w:val="0063774D"/>
    <w:rsid w:val="006408E9"/>
    <w:rsid w:val="006409EC"/>
    <w:rsid w:val="00640F49"/>
    <w:rsid w:val="00641098"/>
    <w:rsid w:val="00641845"/>
    <w:rsid w:val="00641906"/>
    <w:rsid w:val="0064245C"/>
    <w:rsid w:val="00642868"/>
    <w:rsid w:val="00642F99"/>
    <w:rsid w:val="006437F7"/>
    <w:rsid w:val="00643912"/>
    <w:rsid w:val="00645219"/>
    <w:rsid w:val="0064563D"/>
    <w:rsid w:val="006459F9"/>
    <w:rsid w:val="0064639B"/>
    <w:rsid w:val="00646535"/>
    <w:rsid w:val="00646F02"/>
    <w:rsid w:val="00646F6B"/>
    <w:rsid w:val="006471F4"/>
    <w:rsid w:val="006472F0"/>
    <w:rsid w:val="006473CF"/>
    <w:rsid w:val="006478B4"/>
    <w:rsid w:val="00647AFE"/>
    <w:rsid w:val="0065031F"/>
    <w:rsid w:val="0065090F"/>
    <w:rsid w:val="006512BC"/>
    <w:rsid w:val="00651BF6"/>
    <w:rsid w:val="006527CA"/>
    <w:rsid w:val="0065283D"/>
    <w:rsid w:val="0065289A"/>
    <w:rsid w:val="00652982"/>
    <w:rsid w:val="0065333A"/>
    <w:rsid w:val="006533E7"/>
    <w:rsid w:val="00653A5A"/>
    <w:rsid w:val="00653C47"/>
    <w:rsid w:val="00653D07"/>
    <w:rsid w:val="00654AEA"/>
    <w:rsid w:val="006554AC"/>
    <w:rsid w:val="00656782"/>
    <w:rsid w:val="00656FA6"/>
    <w:rsid w:val="006575F4"/>
    <w:rsid w:val="006577AE"/>
    <w:rsid w:val="006579E6"/>
    <w:rsid w:val="00657DF5"/>
    <w:rsid w:val="006600A6"/>
    <w:rsid w:val="00660682"/>
    <w:rsid w:val="0066098D"/>
    <w:rsid w:val="00660CCB"/>
    <w:rsid w:val="00660F74"/>
    <w:rsid w:val="00661A16"/>
    <w:rsid w:val="00661BB8"/>
    <w:rsid w:val="006629ED"/>
    <w:rsid w:val="00662B98"/>
    <w:rsid w:val="00662C1D"/>
    <w:rsid w:val="00662EE3"/>
    <w:rsid w:val="0066375A"/>
    <w:rsid w:val="0066397F"/>
    <w:rsid w:val="00663EDC"/>
    <w:rsid w:val="00664154"/>
    <w:rsid w:val="00665C8F"/>
    <w:rsid w:val="006662FB"/>
    <w:rsid w:val="006667C3"/>
    <w:rsid w:val="00666A90"/>
    <w:rsid w:val="006674F9"/>
    <w:rsid w:val="00667B26"/>
    <w:rsid w:val="00667F9E"/>
    <w:rsid w:val="0067059D"/>
    <w:rsid w:val="00671078"/>
    <w:rsid w:val="00671366"/>
    <w:rsid w:val="00671706"/>
    <w:rsid w:val="00671F0E"/>
    <w:rsid w:val="0067262A"/>
    <w:rsid w:val="00672C45"/>
    <w:rsid w:val="00673B3C"/>
    <w:rsid w:val="00673C1A"/>
    <w:rsid w:val="00673CE4"/>
    <w:rsid w:val="00674157"/>
    <w:rsid w:val="00674497"/>
    <w:rsid w:val="00674657"/>
    <w:rsid w:val="006748D1"/>
    <w:rsid w:val="00674B92"/>
    <w:rsid w:val="00674F96"/>
    <w:rsid w:val="00675516"/>
    <w:rsid w:val="006758CA"/>
    <w:rsid w:val="00676106"/>
    <w:rsid w:val="00676267"/>
    <w:rsid w:val="00676428"/>
    <w:rsid w:val="006768ED"/>
    <w:rsid w:val="00676905"/>
    <w:rsid w:val="00676999"/>
    <w:rsid w:val="00676E9E"/>
    <w:rsid w:val="00677343"/>
    <w:rsid w:val="0067782E"/>
    <w:rsid w:val="00677B9F"/>
    <w:rsid w:val="006806C2"/>
    <w:rsid w:val="00680981"/>
    <w:rsid w:val="00680A04"/>
    <w:rsid w:val="00680B4A"/>
    <w:rsid w:val="00681565"/>
    <w:rsid w:val="00681BB4"/>
    <w:rsid w:val="00681F51"/>
    <w:rsid w:val="00682826"/>
    <w:rsid w:val="00683498"/>
    <w:rsid w:val="00683CD2"/>
    <w:rsid w:val="00684844"/>
    <w:rsid w:val="00685F57"/>
    <w:rsid w:val="006864DF"/>
    <w:rsid w:val="00686D80"/>
    <w:rsid w:val="00686DD8"/>
    <w:rsid w:val="00686F22"/>
    <w:rsid w:val="00687F91"/>
    <w:rsid w:val="0069070C"/>
    <w:rsid w:val="0069079C"/>
    <w:rsid w:val="006908C4"/>
    <w:rsid w:val="00690CC6"/>
    <w:rsid w:val="00690F59"/>
    <w:rsid w:val="00691E99"/>
    <w:rsid w:val="00692007"/>
    <w:rsid w:val="00692E20"/>
    <w:rsid w:val="0069312C"/>
    <w:rsid w:val="006931F3"/>
    <w:rsid w:val="00694586"/>
    <w:rsid w:val="00694819"/>
    <w:rsid w:val="00694864"/>
    <w:rsid w:val="00694895"/>
    <w:rsid w:val="006963C7"/>
    <w:rsid w:val="00696D19"/>
    <w:rsid w:val="00697095"/>
    <w:rsid w:val="006972CD"/>
    <w:rsid w:val="00697B2D"/>
    <w:rsid w:val="00697DE9"/>
    <w:rsid w:val="00697E2E"/>
    <w:rsid w:val="006A077E"/>
    <w:rsid w:val="006A1280"/>
    <w:rsid w:val="006A1300"/>
    <w:rsid w:val="006A13BA"/>
    <w:rsid w:val="006A1464"/>
    <w:rsid w:val="006A1552"/>
    <w:rsid w:val="006A1659"/>
    <w:rsid w:val="006A21A5"/>
    <w:rsid w:val="006A2469"/>
    <w:rsid w:val="006A25A2"/>
    <w:rsid w:val="006A2716"/>
    <w:rsid w:val="006A29F9"/>
    <w:rsid w:val="006A3B87"/>
    <w:rsid w:val="006A3E9C"/>
    <w:rsid w:val="006A448C"/>
    <w:rsid w:val="006A4764"/>
    <w:rsid w:val="006A53F5"/>
    <w:rsid w:val="006A558E"/>
    <w:rsid w:val="006A59FF"/>
    <w:rsid w:val="006A5F9B"/>
    <w:rsid w:val="006A65E3"/>
    <w:rsid w:val="006A6B8A"/>
    <w:rsid w:val="006A6C11"/>
    <w:rsid w:val="006A768E"/>
    <w:rsid w:val="006A76DC"/>
    <w:rsid w:val="006A7DAA"/>
    <w:rsid w:val="006A7E85"/>
    <w:rsid w:val="006B0483"/>
    <w:rsid w:val="006B0D40"/>
    <w:rsid w:val="006B0D70"/>
    <w:rsid w:val="006B0E73"/>
    <w:rsid w:val="006B0FB9"/>
    <w:rsid w:val="006B1A22"/>
    <w:rsid w:val="006B1AD2"/>
    <w:rsid w:val="006B1E3D"/>
    <w:rsid w:val="006B2100"/>
    <w:rsid w:val="006B2196"/>
    <w:rsid w:val="006B255A"/>
    <w:rsid w:val="006B2746"/>
    <w:rsid w:val="006B28A3"/>
    <w:rsid w:val="006B3AE0"/>
    <w:rsid w:val="006B4A4D"/>
    <w:rsid w:val="006B4F50"/>
    <w:rsid w:val="006B51E4"/>
    <w:rsid w:val="006B5695"/>
    <w:rsid w:val="006B5EF1"/>
    <w:rsid w:val="006B61DD"/>
    <w:rsid w:val="006B7343"/>
    <w:rsid w:val="006B7AE0"/>
    <w:rsid w:val="006B7B2E"/>
    <w:rsid w:val="006C00C2"/>
    <w:rsid w:val="006C04A0"/>
    <w:rsid w:val="006C0EBA"/>
    <w:rsid w:val="006C11A6"/>
    <w:rsid w:val="006C12A1"/>
    <w:rsid w:val="006C190B"/>
    <w:rsid w:val="006C1B2F"/>
    <w:rsid w:val="006C1B97"/>
    <w:rsid w:val="006C263F"/>
    <w:rsid w:val="006C2D6E"/>
    <w:rsid w:val="006C2F10"/>
    <w:rsid w:val="006C39AC"/>
    <w:rsid w:val="006C479A"/>
    <w:rsid w:val="006C486F"/>
    <w:rsid w:val="006C4882"/>
    <w:rsid w:val="006C4FD1"/>
    <w:rsid w:val="006C5780"/>
    <w:rsid w:val="006C5951"/>
    <w:rsid w:val="006C5F68"/>
    <w:rsid w:val="006C62F4"/>
    <w:rsid w:val="006C66D5"/>
    <w:rsid w:val="006C6B24"/>
    <w:rsid w:val="006C7317"/>
    <w:rsid w:val="006C7684"/>
    <w:rsid w:val="006C78EB"/>
    <w:rsid w:val="006D0049"/>
    <w:rsid w:val="006D04AE"/>
    <w:rsid w:val="006D151F"/>
    <w:rsid w:val="006D1660"/>
    <w:rsid w:val="006D176E"/>
    <w:rsid w:val="006D30E2"/>
    <w:rsid w:val="006D326D"/>
    <w:rsid w:val="006D45BE"/>
    <w:rsid w:val="006D4ED2"/>
    <w:rsid w:val="006D520F"/>
    <w:rsid w:val="006D5691"/>
    <w:rsid w:val="006D6316"/>
    <w:rsid w:val="006D639E"/>
    <w:rsid w:val="006D63E5"/>
    <w:rsid w:val="006D6416"/>
    <w:rsid w:val="006D65A6"/>
    <w:rsid w:val="006D7A0E"/>
    <w:rsid w:val="006E0388"/>
    <w:rsid w:val="006E07FD"/>
    <w:rsid w:val="006E081C"/>
    <w:rsid w:val="006E1753"/>
    <w:rsid w:val="006E19E0"/>
    <w:rsid w:val="006E1D34"/>
    <w:rsid w:val="006E2431"/>
    <w:rsid w:val="006E2AE5"/>
    <w:rsid w:val="006E2C3F"/>
    <w:rsid w:val="006E354A"/>
    <w:rsid w:val="006E38D7"/>
    <w:rsid w:val="006E3911"/>
    <w:rsid w:val="006E3C5A"/>
    <w:rsid w:val="006E4061"/>
    <w:rsid w:val="006E40B5"/>
    <w:rsid w:val="006E54AC"/>
    <w:rsid w:val="006E6C92"/>
    <w:rsid w:val="006E7308"/>
    <w:rsid w:val="006E74C2"/>
    <w:rsid w:val="006E770A"/>
    <w:rsid w:val="006E7723"/>
    <w:rsid w:val="006E7E7E"/>
    <w:rsid w:val="006F1152"/>
    <w:rsid w:val="006F16D9"/>
    <w:rsid w:val="006F176E"/>
    <w:rsid w:val="006F1B67"/>
    <w:rsid w:val="006F1F68"/>
    <w:rsid w:val="006F252E"/>
    <w:rsid w:val="006F2556"/>
    <w:rsid w:val="006F2704"/>
    <w:rsid w:val="006F2D37"/>
    <w:rsid w:val="006F3075"/>
    <w:rsid w:val="006F33DF"/>
    <w:rsid w:val="006F36C1"/>
    <w:rsid w:val="006F36F2"/>
    <w:rsid w:val="006F376E"/>
    <w:rsid w:val="006F40DB"/>
    <w:rsid w:val="006F4B51"/>
    <w:rsid w:val="006F4D9C"/>
    <w:rsid w:val="006F4F78"/>
    <w:rsid w:val="006F51A6"/>
    <w:rsid w:val="006F5FC3"/>
    <w:rsid w:val="006F65A3"/>
    <w:rsid w:val="006F6A7C"/>
    <w:rsid w:val="006F6A85"/>
    <w:rsid w:val="006F6CD7"/>
    <w:rsid w:val="006F6EBA"/>
    <w:rsid w:val="006F7A2C"/>
    <w:rsid w:val="00700005"/>
    <w:rsid w:val="00700449"/>
    <w:rsid w:val="007004F1"/>
    <w:rsid w:val="0070091D"/>
    <w:rsid w:val="00700B8E"/>
    <w:rsid w:val="007022B9"/>
    <w:rsid w:val="007026E1"/>
    <w:rsid w:val="00702854"/>
    <w:rsid w:val="00702856"/>
    <w:rsid w:val="0070366E"/>
    <w:rsid w:val="00703A99"/>
    <w:rsid w:val="00703BE1"/>
    <w:rsid w:val="0070424A"/>
    <w:rsid w:val="0070441F"/>
    <w:rsid w:val="0070460B"/>
    <w:rsid w:val="00704C14"/>
    <w:rsid w:val="007052D5"/>
    <w:rsid w:val="007059B6"/>
    <w:rsid w:val="007063AB"/>
    <w:rsid w:val="00706538"/>
    <w:rsid w:val="0070661D"/>
    <w:rsid w:val="0070698E"/>
    <w:rsid w:val="007070D8"/>
    <w:rsid w:val="00707945"/>
    <w:rsid w:val="00707A54"/>
    <w:rsid w:val="0071015F"/>
    <w:rsid w:val="007102B6"/>
    <w:rsid w:val="00710FCC"/>
    <w:rsid w:val="00711353"/>
    <w:rsid w:val="00711CD5"/>
    <w:rsid w:val="007128E0"/>
    <w:rsid w:val="00713129"/>
    <w:rsid w:val="007139F6"/>
    <w:rsid w:val="007141D2"/>
    <w:rsid w:val="007143B6"/>
    <w:rsid w:val="007145B4"/>
    <w:rsid w:val="007145EB"/>
    <w:rsid w:val="0071466D"/>
    <w:rsid w:val="00714DED"/>
    <w:rsid w:val="00715728"/>
    <w:rsid w:val="00715DF5"/>
    <w:rsid w:val="007168DE"/>
    <w:rsid w:val="00716F7F"/>
    <w:rsid w:val="00717048"/>
    <w:rsid w:val="0071741C"/>
    <w:rsid w:val="00717509"/>
    <w:rsid w:val="007175A6"/>
    <w:rsid w:val="007177D6"/>
    <w:rsid w:val="00717AA8"/>
    <w:rsid w:val="0072011E"/>
    <w:rsid w:val="00721457"/>
    <w:rsid w:val="00722A9E"/>
    <w:rsid w:val="00722B8B"/>
    <w:rsid w:val="00723049"/>
    <w:rsid w:val="00723084"/>
    <w:rsid w:val="00723103"/>
    <w:rsid w:val="00723B68"/>
    <w:rsid w:val="00723D6F"/>
    <w:rsid w:val="00724114"/>
    <w:rsid w:val="007246F5"/>
    <w:rsid w:val="007246FD"/>
    <w:rsid w:val="00724D61"/>
    <w:rsid w:val="00724E7A"/>
    <w:rsid w:val="00725335"/>
    <w:rsid w:val="00726C15"/>
    <w:rsid w:val="00727CE4"/>
    <w:rsid w:val="0073021E"/>
    <w:rsid w:val="0073063B"/>
    <w:rsid w:val="00730745"/>
    <w:rsid w:val="007308D8"/>
    <w:rsid w:val="00730B46"/>
    <w:rsid w:val="00730D21"/>
    <w:rsid w:val="00730DAD"/>
    <w:rsid w:val="007313C7"/>
    <w:rsid w:val="00732174"/>
    <w:rsid w:val="007323C6"/>
    <w:rsid w:val="00732456"/>
    <w:rsid w:val="00732899"/>
    <w:rsid w:val="00732E54"/>
    <w:rsid w:val="00733774"/>
    <w:rsid w:val="00733A03"/>
    <w:rsid w:val="00733E22"/>
    <w:rsid w:val="00735687"/>
    <w:rsid w:val="007358CD"/>
    <w:rsid w:val="00735E0E"/>
    <w:rsid w:val="00736113"/>
    <w:rsid w:val="007363F8"/>
    <w:rsid w:val="007371AA"/>
    <w:rsid w:val="00740175"/>
    <w:rsid w:val="0074038B"/>
    <w:rsid w:val="0074074B"/>
    <w:rsid w:val="00740E20"/>
    <w:rsid w:val="00740EA3"/>
    <w:rsid w:val="00741FA2"/>
    <w:rsid w:val="0074257D"/>
    <w:rsid w:val="0074261B"/>
    <w:rsid w:val="007428BE"/>
    <w:rsid w:val="00742B90"/>
    <w:rsid w:val="00742D72"/>
    <w:rsid w:val="007430F2"/>
    <w:rsid w:val="0074357C"/>
    <w:rsid w:val="0074409A"/>
    <w:rsid w:val="0074434D"/>
    <w:rsid w:val="00744D6C"/>
    <w:rsid w:val="00745203"/>
    <w:rsid w:val="00745D49"/>
    <w:rsid w:val="00745F08"/>
    <w:rsid w:val="007467C5"/>
    <w:rsid w:val="00746889"/>
    <w:rsid w:val="00746E50"/>
    <w:rsid w:val="00750457"/>
    <w:rsid w:val="00750A35"/>
    <w:rsid w:val="00750CBB"/>
    <w:rsid w:val="0075127B"/>
    <w:rsid w:val="0075283D"/>
    <w:rsid w:val="00752EC7"/>
    <w:rsid w:val="00753028"/>
    <w:rsid w:val="00753A72"/>
    <w:rsid w:val="007544EB"/>
    <w:rsid w:val="0075472F"/>
    <w:rsid w:val="007556B7"/>
    <w:rsid w:val="0075577F"/>
    <w:rsid w:val="00756507"/>
    <w:rsid w:val="00756FAB"/>
    <w:rsid w:val="007570C4"/>
    <w:rsid w:val="007605B8"/>
    <w:rsid w:val="00760B18"/>
    <w:rsid w:val="00760B19"/>
    <w:rsid w:val="00760D05"/>
    <w:rsid w:val="00760EAA"/>
    <w:rsid w:val="00760F68"/>
    <w:rsid w:val="00760F6F"/>
    <w:rsid w:val="00762620"/>
    <w:rsid w:val="0076282B"/>
    <w:rsid w:val="00762999"/>
    <w:rsid w:val="007629EF"/>
    <w:rsid w:val="00763409"/>
    <w:rsid w:val="007635EB"/>
    <w:rsid w:val="00763ACA"/>
    <w:rsid w:val="00763C18"/>
    <w:rsid w:val="0076416B"/>
    <w:rsid w:val="00765E27"/>
    <w:rsid w:val="00766769"/>
    <w:rsid w:val="0076730F"/>
    <w:rsid w:val="00767CF2"/>
    <w:rsid w:val="00767CF6"/>
    <w:rsid w:val="007700D9"/>
    <w:rsid w:val="00770E69"/>
    <w:rsid w:val="00770E83"/>
    <w:rsid w:val="007716A2"/>
    <w:rsid w:val="00771A0F"/>
    <w:rsid w:val="00771B1E"/>
    <w:rsid w:val="0077213A"/>
    <w:rsid w:val="00772166"/>
    <w:rsid w:val="007727BF"/>
    <w:rsid w:val="00773C95"/>
    <w:rsid w:val="00774298"/>
    <w:rsid w:val="007746D1"/>
    <w:rsid w:val="00774B0A"/>
    <w:rsid w:val="00774B1D"/>
    <w:rsid w:val="00775189"/>
    <w:rsid w:val="00775832"/>
    <w:rsid w:val="00775EF8"/>
    <w:rsid w:val="00776195"/>
    <w:rsid w:val="00776304"/>
    <w:rsid w:val="007763F4"/>
    <w:rsid w:val="00776C2F"/>
    <w:rsid w:val="0077735E"/>
    <w:rsid w:val="007777B5"/>
    <w:rsid w:val="00777EFC"/>
    <w:rsid w:val="00780E38"/>
    <w:rsid w:val="00780EFC"/>
    <w:rsid w:val="007811FB"/>
    <w:rsid w:val="007814E9"/>
    <w:rsid w:val="0078155D"/>
    <w:rsid w:val="0078171E"/>
    <w:rsid w:val="00781C82"/>
    <w:rsid w:val="00781F0C"/>
    <w:rsid w:val="00781F2F"/>
    <w:rsid w:val="00782FF1"/>
    <w:rsid w:val="007830E0"/>
    <w:rsid w:val="00783149"/>
    <w:rsid w:val="00783221"/>
    <w:rsid w:val="00783B4E"/>
    <w:rsid w:val="00783E24"/>
    <w:rsid w:val="00785EBE"/>
    <w:rsid w:val="00785F43"/>
    <w:rsid w:val="00785FF1"/>
    <w:rsid w:val="0078658E"/>
    <w:rsid w:val="0078676F"/>
    <w:rsid w:val="007902EB"/>
    <w:rsid w:val="007915E0"/>
    <w:rsid w:val="007920E2"/>
    <w:rsid w:val="007922C1"/>
    <w:rsid w:val="00792CDE"/>
    <w:rsid w:val="00793146"/>
    <w:rsid w:val="0079352D"/>
    <w:rsid w:val="00793F46"/>
    <w:rsid w:val="007948CB"/>
    <w:rsid w:val="00794F06"/>
    <w:rsid w:val="0079535F"/>
    <w:rsid w:val="00795410"/>
    <w:rsid w:val="0079566E"/>
    <w:rsid w:val="00795A0C"/>
    <w:rsid w:val="00795B34"/>
    <w:rsid w:val="00795FD1"/>
    <w:rsid w:val="00796428"/>
    <w:rsid w:val="00796591"/>
    <w:rsid w:val="007972F1"/>
    <w:rsid w:val="00797811"/>
    <w:rsid w:val="007978E0"/>
    <w:rsid w:val="00797DA9"/>
    <w:rsid w:val="007A067F"/>
    <w:rsid w:val="007A0B7D"/>
    <w:rsid w:val="007A0D51"/>
    <w:rsid w:val="007A121B"/>
    <w:rsid w:val="007A1834"/>
    <w:rsid w:val="007A1B47"/>
    <w:rsid w:val="007A1C2A"/>
    <w:rsid w:val="007A1CDB"/>
    <w:rsid w:val="007A20E2"/>
    <w:rsid w:val="007A2352"/>
    <w:rsid w:val="007A2FB4"/>
    <w:rsid w:val="007A3F03"/>
    <w:rsid w:val="007A45F0"/>
    <w:rsid w:val="007A4745"/>
    <w:rsid w:val="007A4AD8"/>
    <w:rsid w:val="007A4DCA"/>
    <w:rsid w:val="007A4F39"/>
    <w:rsid w:val="007A5131"/>
    <w:rsid w:val="007A60F4"/>
    <w:rsid w:val="007A6374"/>
    <w:rsid w:val="007A65D2"/>
    <w:rsid w:val="007A6DF8"/>
    <w:rsid w:val="007A72C5"/>
    <w:rsid w:val="007A7D9B"/>
    <w:rsid w:val="007B07ED"/>
    <w:rsid w:val="007B1076"/>
    <w:rsid w:val="007B1770"/>
    <w:rsid w:val="007B18BB"/>
    <w:rsid w:val="007B1DDF"/>
    <w:rsid w:val="007B27E7"/>
    <w:rsid w:val="007B318D"/>
    <w:rsid w:val="007B3B9B"/>
    <w:rsid w:val="007B4209"/>
    <w:rsid w:val="007B44C3"/>
    <w:rsid w:val="007B45D7"/>
    <w:rsid w:val="007B4D3E"/>
    <w:rsid w:val="007B6BA7"/>
    <w:rsid w:val="007B6CFA"/>
    <w:rsid w:val="007B6DB5"/>
    <w:rsid w:val="007B7874"/>
    <w:rsid w:val="007B78ED"/>
    <w:rsid w:val="007B7B8E"/>
    <w:rsid w:val="007B7C70"/>
    <w:rsid w:val="007B7DEB"/>
    <w:rsid w:val="007C0449"/>
    <w:rsid w:val="007C1263"/>
    <w:rsid w:val="007C1826"/>
    <w:rsid w:val="007C1D5A"/>
    <w:rsid w:val="007C29C2"/>
    <w:rsid w:val="007C2AAF"/>
    <w:rsid w:val="007C2B22"/>
    <w:rsid w:val="007C2EA6"/>
    <w:rsid w:val="007C3689"/>
    <w:rsid w:val="007C37B5"/>
    <w:rsid w:val="007C3DE3"/>
    <w:rsid w:val="007C41DB"/>
    <w:rsid w:val="007C4535"/>
    <w:rsid w:val="007C4887"/>
    <w:rsid w:val="007C4D13"/>
    <w:rsid w:val="007C567F"/>
    <w:rsid w:val="007C6993"/>
    <w:rsid w:val="007C7436"/>
    <w:rsid w:val="007C7C3C"/>
    <w:rsid w:val="007D0AAC"/>
    <w:rsid w:val="007D1460"/>
    <w:rsid w:val="007D16D1"/>
    <w:rsid w:val="007D18DB"/>
    <w:rsid w:val="007D1DD7"/>
    <w:rsid w:val="007D211A"/>
    <w:rsid w:val="007D2151"/>
    <w:rsid w:val="007D2654"/>
    <w:rsid w:val="007D2C32"/>
    <w:rsid w:val="007D3437"/>
    <w:rsid w:val="007D3B90"/>
    <w:rsid w:val="007D3BC5"/>
    <w:rsid w:val="007D3D4A"/>
    <w:rsid w:val="007D3EF7"/>
    <w:rsid w:val="007D42CC"/>
    <w:rsid w:val="007D4420"/>
    <w:rsid w:val="007D4B75"/>
    <w:rsid w:val="007D521D"/>
    <w:rsid w:val="007D5DE4"/>
    <w:rsid w:val="007D5EC6"/>
    <w:rsid w:val="007D6255"/>
    <w:rsid w:val="007D677A"/>
    <w:rsid w:val="007D72BA"/>
    <w:rsid w:val="007D7AF5"/>
    <w:rsid w:val="007D7C3A"/>
    <w:rsid w:val="007D7F95"/>
    <w:rsid w:val="007E0710"/>
    <w:rsid w:val="007E0777"/>
    <w:rsid w:val="007E0BF5"/>
    <w:rsid w:val="007E0C53"/>
    <w:rsid w:val="007E0DA7"/>
    <w:rsid w:val="007E1341"/>
    <w:rsid w:val="007E156E"/>
    <w:rsid w:val="007E1B41"/>
    <w:rsid w:val="007E1EC4"/>
    <w:rsid w:val="007E22D1"/>
    <w:rsid w:val="007E254F"/>
    <w:rsid w:val="007E26C1"/>
    <w:rsid w:val="007E2757"/>
    <w:rsid w:val="007E30B9"/>
    <w:rsid w:val="007E399E"/>
    <w:rsid w:val="007E3C1C"/>
    <w:rsid w:val="007E3F37"/>
    <w:rsid w:val="007E3F60"/>
    <w:rsid w:val="007E4189"/>
    <w:rsid w:val="007E44B8"/>
    <w:rsid w:val="007E4C3B"/>
    <w:rsid w:val="007E502B"/>
    <w:rsid w:val="007E56D8"/>
    <w:rsid w:val="007E6597"/>
    <w:rsid w:val="007E6BB0"/>
    <w:rsid w:val="007E6DA8"/>
    <w:rsid w:val="007E729F"/>
    <w:rsid w:val="007E74F1"/>
    <w:rsid w:val="007E78FE"/>
    <w:rsid w:val="007E7C1E"/>
    <w:rsid w:val="007E7DB9"/>
    <w:rsid w:val="007E7E78"/>
    <w:rsid w:val="007E7EE4"/>
    <w:rsid w:val="007E7F42"/>
    <w:rsid w:val="007F0883"/>
    <w:rsid w:val="007F0F0C"/>
    <w:rsid w:val="007F1288"/>
    <w:rsid w:val="007F15BF"/>
    <w:rsid w:val="007F18C4"/>
    <w:rsid w:val="007F1A5E"/>
    <w:rsid w:val="007F1B81"/>
    <w:rsid w:val="007F1C33"/>
    <w:rsid w:val="007F1F4E"/>
    <w:rsid w:val="007F2123"/>
    <w:rsid w:val="007F2203"/>
    <w:rsid w:val="007F23AE"/>
    <w:rsid w:val="007F32A6"/>
    <w:rsid w:val="007F44C7"/>
    <w:rsid w:val="007F4512"/>
    <w:rsid w:val="007F451C"/>
    <w:rsid w:val="007F4EAC"/>
    <w:rsid w:val="007F5F7B"/>
    <w:rsid w:val="007F60DD"/>
    <w:rsid w:val="007F68D4"/>
    <w:rsid w:val="007F7716"/>
    <w:rsid w:val="00800A8A"/>
    <w:rsid w:val="008011E2"/>
    <w:rsid w:val="008014EA"/>
    <w:rsid w:val="0080155C"/>
    <w:rsid w:val="008018F6"/>
    <w:rsid w:val="00801CF9"/>
    <w:rsid w:val="0080241F"/>
    <w:rsid w:val="0080250E"/>
    <w:rsid w:val="00802522"/>
    <w:rsid w:val="008036BF"/>
    <w:rsid w:val="00803D71"/>
    <w:rsid w:val="00803DA3"/>
    <w:rsid w:val="00805107"/>
    <w:rsid w:val="008052E1"/>
    <w:rsid w:val="00805E3F"/>
    <w:rsid w:val="0080618E"/>
    <w:rsid w:val="00806BD5"/>
    <w:rsid w:val="0080700D"/>
    <w:rsid w:val="0080770F"/>
    <w:rsid w:val="00810857"/>
    <w:rsid w:val="00810A58"/>
    <w:rsid w:val="00810F21"/>
    <w:rsid w:val="00811916"/>
    <w:rsid w:val="00811971"/>
    <w:rsid w:val="00811E76"/>
    <w:rsid w:val="00812496"/>
    <w:rsid w:val="00812AA9"/>
    <w:rsid w:val="00813602"/>
    <w:rsid w:val="00813A1E"/>
    <w:rsid w:val="00813A83"/>
    <w:rsid w:val="00813D89"/>
    <w:rsid w:val="008142DC"/>
    <w:rsid w:val="00814ECF"/>
    <w:rsid w:val="008159F6"/>
    <w:rsid w:val="00815BB6"/>
    <w:rsid w:val="00816052"/>
    <w:rsid w:val="008171CB"/>
    <w:rsid w:val="0081735A"/>
    <w:rsid w:val="00820FD6"/>
    <w:rsid w:val="0082123A"/>
    <w:rsid w:val="00821A58"/>
    <w:rsid w:val="00822154"/>
    <w:rsid w:val="00822257"/>
    <w:rsid w:val="00822681"/>
    <w:rsid w:val="008229D9"/>
    <w:rsid w:val="00822F2C"/>
    <w:rsid w:val="00823DEE"/>
    <w:rsid w:val="00824A8C"/>
    <w:rsid w:val="00824E33"/>
    <w:rsid w:val="00824FEE"/>
    <w:rsid w:val="008255C9"/>
    <w:rsid w:val="00826171"/>
    <w:rsid w:val="008264DF"/>
    <w:rsid w:val="00826678"/>
    <w:rsid w:val="00827364"/>
    <w:rsid w:val="0082765F"/>
    <w:rsid w:val="008276CA"/>
    <w:rsid w:val="00827976"/>
    <w:rsid w:val="00830086"/>
    <w:rsid w:val="008303F0"/>
    <w:rsid w:val="008305E8"/>
    <w:rsid w:val="008306AC"/>
    <w:rsid w:val="008308C0"/>
    <w:rsid w:val="0083105C"/>
    <w:rsid w:val="008313A6"/>
    <w:rsid w:val="00831446"/>
    <w:rsid w:val="008314C2"/>
    <w:rsid w:val="00832017"/>
    <w:rsid w:val="00832057"/>
    <w:rsid w:val="008326CB"/>
    <w:rsid w:val="00832C06"/>
    <w:rsid w:val="00833006"/>
    <w:rsid w:val="00833EB8"/>
    <w:rsid w:val="008341BA"/>
    <w:rsid w:val="00834559"/>
    <w:rsid w:val="008346D7"/>
    <w:rsid w:val="00834AE1"/>
    <w:rsid w:val="008351B3"/>
    <w:rsid w:val="00835662"/>
    <w:rsid w:val="00835AB5"/>
    <w:rsid w:val="00836165"/>
    <w:rsid w:val="00836433"/>
    <w:rsid w:val="00836D19"/>
    <w:rsid w:val="00837471"/>
    <w:rsid w:val="00840464"/>
    <w:rsid w:val="008406B4"/>
    <w:rsid w:val="0084082B"/>
    <w:rsid w:val="008413D0"/>
    <w:rsid w:val="0084179D"/>
    <w:rsid w:val="00842246"/>
    <w:rsid w:val="0084242A"/>
    <w:rsid w:val="00842439"/>
    <w:rsid w:val="008425C6"/>
    <w:rsid w:val="00842A11"/>
    <w:rsid w:val="008439D5"/>
    <w:rsid w:val="00843F54"/>
    <w:rsid w:val="0084419F"/>
    <w:rsid w:val="008444AF"/>
    <w:rsid w:val="0084551B"/>
    <w:rsid w:val="00846052"/>
    <w:rsid w:val="00846070"/>
    <w:rsid w:val="00846117"/>
    <w:rsid w:val="0084640C"/>
    <w:rsid w:val="008464AC"/>
    <w:rsid w:val="00846CA2"/>
    <w:rsid w:val="008474BE"/>
    <w:rsid w:val="00847709"/>
    <w:rsid w:val="00847771"/>
    <w:rsid w:val="00850722"/>
    <w:rsid w:val="008516F1"/>
    <w:rsid w:val="008519EC"/>
    <w:rsid w:val="00851DE1"/>
    <w:rsid w:val="00852AC9"/>
    <w:rsid w:val="00852FA3"/>
    <w:rsid w:val="008532CD"/>
    <w:rsid w:val="008532D0"/>
    <w:rsid w:val="0085364D"/>
    <w:rsid w:val="00853724"/>
    <w:rsid w:val="00853D51"/>
    <w:rsid w:val="00853DDF"/>
    <w:rsid w:val="008545DD"/>
    <w:rsid w:val="00854705"/>
    <w:rsid w:val="00854785"/>
    <w:rsid w:val="00854E14"/>
    <w:rsid w:val="00854E4A"/>
    <w:rsid w:val="00855261"/>
    <w:rsid w:val="008553C6"/>
    <w:rsid w:val="00855E28"/>
    <w:rsid w:val="00856088"/>
    <w:rsid w:val="00856765"/>
    <w:rsid w:val="008567A6"/>
    <w:rsid w:val="008567E6"/>
    <w:rsid w:val="008569DA"/>
    <w:rsid w:val="00857E1A"/>
    <w:rsid w:val="00860230"/>
    <w:rsid w:val="008602C8"/>
    <w:rsid w:val="008607E9"/>
    <w:rsid w:val="008607ED"/>
    <w:rsid w:val="00860826"/>
    <w:rsid w:val="00860E21"/>
    <w:rsid w:val="00861263"/>
    <w:rsid w:val="00861619"/>
    <w:rsid w:val="008621C7"/>
    <w:rsid w:val="00862822"/>
    <w:rsid w:val="0086298C"/>
    <w:rsid w:val="00863117"/>
    <w:rsid w:val="0086341A"/>
    <w:rsid w:val="0086388B"/>
    <w:rsid w:val="008642E5"/>
    <w:rsid w:val="00864488"/>
    <w:rsid w:val="00865052"/>
    <w:rsid w:val="0086527C"/>
    <w:rsid w:val="00867764"/>
    <w:rsid w:val="008700AE"/>
    <w:rsid w:val="008700AF"/>
    <w:rsid w:val="008700EB"/>
    <w:rsid w:val="00870716"/>
    <w:rsid w:val="00870A36"/>
    <w:rsid w:val="008713F9"/>
    <w:rsid w:val="00871730"/>
    <w:rsid w:val="0087239F"/>
    <w:rsid w:val="00872D93"/>
    <w:rsid w:val="00872FB7"/>
    <w:rsid w:val="00874647"/>
    <w:rsid w:val="008746E7"/>
    <w:rsid w:val="008746EE"/>
    <w:rsid w:val="00874813"/>
    <w:rsid w:val="00874AEE"/>
    <w:rsid w:val="00875895"/>
    <w:rsid w:val="008758DE"/>
    <w:rsid w:val="00875A2E"/>
    <w:rsid w:val="008763B2"/>
    <w:rsid w:val="0087714D"/>
    <w:rsid w:val="008771E1"/>
    <w:rsid w:val="00877850"/>
    <w:rsid w:val="00877A92"/>
    <w:rsid w:val="00880133"/>
    <w:rsid w:val="00880470"/>
    <w:rsid w:val="00880863"/>
    <w:rsid w:val="008808DC"/>
    <w:rsid w:val="00880C3E"/>
    <w:rsid w:val="00880D94"/>
    <w:rsid w:val="008810A4"/>
    <w:rsid w:val="0088146B"/>
    <w:rsid w:val="00881D7E"/>
    <w:rsid w:val="0088413E"/>
    <w:rsid w:val="0088427A"/>
    <w:rsid w:val="0088428C"/>
    <w:rsid w:val="008854CA"/>
    <w:rsid w:val="00885663"/>
    <w:rsid w:val="00885811"/>
    <w:rsid w:val="00885890"/>
    <w:rsid w:val="008859A7"/>
    <w:rsid w:val="00886C3C"/>
    <w:rsid w:val="00886F64"/>
    <w:rsid w:val="008870E6"/>
    <w:rsid w:val="0088716B"/>
    <w:rsid w:val="00887AE9"/>
    <w:rsid w:val="00887D8E"/>
    <w:rsid w:val="00887EF1"/>
    <w:rsid w:val="00891011"/>
    <w:rsid w:val="008910C0"/>
    <w:rsid w:val="00891D13"/>
    <w:rsid w:val="008924DE"/>
    <w:rsid w:val="00893166"/>
    <w:rsid w:val="00893228"/>
    <w:rsid w:val="00893EE3"/>
    <w:rsid w:val="00894898"/>
    <w:rsid w:val="008966CB"/>
    <w:rsid w:val="00896C9D"/>
    <w:rsid w:val="00897177"/>
    <w:rsid w:val="008974CF"/>
    <w:rsid w:val="0089762B"/>
    <w:rsid w:val="008A00ED"/>
    <w:rsid w:val="008A0A26"/>
    <w:rsid w:val="008A1514"/>
    <w:rsid w:val="008A2447"/>
    <w:rsid w:val="008A257C"/>
    <w:rsid w:val="008A26F4"/>
    <w:rsid w:val="008A2ED4"/>
    <w:rsid w:val="008A3755"/>
    <w:rsid w:val="008A44C9"/>
    <w:rsid w:val="008A4DC8"/>
    <w:rsid w:val="008A4DEC"/>
    <w:rsid w:val="008A4ED1"/>
    <w:rsid w:val="008A4F4E"/>
    <w:rsid w:val="008A50BD"/>
    <w:rsid w:val="008A57E7"/>
    <w:rsid w:val="008A6090"/>
    <w:rsid w:val="008A6C85"/>
    <w:rsid w:val="008A7044"/>
    <w:rsid w:val="008A7ACD"/>
    <w:rsid w:val="008A7CBB"/>
    <w:rsid w:val="008B0180"/>
    <w:rsid w:val="008B0A75"/>
    <w:rsid w:val="008B13A2"/>
    <w:rsid w:val="008B14F1"/>
    <w:rsid w:val="008B173B"/>
    <w:rsid w:val="008B19DC"/>
    <w:rsid w:val="008B264F"/>
    <w:rsid w:val="008B26FD"/>
    <w:rsid w:val="008B2BD0"/>
    <w:rsid w:val="008B2CE2"/>
    <w:rsid w:val="008B3775"/>
    <w:rsid w:val="008B3894"/>
    <w:rsid w:val="008B4D92"/>
    <w:rsid w:val="008B50D8"/>
    <w:rsid w:val="008B5489"/>
    <w:rsid w:val="008B54AD"/>
    <w:rsid w:val="008B60DA"/>
    <w:rsid w:val="008B62A3"/>
    <w:rsid w:val="008B64E9"/>
    <w:rsid w:val="008B6692"/>
    <w:rsid w:val="008B66BB"/>
    <w:rsid w:val="008B6EE1"/>
    <w:rsid w:val="008B6F83"/>
    <w:rsid w:val="008B74F1"/>
    <w:rsid w:val="008B7CBA"/>
    <w:rsid w:val="008B7E0E"/>
    <w:rsid w:val="008B7FD8"/>
    <w:rsid w:val="008C00D7"/>
    <w:rsid w:val="008C01B7"/>
    <w:rsid w:val="008C02B9"/>
    <w:rsid w:val="008C08DC"/>
    <w:rsid w:val="008C0A23"/>
    <w:rsid w:val="008C0A33"/>
    <w:rsid w:val="008C0CAC"/>
    <w:rsid w:val="008C0E05"/>
    <w:rsid w:val="008C10EC"/>
    <w:rsid w:val="008C1B3E"/>
    <w:rsid w:val="008C1C41"/>
    <w:rsid w:val="008C1CBF"/>
    <w:rsid w:val="008C24F9"/>
    <w:rsid w:val="008C2815"/>
    <w:rsid w:val="008C2973"/>
    <w:rsid w:val="008C2CF9"/>
    <w:rsid w:val="008C2FD6"/>
    <w:rsid w:val="008C34A0"/>
    <w:rsid w:val="008C36AB"/>
    <w:rsid w:val="008C3885"/>
    <w:rsid w:val="008C3A09"/>
    <w:rsid w:val="008C4335"/>
    <w:rsid w:val="008C48CF"/>
    <w:rsid w:val="008C4CA9"/>
    <w:rsid w:val="008C4CE5"/>
    <w:rsid w:val="008C5021"/>
    <w:rsid w:val="008C50A0"/>
    <w:rsid w:val="008C5147"/>
    <w:rsid w:val="008C51DC"/>
    <w:rsid w:val="008C5357"/>
    <w:rsid w:val="008C541F"/>
    <w:rsid w:val="008C624D"/>
    <w:rsid w:val="008C6324"/>
    <w:rsid w:val="008C64C4"/>
    <w:rsid w:val="008C6A1C"/>
    <w:rsid w:val="008C6E7A"/>
    <w:rsid w:val="008C7114"/>
    <w:rsid w:val="008C7751"/>
    <w:rsid w:val="008C79F2"/>
    <w:rsid w:val="008C7ED5"/>
    <w:rsid w:val="008D09A7"/>
    <w:rsid w:val="008D0A69"/>
    <w:rsid w:val="008D0BE5"/>
    <w:rsid w:val="008D12C1"/>
    <w:rsid w:val="008D13D6"/>
    <w:rsid w:val="008D1EC0"/>
    <w:rsid w:val="008D263F"/>
    <w:rsid w:val="008D2872"/>
    <w:rsid w:val="008D2CDD"/>
    <w:rsid w:val="008D2F9A"/>
    <w:rsid w:val="008D436E"/>
    <w:rsid w:val="008D4DA7"/>
    <w:rsid w:val="008D5187"/>
    <w:rsid w:val="008D556E"/>
    <w:rsid w:val="008D5607"/>
    <w:rsid w:val="008D5850"/>
    <w:rsid w:val="008D5965"/>
    <w:rsid w:val="008D5DE4"/>
    <w:rsid w:val="008D5FC3"/>
    <w:rsid w:val="008D6184"/>
    <w:rsid w:val="008D61CA"/>
    <w:rsid w:val="008D697D"/>
    <w:rsid w:val="008D73F7"/>
    <w:rsid w:val="008D74D5"/>
    <w:rsid w:val="008D7622"/>
    <w:rsid w:val="008D771E"/>
    <w:rsid w:val="008E010F"/>
    <w:rsid w:val="008E04C6"/>
    <w:rsid w:val="008E0D97"/>
    <w:rsid w:val="008E0ED1"/>
    <w:rsid w:val="008E1900"/>
    <w:rsid w:val="008E19EC"/>
    <w:rsid w:val="008E1BC8"/>
    <w:rsid w:val="008E1FC1"/>
    <w:rsid w:val="008E1FCD"/>
    <w:rsid w:val="008E24DB"/>
    <w:rsid w:val="008E3A07"/>
    <w:rsid w:val="008E4524"/>
    <w:rsid w:val="008E46EA"/>
    <w:rsid w:val="008E50A2"/>
    <w:rsid w:val="008E537B"/>
    <w:rsid w:val="008E605F"/>
    <w:rsid w:val="008E6CD9"/>
    <w:rsid w:val="008E72F1"/>
    <w:rsid w:val="008E7DCA"/>
    <w:rsid w:val="008F0B19"/>
    <w:rsid w:val="008F0C70"/>
    <w:rsid w:val="008F0D8E"/>
    <w:rsid w:val="008F0F7B"/>
    <w:rsid w:val="008F19EC"/>
    <w:rsid w:val="008F1DF3"/>
    <w:rsid w:val="008F2373"/>
    <w:rsid w:val="008F2518"/>
    <w:rsid w:val="008F29BE"/>
    <w:rsid w:val="008F2C0B"/>
    <w:rsid w:val="008F39DB"/>
    <w:rsid w:val="008F3B3F"/>
    <w:rsid w:val="008F3CBB"/>
    <w:rsid w:val="008F4873"/>
    <w:rsid w:val="008F4898"/>
    <w:rsid w:val="008F4AE5"/>
    <w:rsid w:val="008F4D22"/>
    <w:rsid w:val="008F51EB"/>
    <w:rsid w:val="008F571C"/>
    <w:rsid w:val="008F60F9"/>
    <w:rsid w:val="008F65BB"/>
    <w:rsid w:val="008F67D0"/>
    <w:rsid w:val="008F6D9A"/>
    <w:rsid w:val="008F7CD0"/>
    <w:rsid w:val="00900197"/>
    <w:rsid w:val="00900997"/>
    <w:rsid w:val="00900C1F"/>
    <w:rsid w:val="00900D2B"/>
    <w:rsid w:val="00900F36"/>
    <w:rsid w:val="00900FB1"/>
    <w:rsid w:val="0090129F"/>
    <w:rsid w:val="0090233A"/>
    <w:rsid w:val="00902F55"/>
    <w:rsid w:val="0090361C"/>
    <w:rsid w:val="0090392C"/>
    <w:rsid w:val="00903B30"/>
    <w:rsid w:val="00903DC0"/>
    <w:rsid w:val="009042F9"/>
    <w:rsid w:val="00904330"/>
    <w:rsid w:val="00904CC1"/>
    <w:rsid w:val="009055C4"/>
    <w:rsid w:val="0090582B"/>
    <w:rsid w:val="009060C0"/>
    <w:rsid w:val="0090652F"/>
    <w:rsid w:val="00906810"/>
    <w:rsid w:val="0091045C"/>
    <w:rsid w:val="0091079B"/>
    <w:rsid w:val="0091080D"/>
    <w:rsid w:val="00910D86"/>
    <w:rsid w:val="0091110E"/>
    <w:rsid w:val="00911231"/>
    <w:rsid w:val="00911E08"/>
    <w:rsid w:val="00911EFF"/>
    <w:rsid w:val="0091211B"/>
    <w:rsid w:val="0091237E"/>
    <w:rsid w:val="00912530"/>
    <w:rsid w:val="0091271F"/>
    <w:rsid w:val="009133F5"/>
    <w:rsid w:val="00913683"/>
    <w:rsid w:val="00913C39"/>
    <w:rsid w:val="00915B59"/>
    <w:rsid w:val="009166EC"/>
    <w:rsid w:val="00916AC5"/>
    <w:rsid w:val="00916EA6"/>
    <w:rsid w:val="00916F29"/>
    <w:rsid w:val="00917484"/>
    <w:rsid w:val="0091756F"/>
    <w:rsid w:val="009179CB"/>
    <w:rsid w:val="00917FE8"/>
    <w:rsid w:val="00920485"/>
    <w:rsid w:val="00920A27"/>
    <w:rsid w:val="00921115"/>
    <w:rsid w:val="0092115E"/>
    <w:rsid w:val="00921216"/>
    <w:rsid w:val="00921626"/>
    <w:rsid w:val="009216CC"/>
    <w:rsid w:val="009216FC"/>
    <w:rsid w:val="00921B9E"/>
    <w:rsid w:val="00921DFD"/>
    <w:rsid w:val="009222B0"/>
    <w:rsid w:val="0092353D"/>
    <w:rsid w:val="00923FC9"/>
    <w:rsid w:val="00924471"/>
    <w:rsid w:val="00924FB8"/>
    <w:rsid w:val="0092584A"/>
    <w:rsid w:val="0092594A"/>
    <w:rsid w:val="00926083"/>
    <w:rsid w:val="0092629B"/>
    <w:rsid w:val="00926325"/>
    <w:rsid w:val="009266B1"/>
    <w:rsid w:val="00926865"/>
    <w:rsid w:val="00927133"/>
    <w:rsid w:val="00927320"/>
    <w:rsid w:val="00927578"/>
    <w:rsid w:val="00927766"/>
    <w:rsid w:val="00927A94"/>
    <w:rsid w:val="00927B42"/>
    <w:rsid w:val="00927FB6"/>
    <w:rsid w:val="00930191"/>
    <w:rsid w:val="009304BF"/>
    <w:rsid w:val="00930A9A"/>
    <w:rsid w:val="00930BDF"/>
    <w:rsid w:val="00930C25"/>
    <w:rsid w:val="00930C3D"/>
    <w:rsid w:val="00930D08"/>
    <w:rsid w:val="00931466"/>
    <w:rsid w:val="009314C0"/>
    <w:rsid w:val="00931A2F"/>
    <w:rsid w:val="00931F0F"/>
    <w:rsid w:val="00932603"/>
    <w:rsid w:val="00932727"/>
    <w:rsid w:val="009327BD"/>
    <w:rsid w:val="00932BC5"/>
    <w:rsid w:val="00932D69"/>
    <w:rsid w:val="00933171"/>
    <w:rsid w:val="0093333C"/>
    <w:rsid w:val="00933456"/>
    <w:rsid w:val="00933BD5"/>
    <w:rsid w:val="009343E8"/>
    <w:rsid w:val="009347A9"/>
    <w:rsid w:val="00934BE7"/>
    <w:rsid w:val="00934E7E"/>
    <w:rsid w:val="00935589"/>
    <w:rsid w:val="009364C2"/>
    <w:rsid w:val="009368C8"/>
    <w:rsid w:val="00936DD3"/>
    <w:rsid w:val="009378B5"/>
    <w:rsid w:val="00937F25"/>
    <w:rsid w:val="0094033B"/>
    <w:rsid w:val="0094132C"/>
    <w:rsid w:val="00941AEC"/>
    <w:rsid w:val="00941B10"/>
    <w:rsid w:val="00942B9E"/>
    <w:rsid w:val="00942EB2"/>
    <w:rsid w:val="00942F54"/>
    <w:rsid w:val="00943313"/>
    <w:rsid w:val="00943543"/>
    <w:rsid w:val="00943992"/>
    <w:rsid w:val="00944499"/>
    <w:rsid w:val="00944647"/>
    <w:rsid w:val="00944C2B"/>
    <w:rsid w:val="00944DAD"/>
    <w:rsid w:val="00945069"/>
    <w:rsid w:val="009455BE"/>
    <w:rsid w:val="00945CB8"/>
    <w:rsid w:val="00946CD8"/>
    <w:rsid w:val="00946D50"/>
    <w:rsid w:val="009472AC"/>
    <w:rsid w:val="009472B8"/>
    <w:rsid w:val="00947956"/>
    <w:rsid w:val="00950175"/>
    <w:rsid w:val="009506F6"/>
    <w:rsid w:val="009509B4"/>
    <w:rsid w:val="00950D99"/>
    <w:rsid w:val="00950E7D"/>
    <w:rsid w:val="00950FFA"/>
    <w:rsid w:val="00951094"/>
    <w:rsid w:val="009513BD"/>
    <w:rsid w:val="009515F3"/>
    <w:rsid w:val="00951BE2"/>
    <w:rsid w:val="00951D63"/>
    <w:rsid w:val="00951F4F"/>
    <w:rsid w:val="00952166"/>
    <w:rsid w:val="009524CE"/>
    <w:rsid w:val="0095260E"/>
    <w:rsid w:val="00952837"/>
    <w:rsid w:val="00952CD9"/>
    <w:rsid w:val="00953D84"/>
    <w:rsid w:val="00953DBF"/>
    <w:rsid w:val="009542C9"/>
    <w:rsid w:val="00954DB4"/>
    <w:rsid w:val="00955107"/>
    <w:rsid w:val="0095565C"/>
    <w:rsid w:val="00955744"/>
    <w:rsid w:val="00955CC8"/>
    <w:rsid w:val="00955EBC"/>
    <w:rsid w:val="00956163"/>
    <w:rsid w:val="00956D16"/>
    <w:rsid w:val="00956E12"/>
    <w:rsid w:val="00956F95"/>
    <w:rsid w:val="009570CE"/>
    <w:rsid w:val="009578BB"/>
    <w:rsid w:val="009604D5"/>
    <w:rsid w:val="00961430"/>
    <w:rsid w:val="009617C2"/>
    <w:rsid w:val="00961F4D"/>
    <w:rsid w:val="00962B48"/>
    <w:rsid w:val="00962B64"/>
    <w:rsid w:val="0096350B"/>
    <w:rsid w:val="009635D9"/>
    <w:rsid w:val="00964AB6"/>
    <w:rsid w:val="00964E01"/>
    <w:rsid w:val="00965387"/>
    <w:rsid w:val="00965D2C"/>
    <w:rsid w:val="00965FA2"/>
    <w:rsid w:val="009660A4"/>
    <w:rsid w:val="009667E9"/>
    <w:rsid w:val="00966BAC"/>
    <w:rsid w:val="00966F9A"/>
    <w:rsid w:val="00967FAB"/>
    <w:rsid w:val="009701F6"/>
    <w:rsid w:val="00970A67"/>
    <w:rsid w:val="0097229D"/>
    <w:rsid w:val="00972764"/>
    <w:rsid w:val="00972BC8"/>
    <w:rsid w:val="0097317C"/>
    <w:rsid w:val="00973C28"/>
    <w:rsid w:val="00974A49"/>
    <w:rsid w:val="00975639"/>
    <w:rsid w:val="00976902"/>
    <w:rsid w:val="00976A57"/>
    <w:rsid w:val="00977AA0"/>
    <w:rsid w:val="00977B8A"/>
    <w:rsid w:val="00977C81"/>
    <w:rsid w:val="00980032"/>
    <w:rsid w:val="00980268"/>
    <w:rsid w:val="009802A7"/>
    <w:rsid w:val="00980436"/>
    <w:rsid w:val="009804E2"/>
    <w:rsid w:val="00980834"/>
    <w:rsid w:val="00981A7D"/>
    <w:rsid w:val="00982746"/>
    <w:rsid w:val="009827F7"/>
    <w:rsid w:val="00982971"/>
    <w:rsid w:val="00982E24"/>
    <w:rsid w:val="009831EF"/>
    <w:rsid w:val="009834E4"/>
    <w:rsid w:val="0098365D"/>
    <w:rsid w:val="009836D3"/>
    <w:rsid w:val="0098403A"/>
    <w:rsid w:val="009845AD"/>
    <w:rsid w:val="00984835"/>
    <w:rsid w:val="0098483A"/>
    <w:rsid w:val="00985108"/>
    <w:rsid w:val="009858EB"/>
    <w:rsid w:val="00985903"/>
    <w:rsid w:val="00985C56"/>
    <w:rsid w:val="00985D85"/>
    <w:rsid w:val="009860B7"/>
    <w:rsid w:val="009869AB"/>
    <w:rsid w:val="009869E5"/>
    <w:rsid w:val="009878EC"/>
    <w:rsid w:val="009879F5"/>
    <w:rsid w:val="0099043C"/>
    <w:rsid w:val="0099095B"/>
    <w:rsid w:val="00990A86"/>
    <w:rsid w:val="00990B75"/>
    <w:rsid w:val="00990DD9"/>
    <w:rsid w:val="00991324"/>
    <w:rsid w:val="0099161C"/>
    <w:rsid w:val="009918B6"/>
    <w:rsid w:val="00991997"/>
    <w:rsid w:val="009922B9"/>
    <w:rsid w:val="009925A8"/>
    <w:rsid w:val="00993354"/>
    <w:rsid w:val="009933EF"/>
    <w:rsid w:val="00993D31"/>
    <w:rsid w:val="00993E02"/>
    <w:rsid w:val="00994062"/>
    <w:rsid w:val="00994203"/>
    <w:rsid w:val="0099468E"/>
    <w:rsid w:val="00994941"/>
    <w:rsid w:val="009949FF"/>
    <w:rsid w:val="00994BA9"/>
    <w:rsid w:val="00994D50"/>
    <w:rsid w:val="009950A7"/>
    <w:rsid w:val="00995483"/>
    <w:rsid w:val="00995BA0"/>
    <w:rsid w:val="00995D9E"/>
    <w:rsid w:val="00995EFC"/>
    <w:rsid w:val="00996A3F"/>
    <w:rsid w:val="00996EA8"/>
    <w:rsid w:val="0099753B"/>
    <w:rsid w:val="00997C6C"/>
    <w:rsid w:val="00997ED7"/>
    <w:rsid w:val="009A03B0"/>
    <w:rsid w:val="009A0985"/>
    <w:rsid w:val="009A0A32"/>
    <w:rsid w:val="009A11D0"/>
    <w:rsid w:val="009A1512"/>
    <w:rsid w:val="009A1EB5"/>
    <w:rsid w:val="009A206C"/>
    <w:rsid w:val="009A28C9"/>
    <w:rsid w:val="009A33BC"/>
    <w:rsid w:val="009A3474"/>
    <w:rsid w:val="009A36E2"/>
    <w:rsid w:val="009A38CA"/>
    <w:rsid w:val="009A405A"/>
    <w:rsid w:val="009A415A"/>
    <w:rsid w:val="009A418B"/>
    <w:rsid w:val="009A426F"/>
    <w:rsid w:val="009A42D5"/>
    <w:rsid w:val="009A4470"/>
    <w:rsid w:val="009A4473"/>
    <w:rsid w:val="009A54D8"/>
    <w:rsid w:val="009A5B38"/>
    <w:rsid w:val="009A5BE8"/>
    <w:rsid w:val="009A5EDD"/>
    <w:rsid w:val="009A5F16"/>
    <w:rsid w:val="009A5F99"/>
    <w:rsid w:val="009A76BA"/>
    <w:rsid w:val="009A7922"/>
    <w:rsid w:val="009B012B"/>
    <w:rsid w:val="009B05C9"/>
    <w:rsid w:val="009B0BCE"/>
    <w:rsid w:val="009B0F29"/>
    <w:rsid w:val="009B1CBC"/>
    <w:rsid w:val="009B23C9"/>
    <w:rsid w:val="009B286C"/>
    <w:rsid w:val="009B2BE6"/>
    <w:rsid w:val="009B38CB"/>
    <w:rsid w:val="009B40C4"/>
    <w:rsid w:val="009B4395"/>
    <w:rsid w:val="009B458B"/>
    <w:rsid w:val="009B475B"/>
    <w:rsid w:val="009B4F44"/>
    <w:rsid w:val="009B5067"/>
    <w:rsid w:val="009B5462"/>
    <w:rsid w:val="009B54CF"/>
    <w:rsid w:val="009B5C2D"/>
    <w:rsid w:val="009B60E9"/>
    <w:rsid w:val="009B6592"/>
    <w:rsid w:val="009B69F1"/>
    <w:rsid w:val="009B7178"/>
    <w:rsid w:val="009B7637"/>
    <w:rsid w:val="009C0E0F"/>
    <w:rsid w:val="009C0EA0"/>
    <w:rsid w:val="009C0F5D"/>
    <w:rsid w:val="009C1032"/>
    <w:rsid w:val="009C151C"/>
    <w:rsid w:val="009C1947"/>
    <w:rsid w:val="009C1F1F"/>
    <w:rsid w:val="009C233C"/>
    <w:rsid w:val="009C23A0"/>
    <w:rsid w:val="009C2BB1"/>
    <w:rsid w:val="009C2CFA"/>
    <w:rsid w:val="009C335C"/>
    <w:rsid w:val="009C40F3"/>
    <w:rsid w:val="009C440A"/>
    <w:rsid w:val="009C51D0"/>
    <w:rsid w:val="009C522D"/>
    <w:rsid w:val="009C52B2"/>
    <w:rsid w:val="009C59FD"/>
    <w:rsid w:val="009C5EE2"/>
    <w:rsid w:val="009D0259"/>
    <w:rsid w:val="009D04B2"/>
    <w:rsid w:val="009D0662"/>
    <w:rsid w:val="009D0D2C"/>
    <w:rsid w:val="009D0D68"/>
    <w:rsid w:val="009D0EB5"/>
    <w:rsid w:val="009D11A8"/>
    <w:rsid w:val="009D14AE"/>
    <w:rsid w:val="009D15AC"/>
    <w:rsid w:val="009D15BD"/>
    <w:rsid w:val="009D2F7E"/>
    <w:rsid w:val="009D3263"/>
    <w:rsid w:val="009D3FCB"/>
    <w:rsid w:val="009D4E6F"/>
    <w:rsid w:val="009D5125"/>
    <w:rsid w:val="009D5A5E"/>
    <w:rsid w:val="009D5A97"/>
    <w:rsid w:val="009D5CA0"/>
    <w:rsid w:val="009D5DC8"/>
    <w:rsid w:val="009D5E4A"/>
    <w:rsid w:val="009D60B8"/>
    <w:rsid w:val="009D6320"/>
    <w:rsid w:val="009D64CA"/>
    <w:rsid w:val="009D6686"/>
    <w:rsid w:val="009D6F95"/>
    <w:rsid w:val="009D72E3"/>
    <w:rsid w:val="009D7CB8"/>
    <w:rsid w:val="009D7CF5"/>
    <w:rsid w:val="009D7D4B"/>
    <w:rsid w:val="009D7EF3"/>
    <w:rsid w:val="009E0C4C"/>
    <w:rsid w:val="009E1444"/>
    <w:rsid w:val="009E19BE"/>
    <w:rsid w:val="009E31D0"/>
    <w:rsid w:val="009E3590"/>
    <w:rsid w:val="009E36ED"/>
    <w:rsid w:val="009E38F5"/>
    <w:rsid w:val="009E3C8C"/>
    <w:rsid w:val="009E419E"/>
    <w:rsid w:val="009E43B0"/>
    <w:rsid w:val="009E5435"/>
    <w:rsid w:val="009E5767"/>
    <w:rsid w:val="009E6041"/>
    <w:rsid w:val="009E6739"/>
    <w:rsid w:val="009E6B77"/>
    <w:rsid w:val="009E6D7E"/>
    <w:rsid w:val="009E6DBA"/>
    <w:rsid w:val="009E7310"/>
    <w:rsid w:val="009E7F61"/>
    <w:rsid w:val="009F05F6"/>
    <w:rsid w:val="009F0C6D"/>
    <w:rsid w:val="009F0EAA"/>
    <w:rsid w:val="009F0FAF"/>
    <w:rsid w:val="009F159D"/>
    <w:rsid w:val="009F2159"/>
    <w:rsid w:val="009F2392"/>
    <w:rsid w:val="009F2C4D"/>
    <w:rsid w:val="009F325A"/>
    <w:rsid w:val="009F366C"/>
    <w:rsid w:val="009F3783"/>
    <w:rsid w:val="009F3FCC"/>
    <w:rsid w:val="009F4121"/>
    <w:rsid w:val="009F460A"/>
    <w:rsid w:val="009F4AAE"/>
    <w:rsid w:val="009F5134"/>
    <w:rsid w:val="009F528E"/>
    <w:rsid w:val="009F563E"/>
    <w:rsid w:val="009F6172"/>
    <w:rsid w:val="009F6BD3"/>
    <w:rsid w:val="009F6EE7"/>
    <w:rsid w:val="009FD87E"/>
    <w:rsid w:val="00A005CD"/>
    <w:rsid w:val="00A00810"/>
    <w:rsid w:val="00A01E30"/>
    <w:rsid w:val="00A02481"/>
    <w:rsid w:val="00A031C1"/>
    <w:rsid w:val="00A03272"/>
    <w:rsid w:val="00A0335E"/>
    <w:rsid w:val="00A03659"/>
    <w:rsid w:val="00A0381D"/>
    <w:rsid w:val="00A03DC9"/>
    <w:rsid w:val="00A043FB"/>
    <w:rsid w:val="00A04FEC"/>
    <w:rsid w:val="00A05B29"/>
    <w:rsid w:val="00A05CBC"/>
    <w:rsid w:val="00A0670D"/>
    <w:rsid w:val="00A06BE4"/>
    <w:rsid w:val="00A0729C"/>
    <w:rsid w:val="00A07779"/>
    <w:rsid w:val="00A07B47"/>
    <w:rsid w:val="00A106E6"/>
    <w:rsid w:val="00A109E0"/>
    <w:rsid w:val="00A114C3"/>
    <w:rsid w:val="00A1166A"/>
    <w:rsid w:val="00A11E2C"/>
    <w:rsid w:val="00A125E7"/>
    <w:rsid w:val="00A12726"/>
    <w:rsid w:val="00A128B6"/>
    <w:rsid w:val="00A12BCE"/>
    <w:rsid w:val="00A139E5"/>
    <w:rsid w:val="00A13FF0"/>
    <w:rsid w:val="00A14482"/>
    <w:rsid w:val="00A14543"/>
    <w:rsid w:val="00A14642"/>
    <w:rsid w:val="00A146B1"/>
    <w:rsid w:val="00A146ED"/>
    <w:rsid w:val="00A149EB"/>
    <w:rsid w:val="00A14D16"/>
    <w:rsid w:val="00A15101"/>
    <w:rsid w:val="00A155BE"/>
    <w:rsid w:val="00A15C2B"/>
    <w:rsid w:val="00A16035"/>
    <w:rsid w:val="00A161FA"/>
    <w:rsid w:val="00A165F9"/>
    <w:rsid w:val="00A166C4"/>
    <w:rsid w:val="00A16C61"/>
    <w:rsid w:val="00A176BF"/>
    <w:rsid w:val="00A1778B"/>
    <w:rsid w:val="00A17E47"/>
    <w:rsid w:val="00A20242"/>
    <w:rsid w:val="00A20434"/>
    <w:rsid w:val="00A20ADA"/>
    <w:rsid w:val="00A20B2E"/>
    <w:rsid w:val="00A21EE7"/>
    <w:rsid w:val="00A21F3E"/>
    <w:rsid w:val="00A22397"/>
    <w:rsid w:val="00A2261B"/>
    <w:rsid w:val="00A22734"/>
    <w:rsid w:val="00A232FE"/>
    <w:rsid w:val="00A23DBC"/>
    <w:rsid w:val="00A240EE"/>
    <w:rsid w:val="00A244AF"/>
    <w:rsid w:val="00A24CAB"/>
    <w:rsid w:val="00A24F33"/>
    <w:rsid w:val="00A25069"/>
    <w:rsid w:val="00A25763"/>
    <w:rsid w:val="00A2676B"/>
    <w:rsid w:val="00A2682C"/>
    <w:rsid w:val="00A26E6B"/>
    <w:rsid w:val="00A2798A"/>
    <w:rsid w:val="00A30678"/>
    <w:rsid w:val="00A3068F"/>
    <w:rsid w:val="00A30A58"/>
    <w:rsid w:val="00A30B36"/>
    <w:rsid w:val="00A30C44"/>
    <w:rsid w:val="00A30E85"/>
    <w:rsid w:val="00A31117"/>
    <w:rsid w:val="00A3145B"/>
    <w:rsid w:val="00A317A5"/>
    <w:rsid w:val="00A32A66"/>
    <w:rsid w:val="00A3315B"/>
    <w:rsid w:val="00A3327A"/>
    <w:rsid w:val="00A332EB"/>
    <w:rsid w:val="00A339D0"/>
    <w:rsid w:val="00A33C8E"/>
    <w:rsid w:val="00A344A9"/>
    <w:rsid w:val="00A34C48"/>
    <w:rsid w:val="00A35138"/>
    <w:rsid w:val="00A35A5B"/>
    <w:rsid w:val="00A35A84"/>
    <w:rsid w:val="00A366A9"/>
    <w:rsid w:val="00A36A26"/>
    <w:rsid w:val="00A36A2D"/>
    <w:rsid w:val="00A36B89"/>
    <w:rsid w:val="00A37667"/>
    <w:rsid w:val="00A376AA"/>
    <w:rsid w:val="00A3771A"/>
    <w:rsid w:val="00A37B45"/>
    <w:rsid w:val="00A37E5D"/>
    <w:rsid w:val="00A403CF"/>
    <w:rsid w:val="00A4056C"/>
    <w:rsid w:val="00A40995"/>
    <w:rsid w:val="00A409A1"/>
    <w:rsid w:val="00A41002"/>
    <w:rsid w:val="00A413D5"/>
    <w:rsid w:val="00A41C49"/>
    <w:rsid w:val="00A4201A"/>
    <w:rsid w:val="00A423D3"/>
    <w:rsid w:val="00A42517"/>
    <w:rsid w:val="00A425F4"/>
    <w:rsid w:val="00A42760"/>
    <w:rsid w:val="00A4279D"/>
    <w:rsid w:val="00A427C7"/>
    <w:rsid w:val="00A428CB"/>
    <w:rsid w:val="00A42960"/>
    <w:rsid w:val="00A4299E"/>
    <w:rsid w:val="00A43181"/>
    <w:rsid w:val="00A433C8"/>
    <w:rsid w:val="00A433F8"/>
    <w:rsid w:val="00A434FB"/>
    <w:rsid w:val="00A438EE"/>
    <w:rsid w:val="00A43E8E"/>
    <w:rsid w:val="00A4493D"/>
    <w:rsid w:val="00A45D36"/>
    <w:rsid w:val="00A4669A"/>
    <w:rsid w:val="00A46703"/>
    <w:rsid w:val="00A46EF9"/>
    <w:rsid w:val="00A470A2"/>
    <w:rsid w:val="00A5000B"/>
    <w:rsid w:val="00A503A7"/>
    <w:rsid w:val="00A513D4"/>
    <w:rsid w:val="00A51880"/>
    <w:rsid w:val="00A519C3"/>
    <w:rsid w:val="00A51D41"/>
    <w:rsid w:val="00A521F0"/>
    <w:rsid w:val="00A52235"/>
    <w:rsid w:val="00A52890"/>
    <w:rsid w:val="00A52F42"/>
    <w:rsid w:val="00A53038"/>
    <w:rsid w:val="00A5344D"/>
    <w:rsid w:val="00A53773"/>
    <w:rsid w:val="00A539B6"/>
    <w:rsid w:val="00A53D22"/>
    <w:rsid w:val="00A53F21"/>
    <w:rsid w:val="00A5465D"/>
    <w:rsid w:val="00A5477D"/>
    <w:rsid w:val="00A552BC"/>
    <w:rsid w:val="00A553CE"/>
    <w:rsid w:val="00A55662"/>
    <w:rsid w:val="00A55D16"/>
    <w:rsid w:val="00A55FCA"/>
    <w:rsid w:val="00A5602B"/>
    <w:rsid w:val="00A56071"/>
    <w:rsid w:val="00A5677A"/>
    <w:rsid w:val="00A56DCC"/>
    <w:rsid w:val="00A5709E"/>
    <w:rsid w:val="00A5739F"/>
    <w:rsid w:val="00A5757E"/>
    <w:rsid w:val="00A57B4D"/>
    <w:rsid w:val="00A57D25"/>
    <w:rsid w:val="00A60ADA"/>
    <w:rsid w:val="00A60F8C"/>
    <w:rsid w:val="00A610C9"/>
    <w:rsid w:val="00A61502"/>
    <w:rsid w:val="00A61619"/>
    <w:rsid w:val="00A6199D"/>
    <w:rsid w:val="00A62301"/>
    <w:rsid w:val="00A625E8"/>
    <w:rsid w:val="00A62700"/>
    <w:rsid w:val="00A62C8E"/>
    <w:rsid w:val="00A63DFF"/>
    <w:rsid w:val="00A64113"/>
    <w:rsid w:val="00A641E2"/>
    <w:rsid w:val="00A6485B"/>
    <w:rsid w:val="00A6490D"/>
    <w:rsid w:val="00A64FB6"/>
    <w:rsid w:val="00A654D1"/>
    <w:rsid w:val="00A65864"/>
    <w:rsid w:val="00A65D58"/>
    <w:rsid w:val="00A65DB8"/>
    <w:rsid w:val="00A660E9"/>
    <w:rsid w:val="00A66C3F"/>
    <w:rsid w:val="00A66D02"/>
    <w:rsid w:val="00A6762F"/>
    <w:rsid w:val="00A67BB2"/>
    <w:rsid w:val="00A67C78"/>
    <w:rsid w:val="00A70308"/>
    <w:rsid w:val="00A705F5"/>
    <w:rsid w:val="00A70CD1"/>
    <w:rsid w:val="00A71AAE"/>
    <w:rsid w:val="00A71C1A"/>
    <w:rsid w:val="00A7208A"/>
    <w:rsid w:val="00A7210E"/>
    <w:rsid w:val="00A7235F"/>
    <w:rsid w:val="00A725C2"/>
    <w:rsid w:val="00A72881"/>
    <w:rsid w:val="00A72A65"/>
    <w:rsid w:val="00A72C85"/>
    <w:rsid w:val="00A72EAA"/>
    <w:rsid w:val="00A7365D"/>
    <w:rsid w:val="00A73874"/>
    <w:rsid w:val="00A738BC"/>
    <w:rsid w:val="00A73DFE"/>
    <w:rsid w:val="00A73E1A"/>
    <w:rsid w:val="00A7415D"/>
    <w:rsid w:val="00A751D3"/>
    <w:rsid w:val="00A752AE"/>
    <w:rsid w:val="00A76165"/>
    <w:rsid w:val="00A770B3"/>
    <w:rsid w:val="00A770EC"/>
    <w:rsid w:val="00A77554"/>
    <w:rsid w:val="00A77B12"/>
    <w:rsid w:val="00A77BA6"/>
    <w:rsid w:val="00A80363"/>
    <w:rsid w:val="00A80939"/>
    <w:rsid w:val="00A80B0C"/>
    <w:rsid w:val="00A810EA"/>
    <w:rsid w:val="00A81597"/>
    <w:rsid w:val="00A81731"/>
    <w:rsid w:val="00A818C4"/>
    <w:rsid w:val="00A82384"/>
    <w:rsid w:val="00A82FD9"/>
    <w:rsid w:val="00A8311E"/>
    <w:rsid w:val="00A839BB"/>
    <w:rsid w:val="00A83B5F"/>
    <w:rsid w:val="00A83E88"/>
    <w:rsid w:val="00A83E9D"/>
    <w:rsid w:val="00A841D1"/>
    <w:rsid w:val="00A84DD7"/>
    <w:rsid w:val="00A84E0F"/>
    <w:rsid w:val="00A852FA"/>
    <w:rsid w:val="00A8578C"/>
    <w:rsid w:val="00A857AA"/>
    <w:rsid w:val="00A85B93"/>
    <w:rsid w:val="00A862CE"/>
    <w:rsid w:val="00A86757"/>
    <w:rsid w:val="00A86AD4"/>
    <w:rsid w:val="00A86C50"/>
    <w:rsid w:val="00A86FBC"/>
    <w:rsid w:val="00A8724E"/>
    <w:rsid w:val="00A87C05"/>
    <w:rsid w:val="00A87C45"/>
    <w:rsid w:val="00A90A10"/>
    <w:rsid w:val="00A90EDD"/>
    <w:rsid w:val="00A90FC1"/>
    <w:rsid w:val="00A9158D"/>
    <w:rsid w:val="00A9169D"/>
    <w:rsid w:val="00A9235A"/>
    <w:rsid w:val="00A934A7"/>
    <w:rsid w:val="00A93677"/>
    <w:rsid w:val="00A9462C"/>
    <w:rsid w:val="00A94696"/>
    <w:rsid w:val="00A94970"/>
    <w:rsid w:val="00A94BD2"/>
    <w:rsid w:val="00A94FCE"/>
    <w:rsid w:val="00A9511F"/>
    <w:rsid w:val="00A954E7"/>
    <w:rsid w:val="00A95E40"/>
    <w:rsid w:val="00A96798"/>
    <w:rsid w:val="00A97582"/>
    <w:rsid w:val="00AA0024"/>
    <w:rsid w:val="00AA0616"/>
    <w:rsid w:val="00AA08D1"/>
    <w:rsid w:val="00AA0962"/>
    <w:rsid w:val="00AA175A"/>
    <w:rsid w:val="00AA1766"/>
    <w:rsid w:val="00AA1F71"/>
    <w:rsid w:val="00AA200A"/>
    <w:rsid w:val="00AA240C"/>
    <w:rsid w:val="00AA2817"/>
    <w:rsid w:val="00AA2971"/>
    <w:rsid w:val="00AA2C95"/>
    <w:rsid w:val="00AA2E30"/>
    <w:rsid w:val="00AA3B9F"/>
    <w:rsid w:val="00AA3C2F"/>
    <w:rsid w:val="00AA40CB"/>
    <w:rsid w:val="00AA4C5B"/>
    <w:rsid w:val="00AA4E15"/>
    <w:rsid w:val="00AA55EA"/>
    <w:rsid w:val="00AA55EF"/>
    <w:rsid w:val="00AA76C5"/>
    <w:rsid w:val="00AA79E2"/>
    <w:rsid w:val="00AA7AFA"/>
    <w:rsid w:val="00AB08FE"/>
    <w:rsid w:val="00AB11A6"/>
    <w:rsid w:val="00AB18B8"/>
    <w:rsid w:val="00AB1FCB"/>
    <w:rsid w:val="00AB2D0F"/>
    <w:rsid w:val="00AB31EA"/>
    <w:rsid w:val="00AB3283"/>
    <w:rsid w:val="00AB3701"/>
    <w:rsid w:val="00AB3922"/>
    <w:rsid w:val="00AB3B8A"/>
    <w:rsid w:val="00AB4358"/>
    <w:rsid w:val="00AB4450"/>
    <w:rsid w:val="00AB48EC"/>
    <w:rsid w:val="00AB565E"/>
    <w:rsid w:val="00AB7025"/>
    <w:rsid w:val="00AB731C"/>
    <w:rsid w:val="00AB7797"/>
    <w:rsid w:val="00AC02F8"/>
    <w:rsid w:val="00AC0586"/>
    <w:rsid w:val="00AC09A1"/>
    <w:rsid w:val="00AC0A00"/>
    <w:rsid w:val="00AC0F60"/>
    <w:rsid w:val="00AC101C"/>
    <w:rsid w:val="00AC10AD"/>
    <w:rsid w:val="00AC1931"/>
    <w:rsid w:val="00AC1D58"/>
    <w:rsid w:val="00AC1D9B"/>
    <w:rsid w:val="00AC23EF"/>
    <w:rsid w:val="00AC3069"/>
    <w:rsid w:val="00AC3751"/>
    <w:rsid w:val="00AC3B7A"/>
    <w:rsid w:val="00AC4A0F"/>
    <w:rsid w:val="00AC4A35"/>
    <w:rsid w:val="00AC4BD5"/>
    <w:rsid w:val="00AC4BEF"/>
    <w:rsid w:val="00AC50AC"/>
    <w:rsid w:val="00AC526B"/>
    <w:rsid w:val="00AC52F6"/>
    <w:rsid w:val="00AC67E1"/>
    <w:rsid w:val="00AC70A3"/>
    <w:rsid w:val="00AC7451"/>
    <w:rsid w:val="00AC78F4"/>
    <w:rsid w:val="00AD0306"/>
    <w:rsid w:val="00AD0D38"/>
    <w:rsid w:val="00AD0E66"/>
    <w:rsid w:val="00AD11D6"/>
    <w:rsid w:val="00AD14B1"/>
    <w:rsid w:val="00AD1F20"/>
    <w:rsid w:val="00AD1F64"/>
    <w:rsid w:val="00AD2C11"/>
    <w:rsid w:val="00AD2E0C"/>
    <w:rsid w:val="00AD3E94"/>
    <w:rsid w:val="00AD3EDF"/>
    <w:rsid w:val="00AD4179"/>
    <w:rsid w:val="00AD455E"/>
    <w:rsid w:val="00AD4910"/>
    <w:rsid w:val="00AD4969"/>
    <w:rsid w:val="00AD4CF1"/>
    <w:rsid w:val="00AD4FE8"/>
    <w:rsid w:val="00AD5224"/>
    <w:rsid w:val="00AD5949"/>
    <w:rsid w:val="00AD594E"/>
    <w:rsid w:val="00AD5988"/>
    <w:rsid w:val="00AD5E12"/>
    <w:rsid w:val="00AD5F6B"/>
    <w:rsid w:val="00AD60E0"/>
    <w:rsid w:val="00AD6293"/>
    <w:rsid w:val="00AD6574"/>
    <w:rsid w:val="00AD667E"/>
    <w:rsid w:val="00AD73F3"/>
    <w:rsid w:val="00AD7D4D"/>
    <w:rsid w:val="00AE1474"/>
    <w:rsid w:val="00AE16A0"/>
    <w:rsid w:val="00AE1AB1"/>
    <w:rsid w:val="00AE209B"/>
    <w:rsid w:val="00AE2C1D"/>
    <w:rsid w:val="00AE2CD1"/>
    <w:rsid w:val="00AE36F1"/>
    <w:rsid w:val="00AE3777"/>
    <w:rsid w:val="00AE3CBA"/>
    <w:rsid w:val="00AE40F1"/>
    <w:rsid w:val="00AE4614"/>
    <w:rsid w:val="00AE4A66"/>
    <w:rsid w:val="00AE4DA2"/>
    <w:rsid w:val="00AE57C9"/>
    <w:rsid w:val="00AE618D"/>
    <w:rsid w:val="00AE69A0"/>
    <w:rsid w:val="00AE71F2"/>
    <w:rsid w:val="00AE72B0"/>
    <w:rsid w:val="00AF0010"/>
    <w:rsid w:val="00AF04B5"/>
    <w:rsid w:val="00AF0DD6"/>
    <w:rsid w:val="00AF126B"/>
    <w:rsid w:val="00AF22FE"/>
    <w:rsid w:val="00AF24A7"/>
    <w:rsid w:val="00AF256C"/>
    <w:rsid w:val="00AF2E9B"/>
    <w:rsid w:val="00AF32FC"/>
    <w:rsid w:val="00AF398A"/>
    <w:rsid w:val="00AF3FAB"/>
    <w:rsid w:val="00AF4615"/>
    <w:rsid w:val="00AF4D60"/>
    <w:rsid w:val="00AF4E6E"/>
    <w:rsid w:val="00AF52BB"/>
    <w:rsid w:val="00AF5BEB"/>
    <w:rsid w:val="00AF615D"/>
    <w:rsid w:val="00AF6587"/>
    <w:rsid w:val="00AF69FC"/>
    <w:rsid w:val="00AF7800"/>
    <w:rsid w:val="00AF7E4C"/>
    <w:rsid w:val="00B0008D"/>
    <w:rsid w:val="00B002AB"/>
    <w:rsid w:val="00B00CF5"/>
    <w:rsid w:val="00B00D22"/>
    <w:rsid w:val="00B0104B"/>
    <w:rsid w:val="00B01CE4"/>
    <w:rsid w:val="00B01F6E"/>
    <w:rsid w:val="00B02215"/>
    <w:rsid w:val="00B024CE"/>
    <w:rsid w:val="00B02802"/>
    <w:rsid w:val="00B029E4"/>
    <w:rsid w:val="00B02E4B"/>
    <w:rsid w:val="00B03286"/>
    <w:rsid w:val="00B036A3"/>
    <w:rsid w:val="00B03992"/>
    <w:rsid w:val="00B03AB1"/>
    <w:rsid w:val="00B04076"/>
    <w:rsid w:val="00B04A17"/>
    <w:rsid w:val="00B04A9D"/>
    <w:rsid w:val="00B05A6B"/>
    <w:rsid w:val="00B05DBA"/>
    <w:rsid w:val="00B05F2D"/>
    <w:rsid w:val="00B06B8C"/>
    <w:rsid w:val="00B06D9C"/>
    <w:rsid w:val="00B072E0"/>
    <w:rsid w:val="00B07B32"/>
    <w:rsid w:val="00B1007E"/>
    <w:rsid w:val="00B1068F"/>
    <w:rsid w:val="00B123A4"/>
    <w:rsid w:val="00B1250B"/>
    <w:rsid w:val="00B13763"/>
    <w:rsid w:val="00B13FA7"/>
    <w:rsid w:val="00B14DDF"/>
    <w:rsid w:val="00B15803"/>
    <w:rsid w:val="00B16E14"/>
    <w:rsid w:val="00B17528"/>
    <w:rsid w:val="00B17C07"/>
    <w:rsid w:val="00B17D8E"/>
    <w:rsid w:val="00B212F9"/>
    <w:rsid w:val="00B2156D"/>
    <w:rsid w:val="00B21796"/>
    <w:rsid w:val="00B227C3"/>
    <w:rsid w:val="00B22B6E"/>
    <w:rsid w:val="00B22CC3"/>
    <w:rsid w:val="00B230E6"/>
    <w:rsid w:val="00B23924"/>
    <w:rsid w:val="00B23FDC"/>
    <w:rsid w:val="00B24986"/>
    <w:rsid w:val="00B24BC5"/>
    <w:rsid w:val="00B25123"/>
    <w:rsid w:val="00B25304"/>
    <w:rsid w:val="00B253F6"/>
    <w:rsid w:val="00B25595"/>
    <w:rsid w:val="00B25ED7"/>
    <w:rsid w:val="00B2640E"/>
    <w:rsid w:val="00B26675"/>
    <w:rsid w:val="00B26C71"/>
    <w:rsid w:val="00B271C7"/>
    <w:rsid w:val="00B30539"/>
    <w:rsid w:val="00B305D6"/>
    <w:rsid w:val="00B305DB"/>
    <w:rsid w:val="00B307DB"/>
    <w:rsid w:val="00B31000"/>
    <w:rsid w:val="00B310A7"/>
    <w:rsid w:val="00B3201A"/>
    <w:rsid w:val="00B320BA"/>
    <w:rsid w:val="00B32172"/>
    <w:rsid w:val="00B321A4"/>
    <w:rsid w:val="00B3281A"/>
    <w:rsid w:val="00B32AA7"/>
    <w:rsid w:val="00B32E82"/>
    <w:rsid w:val="00B33190"/>
    <w:rsid w:val="00B332F8"/>
    <w:rsid w:val="00B33394"/>
    <w:rsid w:val="00B33DE7"/>
    <w:rsid w:val="00B3492B"/>
    <w:rsid w:val="00B34E94"/>
    <w:rsid w:val="00B36F0E"/>
    <w:rsid w:val="00B375AC"/>
    <w:rsid w:val="00B3775A"/>
    <w:rsid w:val="00B3791C"/>
    <w:rsid w:val="00B37E3B"/>
    <w:rsid w:val="00B37F72"/>
    <w:rsid w:val="00B37FD9"/>
    <w:rsid w:val="00B409E4"/>
    <w:rsid w:val="00B40D07"/>
    <w:rsid w:val="00B4116D"/>
    <w:rsid w:val="00B41187"/>
    <w:rsid w:val="00B42E97"/>
    <w:rsid w:val="00B430F7"/>
    <w:rsid w:val="00B4342A"/>
    <w:rsid w:val="00B43BC5"/>
    <w:rsid w:val="00B44568"/>
    <w:rsid w:val="00B44A62"/>
    <w:rsid w:val="00B44AFA"/>
    <w:rsid w:val="00B44B69"/>
    <w:rsid w:val="00B44BE6"/>
    <w:rsid w:val="00B44BF4"/>
    <w:rsid w:val="00B44C5F"/>
    <w:rsid w:val="00B45D82"/>
    <w:rsid w:val="00B4646F"/>
    <w:rsid w:val="00B46731"/>
    <w:rsid w:val="00B46AA5"/>
    <w:rsid w:val="00B46B11"/>
    <w:rsid w:val="00B46D4F"/>
    <w:rsid w:val="00B46F5B"/>
    <w:rsid w:val="00B470B1"/>
    <w:rsid w:val="00B47F52"/>
    <w:rsid w:val="00B50E47"/>
    <w:rsid w:val="00B51471"/>
    <w:rsid w:val="00B51719"/>
    <w:rsid w:val="00B529E0"/>
    <w:rsid w:val="00B52A10"/>
    <w:rsid w:val="00B52B1B"/>
    <w:rsid w:val="00B53113"/>
    <w:rsid w:val="00B533AF"/>
    <w:rsid w:val="00B53CD8"/>
    <w:rsid w:val="00B53EA7"/>
    <w:rsid w:val="00B54BFA"/>
    <w:rsid w:val="00B55350"/>
    <w:rsid w:val="00B55C7D"/>
    <w:rsid w:val="00B55FE9"/>
    <w:rsid w:val="00B5725D"/>
    <w:rsid w:val="00B5750C"/>
    <w:rsid w:val="00B604E0"/>
    <w:rsid w:val="00B607B0"/>
    <w:rsid w:val="00B60A58"/>
    <w:rsid w:val="00B61469"/>
    <w:rsid w:val="00B62841"/>
    <w:rsid w:val="00B62A1E"/>
    <w:rsid w:val="00B63038"/>
    <w:rsid w:val="00B6307D"/>
    <w:rsid w:val="00B6410D"/>
    <w:rsid w:val="00B6419C"/>
    <w:rsid w:val="00B64BD8"/>
    <w:rsid w:val="00B65CC5"/>
    <w:rsid w:val="00B6733D"/>
    <w:rsid w:val="00B67797"/>
    <w:rsid w:val="00B67F98"/>
    <w:rsid w:val="00B701D1"/>
    <w:rsid w:val="00B71441"/>
    <w:rsid w:val="00B728F5"/>
    <w:rsid w:val="00B73AF2"/>
    <w:rsid w:val="00B73CAA"/>
    <w:rsid w:val="00B74B0B"/>
    <w:rsid w:val="00B7551A"/>
    <w:rsid w:val="00B75950"/>
    <w:rsid w:val="00B761C7"/>
    <w:rsid w:val="00B76374"/>
    <w:rsid w:val="00B7641F"/>
    <w:rsid w:val="00B767B1"/>
    <w:rsid w:val="00B77212"/>
    <w:rsid w:val="00B7722B"/>
    <w:rsid w:val="00B773F1"/>
    <w:rsid w:val="00B804A0"/>
    <w:rsid w:val="00B8175C"/>
    <w:rsid w:val="00B81D23"/>
    <w:rsid w:val="00B82F34"/>
    <w:rsid w:val="00B83547"/>
    <w:rsid w:val="00B83D03"/>
    <w:rsid w:val="00B83D0C"/>
    <w:rsid w:val="00B84E00"/>
    <w:rsid w:val="00B850CA"/>
    <w:rsid w:val="00B85147"/>
    <w:rsid w:val="00B85542"/>
    <w:rsid w:val="00B85641"/>
    <w:rsid w:val="00B857D9"/>
    <w:rsid w:val="00B85F43"/>
    <w:rsid w:val="00B86AB1"/>
    <w:rsid w:val="00B86C0B"/>
    <w:rsid w:val="00B86C11"/>
    <w:rsid w:val="00B87BA7"/>
    <w:rsid w:val="00B90112"/>
    <w:rsid w:val="00B90353"/>
    <w:rsid w:val="00B90A78"/>
    <w:rsid w:val="00B90CB9"/>
    <w:rsid w:val="00B925E2"/>
    <w:rsid w:val="00B92EFD"/>
    <w:rsid w:val="00B93588"/>
    <w:rsid w:val="00B93F6B"/>
    <w:rsid w:val="00B94262"/>
    <w:rsid w:val="00B9479D"/>
    <w:rsid w:val="00B949F0"/>
    <w:rsid w:val="00B95CD1"/>
    <w:rsid w:val="00B96039"/>
    <w:rsid w:val="00B96E46"/>
    <w:rsid w:val="00B97055"/>
    <w:rsid w:val="00B972EE"/>
    <w:rsid w:val="00B97658"/>
    <w:rsid w:val="00B97EBF"/>
    <w:rsid w:val="00BA02B6"/>
    <w:rsid w:val="00BA0339"/>
    <w:rsid w:val="00BA0341"/>
    <w:rsid w:val="00BA0432"/>
    <w:rsid w:val="00BA0499"/>
    <w:rsid w:val="00BA071F"/>
    <w:rsid w:val="00BA0A64"/>
    <w:rsid w:val="00BA0FD8"/>
    <w:rsid w:val="00BA10C5"/>
    <w:rsid w:val="00BA19C3"/>
    <w:rsid w:val="00BA1C0D"/>
    <w:rsid w:val="00BA3187"/>
    <w:rsid w:val="00BA36B8"/>
    <w:rsid w:val="00BA3FC2"/>
    <w:rsid w:val="00BA4B7E"/>
    <w:rsid w:val="00BA53BD"/>
    <w:rsid w:val="00BA5637"/>
    <w:rsid w:val="00BA5F47"/>
    <w:rsid w:val="00BA69FE"/>
    <w:rsid w:val="00BA746E"/>
    <w:rsid w:val="00BA7A1C"/>
    <w:rsid w:val="00BA7C88"/>
    <w:rsid w:val="00BA7EBA"/>
    <w:rsid w:val="00BA7EC4"/>
    <w:rsid w:val="00BB00FD"/>
    <w:rsid w:val="00BB02E5"/>
    <w:rsid w:val="00BB08A2"/>
    <w:rsid w:val="00BB0C36"/>
    <w:rsid w:val="00BB0D56"/>
    <w:rsid w:val="00BB1874"/>
    <w:rsid w:val="00BB1ACE"/>
    <w:rsid w:val="00BB22BD"/>
    <w:rsid w:val="00BB25BE"/>
    <w:rsid w:val="00BB2A06"/>
    <w:rsid w:val="00BB2CBB"/>
    <w:rsid w:val="00BB4197"/>
    <w:rsid w:val="00BB4198"/>
    <w:rsid w:val="00BB4691"/>
    <w:rsid w:val="00BB49EF"/>
    <w:rsid w:val="00BB49F5"/>
    <w:rsid w:val="00BB4BD5"/>
    <w:rsid w:val="00BB7965"/>
    <w:rsid w:val="00BB7AFE"/>
    <w:rsid w:val="00BC03AD"/>
    <w:rsid w:val="00BC03EE"/>
    <w:rsid w:val="00BC04F0"/>
    <w:rsid w:val="00BC07B5"/>
    <w:rsid w:val="00BC0896"/>
    <w:rsid w:val="00BC24A6"/>
    <w:rsid w:val="00BC28D2"/>
    <w:rsid w:val="00BC355B"/>
    <w:rsid w:val="00BC3573"/>
    <w:rsid w:val="00BC38AB"/>
    <w:rsid w:val="00BC3E6A"/>
    <w:rsid w:val="00BC439A"/>
    <w:rsid w:val="00BC441A"/>
    <w:rsid w:val="00BC4966"/>
    <w:rsid w:val="00BC4CE8"/>
    <w:rsid w:val="00BC4FBD"/>
    <w:rsid w:val="00BC4FDE"/>
    <w:rsid w:val="00BC5462"/>
    <w:rsid w:val="00BC59F1"/>
    <w:rsid w:val="00BC6A91"/>
    <w:rsid w:val="00BC6E19"/>
    <w:rsid w:val="00BC73AD"/>
    <w:rsid w:val="00BD0862"/>
    <w:rsid w:val="00BD1A5C"/>
    <w:rsid w:val="00BD27CF"/>
    <w:rsid w:val="00BD2C0E"/>
    <w:rsid w:val="00BD2FC0"/>
    <w:rsid w:val="00BD3131"/>
    <w:rsid w:val="00BD31A8"/>
    <w:rsid w:val="00BD4094"/>
    <w:rsid w:val="00BD51D6"/>
    <w:rsid w:val="00BD56DE"/>
    <w:rsid w:val="00BD677C"/>
    <w:rsid w:val="00BD6F70"/>
    <w:rsid w:val="00BD71E1"/>
    <w:rsid w:val="00BD796F"/>
    <w:rsid w:val="00BE0F57"/>
    <w:rsid w:val="00BE111E"/>
    <w:rsid w:val="00BE1558"/>
    <w:rsid w:val="00BE17EC"/>
    <w:rsid w:val="00BE2487"/>
    <w:rsid w:val="00BE278D"/>
    <w:rsid w:val="00BE2D7D"/>
    <w:rsid w:val="00BE319D"/>
    <w:rsid w:val="00BE3A4F"/>
    <w:rsid w:val="00BE3AAE"/>
    <w:rsid w:val="00BE3FD9"/>
    <w:rsid w:val="00BE454B"/>
    <w:rsid w:val="00BE47BC"/>
    <w:rsid w:val="00BE581A"/>
    <w:rsid w:val="00BE58D3"/>
    <w:rsid w:val="00BE5A06"/>
    <w:rsid w:val="00BE5CF9"/>
    <w:rsid w:val="00BE7F65"/>
    <w:rsid w:val="00BF07A5"/>
    <w:rsid w:val="00BF0A3F"/>
    <w:rsid w:val="00BF0BBC"/>
    <w:rsid w:val="00BF0C17"/>
    <w:rsid w:val="00BF16BB"/>
    <w:rsid w:val="00BF1D97"/>
    <w:rsid w:val="00BF28B0"/>
    <w:rsid w:val="00BF36A8"/>
    <w:rsid w:val="00BF3BF6"/>
    <w:rsid w:val="00BF3DE1"/>
    <w:rsid w:val="00BF42A7"/>
    <w:rsid w:val="00BF4843"/>
    <w:rsid w:val="00BF513D"/>
    <w:rsid w:val="00BF5205"/>
    <w:rsid w:val="00BF7A7E"/>
    <w:rsid w:val="00C00174"/>
    <w:rsid w:val="00C01162"/>
    <w:rsid w:val="00C01772"/>
    <w:rsid w:val="00C019A1"/>
    <w:rsid w:val="00C02097"/>
    <w:rsid w:val="00C02304"/>
    <w:rsid w:val="00C0248D"/>
    <w:rsid w:val="00C027F8"/>
    <w:rsid w:val="00C028A6"/>
    <w:rsid w:val="00C02FC6"/>
    <w:rsid w:val="00C03200"/>
    <w:rsid w:val="00C03340"/>
    <w:rsid w:val="00C033A9"/>
    <w:rsid w:val="00C039BD"/>
    <w:rsid w:val="00C03B7F"/>
    <w:rsid w:val="00C03C52"/>
    <w:rsid w:val="00C03CCA"/>
    <w:rsid w:val="00C04163"/>
    <w:rsid w:val="00C04478"/>
    <w:rsid w:val="00C04503"/>
    <w:rsid w:val="00C04CC4"/>
    <w:rsid w:val="00C05132"/>
    <w:rsid w:val="00C058E4"/>
    <w:rsid w:val="00C06E94"/>
    <w:rsid w:val="00C07A03"/>
    <w:rsid w:val="00C103D5"/>
    <w:rsid w:val="00C1087C"/>
    <w:rsid w:val="00C10DDA"/>
    <w:rsid w:val="00C11600"/>
    <w:rsid w:val="00C11603"/>
    <w:rsid w:val="00C123B4"/>
    <w:rsid w:val="00C12508"/>
    <w:rsid w:val="00C12F9A"/>
    <w:rsid w:val="00C13104"/>
    <w:rsid w:val="00C1321C"/>
    <w:rsid w:val="00C133F0"/>
    <w:rsid w:val="00C13C2D"/>
    <w:rsid w:val="00C146BD"/>
    <w:rsid w:val="00C151D1"/>
    <w:rsid w:val="00C154CF"/>
    <w:rsid w:val="00C16395"/>
    <w:rsid w:val="00C163BB"/>
    <w:rsid w:val="00C16A92"/>
    <w:rsid w:val="00C172BF"/>
    <w:rsid w:val="00C17D9A"/>
    <w:rsid w:val="00C17EE2"/>
    <w:rsid w:val="00C2002B"/>
    <w:rsid w:val="00C20C87"/>
    <w:rsid w:val="00C2110A"/>
    <w:rsid w:val="00C215AB"/>
    <w:rsid w:val="00C21828"/>
    <w:rsid w:val="00C22E33"/>
    <w:rsid w:val="00C231D9"/>
    <w:rsid w:val="00C2320B"/>
    <w:rsid w:val="00C236A5"/>
    <w:rsid w:val="00C23728"/>
    <w:rsid w:val="00C24999"/>
    <w:rsid w:val="00C24CA8"/>
    <w:rsid w:val="00C25DCA"/>
    <w:rsid w:val="00C26674"/>
    <w:rsid w:val="00C26921"/>
    <w:rsid w:val="00C2763D"/>
    <w:rsid w:val="00C276B1"/>
    <w:rsid w:val="00C27B3D"/>
    <w:rsid w:val="00C27F6A"/>
    <w:rsid w:val="00C30210"/>
    <w:rsid w:val="00C3026C"/>
    <w:rsid w:val="00C30CD4"/>
    <w:rsid w:val="00C31212"/>
    <w:rsid w:val="00C313A9"/>
    <w:rsid w:val="00C317D9"/>
    <w:rsid w:val="00C31B88"/>
    <w:rsid w:val="00C320E2"/>
    <w:rsid w:val="00C3210E"/>
    <w:rsid w:val="00C3226B"/>
    <w:rsid w:val="00C32ECC"/>
    <w:rsid w:val="00C33123"/>
    <w:rsid w:val="00C33286"/>
    <w:rsid w:val="00C3397C"/>
    <w:rsid w:val="00C33AB3"/>
    <w:rsid w:val="00C33C36"/>
    <w:rsid w:val="00C33FBF"/>
    <w:rsid w:val="00C3440F"/>
    <w:rsid w:val="00C3479F"/>
    <w:rsid w:val="00C34A28"/>
    <w:rsid w:val="00C3558E"/>
    <w:rsid w:val="00C36104"/>
    <w:rsid w:val="00C36ED6"/>
    <w:rsid w:val="00C37023"/>
    <w:rsid w:val="00C376EC"/>
    <w:rsid w:val="00C40457"/>
    <w:rsid w:val="00C4155F"/>
    <w:rsid w:val="00C41679"/>
    <w:rsid w:val="00C41CA6"/>
    <w:rsid w:val="00C42227"/>
    <w:rsid w:val="00C427B4"/>
    <w:rsid w:val="00C42880"/>
    <w:rsid w:val="00C42C8E"/>
    <w:rsid w:val="00C441CF"/>
    <w:rsid w:val="00C45964"/>
    <w:rsid w:val="00C45AA2"/>
    <w:rsid w:val="00C461FF"/>
    <w:rsid w:val="00C462F3"/>
    <w:rsid w:val="00C46890"/>
    <w:rsid w:val="00C46A45"/>
    <w:rsid w:val="00C4764A"/>
    <w:rsid w:val="00C4792C"/>
    <w:rsid w:val="00C51491"/>
    <w:rsid w:val="00C51559"/>
    <w:rsid w:val="00C516C1"/>
    <w:rsid w:val="00C51713"/>
    <w:rsid w:val="00C51DFA"/>
    <w:rsid w:val="00C5231E"/>
    <w:rsid w:val="00C52DB0"/>
    <w:rsid w:val="00C52E64"/>
    <w:rsid w:val="00C54275"/>
    <w:rsid w:val="00C54541"/>
    <w:rsid w:val="00C546E6"/>
    <w:rsid w:val="00C54848"/>
    <w:rsid w:val="00C5488E"/>
    <w:rsid w:val="00C5574A"/>
    <w:rsid w:val="00C55BEF"/>
    <w:rsid w:val="00C55E94"/>
    <w:rsid w:val="00C56518"/>
    <w:rsid w:val="00C56846"/>
    <w:rsid w:val="00C56C0D"/>
    <w:rsid w:val="00C57089"/>
    <w:rsid w:val="00C57761"/>
    <w:rsid w:val="00C577C8"/>
    <w:rsid w:val="00C57ABC"/>
    <w:rsid w:val="00C57BA1"/>
    <w:rsid w:val="00C601AF"/>
    <w:rsid w:val="00C6076C"/>
    <w:rsid w:val="00C61192"/>
    <w:rsid w:val="00C61A63"/>
    <w:rsid w:val="00C61D3B"/>
    <w:rsid w:val="00C61F19"/>
    <w:rsid w:val="00C61FA8"/>
    <w:rsid w:val="00C6244E"/>
    <w:rsid w:val="00C624CF"/>
    <w:rsid w:val="00C64199"/>
    <w:rsid w:val="00C64671"/>
    <w:rsid w:val="00C64A6B"/>
    <w:rsid w:val="00C64FD0"/>
    <w:rsid w:val="00C65105"/>
    <w:rsid w:val="00C66296"/>
    <w:rsid w:val="00C664E6"/>
    <w:rsid w:val="00C66591"/>
    <w:rsid w:val="00C67E8A"/>
    <w:rsid w:val="00C706A4"/>
    <w:rsid w:val="00C70703"/>
    <w:rsid w:val="00C7085E"/>
    <w:rsid w:val="00C70E9D"/>
    <w:rsid w:val="00C71595"/>
    <w:rsid w:val="00C71D30"/>
    <w:rsid w:val="00C7275F"/>
    <w:rsid w:val="00C72E03"/>
    <w:rsid w:val="00C7381C"/>
    <w:rsid w:val="00C7394D"/>
    <w:rsid w:val="00C73FC8"/>
    <w:rsid w:val="00C74E59"/>
    <w:rsid w:val="00C7520F"/>
    <w:rsid w:val="00C75952"/>
    <w:rsid w:val="00C762D6"/>
    <w:rsid w:val="00C76C7C"/>
    <w:rsid w:val="00C76F2B"/>
    <w:rsid w:val="00C7704B"/>
    <w:rsid w:val="00C77282"/>
    <w:rsid w:val="00C77395"/>
    <w:rsid w:val="00C776FE"/>
    <w:rsid w:val="00C77783"/>
    <w:rsid w:val="00C77AE8"/>
    <w:rsid w:val="00C77E51"/>
    <w:rsid w:val="00C80204"/>
    <w:rsid w:val="00C805D9"/>
    <w:rsid w:val="00C80DFA"/>
    <w:rsid w:val="00C80E25"/>
    <w:rsid w:val="00C81DDC"/>
    <w:rsid w:val="00C822E7"/>
    <w:rsid w:val="00C8298B"/>
    <w:rsid w:val="00C82C18"/>
    <w:rsid w:val="00C8340C"/>
    <w:rsid w:val="00C83718"/>
    <w:rsid w:val="00C83A0D"/>
    <w:rsid w:val="00C83D54"/>
    <w:rsid w:val="00C846DF"/>
    <w:rsid w:val="00C84DE5"/>
    <w:rsid w:val="00C851B7"/>
    <w:rsid w:val="00C8543F"/>
    <w:rsid w:val="00C8596F"/>
    <w:rsid w:val="00C860E4"/>
    <w:rsid w:val="00C86248"/>
    <w:rsid w:val="00C87A84"/>
    <w:rsid w:val="00C87C66"/>
    <w:rsid w:val="00C902F3"/>
    <w:rsid w:val="00C9030E"/>
    <w:rsid w:val="00C90B31"/>
    <w:rsid w:val="00C9129B"/>
    <w:rsid w:val="00C917E7"/>
    <w:rsid w:val="00C91F9B"/>
    <w:rsid w:val="00C92E17"/>
    <w:rsid w:val="00C92FF0"/>
    <w:rsid w:val="00C9345F"/>
    <w:rsid w:val="00C9359B"/>
    <w:rsid w:val="00C936F5"/>
    <w:rsid w:val="00C93865"/>
    <w:rsid w:val="00C93D7C"/>
    <w:rsid w:val="00C93DD2"/>
    <w:rsid w:val="00C945EE"/>
    <w:rsid w:val="00C94717"/>
    <w:rsid w:val="00C947EE"/>
    <w:rsid w:val="00C96435"/>
    <w:rsid w:val="00C9740E"/>
    <w:rsid w:val="00C97E3A"/>
    <w:rsid w:val="00CA00E0"/>
    <w:rsid w:val="00CA02D7"/>
    <w:rsid w:val="00CA064D"/>
    <w:rsid w:val="00CA0D6F"/>
    <w:rsid w:val="00CA1DA2"/>
    <w:rsid w:val="00CA23AC"/>
    <w:rsid w:val="00CA2442"/>
    <w:rsid w:val="00CA25CE"/>
    <w:rsid w:val="00CA264D"/>
    <w:rsid w:val="00CA266F"/>
    <w:rsid w:val="00CA2D9C"/>
    <w:rsid w:val="00CA4C33"/>
    <w:rsid w:val="00CA4E05"/>
    <w:rsid w:val="00CA4E87"/>
    <w:rsid w:val="00CA4EA4"/>
    <w:rsid w:val="00CA5174"/>
    <w:rsid w:val="00CA5DAA"/>
    <w:rsid w:val="00CA5DC8"/>
    <w:rsid w:val="00CA5F3B"/>
    <w:rsid w:val="00CA617D"/>
    <w:rsid w:val="00CA635E"/>
    <w:rsid w:val="00CA67C0"/>
    <w:rsid w:val="00CA6D41"/>
    <w:rsid w:val="00CA6F4A"/>
    <w:rsid w:val="00CA7163"/>
    <w:rsid w:val="00CA7337"/>
    <w:rsid w:val="00CA738F"/>
    <w:rsid w:val="00CA73CD"/>
    <w:rsid w:val="00CA7D7F"/>
    <w:rsid w:val="00CB089F"/>
    <w:rsid w:val="00CB0B86"/>
    <w:rsid w:val="00CB0F1E"/>
    <w:rsid w:val="00CB2B57"/>
    <w:rsid w:val="00CB2DCC"/>
    <w:rsid w:val="00CB3176"/>
    <w:rsid w:val="00CB375F"/>
    <w:rsid w:val="00CB37DC"/>
    <w:rsid w:val="00CB443C"/>
    <w:rsid w:val="00CB4F11"/>
    <w:rsid w:val="00CB518A"/>
    <w:rsid w:val="00CB6427"/>
    <w:rsid w:val="00CB6A96"/>
    <w:rsid w:val="00CB70D4"/>
    <w:rsid w:val="00CB75AC"/>
    <w:rsid w:val="00CC0BB6"/>
    <w:rsid w:val="00CC0FBE"/>
    <w:rsid w:val="00CC1054"/>
    <w:rsid w:val="00CC120F"/>
    <w:rsid w:val="00CC1F74"/>
    <w:rsid w:val="00CC28CE"/>
    <w:rsid w:val="00CC2C9D"/>
    <w:rsid w:val="00CC2D3E"/>
    <w:rsid w:val="00CC33CC"/>
    <w:rsid w:val="00CC3604"/>
    <w:rsid w:val="00CC37AF"/>
    <w:rsid w:val="00CC38C4"/>
    <w:rsid w:val="00CC4061"/>
    <w:rsid w:val="00CC42A5"/>
    <w:rsid w:val="00CC4337"/>
    <w:rsid w:val="00CC4B82"/>
    <w:rsid w:val="00CC51AB"/>
    <w:rsid w:val="00CC5FA7"/>
    <w:rsid w:val="00CC62EE"/>
    <w:rsid w:val="00CC65B0"/>
    <w:rsid w:val="00CC6873"/>
    <w:rsid w:val="00CC7D39"/>
    <w:rsid w:val="00CC7E18"/>
    <w:rsid w:val="00CD06AF"/>
    <w:rsid w:val="00CD0942"/>
    <w:rsid w:val="00CD1465"/>
    <w:rsid w:val="00CD14C7"/>
    <w:rsid w:val="00CD1A12"/>
    <w:rsid w:val="00CD2119"/>
    <w:rsid w:val="00CD237A"/>
    <w:rsid w:val="00CD29EA"/>
    <w:rsid w:val="00CD2B6C"/>
    <w:rsid w:val="00CD36AC"/>
    <w:rsid w:val="00CD3821"/>
    <w:rsid w:val="00CD3D26"/>
    <w:rsid w:val="00CD3F4F"/>
    <w:rsid w:val="00CD3FBE"/>
    <w:rsid w:val="00CD528D"/>
    <w:rsid w:val="00CD5716"/>
    <w:rsid w:val="00CD5C8A"/>
    <w:rsid w:val="00CD634A"/>
    <w:rsid w:val="00CD6649"/>
    <w:rsid w:val="00CD6DA5"/>
    <w:rsid w:val="00CD6FE8"/>
    <w:rsid w:val="00CD73B7"/>
    <w:rsid w:val="00CD7E4A"/>
    <w:rsid w:val="00CE0D94"/>
    <w:rsid w:val="00CE13A3"/>
    <w:rsid w:val="00CE144D"/>
    <w:rsid w:val="00CE1866"/>
    <w:rsid w:val="00CE18C4"/>
    <w:rsid w:val="00CE1DA1"/>
    <w:rsid w:val="00CE21E2"/>
    <w:rsid w:val="00CE2554"/>
    <w:rsid w:val="00CE2643"/>
    <w:rsid w:val="00CE31E2"/>
    <w:rsid w:val="00CE36BC"/>
    <w:rsid w:val="00CE3FC2"/>
    <w:rsid w:val="00CE4319"/>
    <w:rsid w:val="00CE5DE9"/>
    <w:rsid w:val="00CE6037"/>
    <w:rsid w:val="00CE69D7"/>
    <w:rsid w:val="00CE6B06"/>
    <w:rsid w:val="00CE6FB2"/>
    <w:rsid w:val="00CE7B76"/>
    <w:rsid w:val="00CE7D63"/>
    <w:rsid w:val="00CE7FA3"/>
    <w:rsid w:val="00CEB6BE"/>
    <w:rsid w:val="00CF033B"/>
    <w:rsid w:val="00CF1747"/>
    <w:rsid w:val="00CF1C2F"/>
    <w:rsid w:val="00CF1DF1"/>
    <w:rsid w:val="00CF23EB"/>
    <w:rsid w:val="00CF253E"/>
    <w:rsid w:val="00CF2C4A"/>
    <w:rsid w:val="00CF2F2A"/>
    <w:rsid w:val="00CF31A5"/>
    <w:rsid w:val="00CF3475"/>
    <w:rsid w:val="00CF34B8"/>
    <w:rsid w:val="00CF38AF"/>
    <w:rsid w:val="00CF3F41"/>
    <w:rsid w:val="00CF4014"/>
    <w:rsid w:val="00CF41E4"/>
    <w:rsid w:val="00CF4B9C"/>
    <w:rsid w:val="00CF5272"/>
    <w:rsid w:val="00CF5DC3"/>
    <w:rsid w:val="00CF60ED"/>
    <w:rsid w:val="00CF6341"/>
    <w:rsid w:val="00CF637A"/>
    <w:rsid w:val="00CF6815"/>
    <w:rsid w:val="00CF6BD9"/>
    <w:rsid w:val="00CF70E2"/>
    <w:rsid w:val="00CF76CB"/>
    <w:rsid w:val="00CF7C03"/>
    <w:rsid w:val="00D00370"/>
    <w:rsid w:val="00D0080E"/>
    <w:rsid w:val="00D00D24"/>
    <w:rsid w:val="00D00D56"/>
    <w:rsid w:val="00D0113B"/>
    <w:rsid w:val="00D019E6"/>
    <w:rsid w:val="00D01BEE"/>
    <w:rsid w:val="00D0263E"/>
    <w:rsid w:val="00D02871"/>
    <w:rsid w:val="00D02B81"/>
    <w:rsid w:val="00D02EDA"/>
    <w:rsid w:val="00D032FD"/>
    <w:rsid w:val="00D0334B"/>
    <w:rsid w:val="00D039CC"/>
    <w:rsid w:val="00D03AD9"/>
    <w:rsid w:val="00D03B99"/>
    <w:rsid w:val="00D0439A"/>
    <w:rsid w:val="00D04BA0"/>
    <w:rsid w:val="00D0556A"/>
    <w:rsid w:val="00D05612"/>
    <w:rsid w:val="00D05BFE"/>
    <w:rsid w:val="00D05D74"/>
    <w:rsid w:val="00D05FAA"/>
    <w:rsid w:val="00D06AD3"/>
    <w:rsid w:val="00D06CCB"/>
    <w:rsid w:val="00D07607"/>
    <w:rsid w:val="00D07CD4"/>
    <w:rsid w:val="00D11591"/>
    <w:rsid w:val="00D118B9"/>
    <w:rsid w:val="00D1255B"/>
    <w:rsid w:val="00D13352"/>
    <w:rsid w:val="00D1357B"/>
    <w:rsid w:val="00D13D94"/>
    <w:rsid w:val="00D150DB"/>
    <w:rsid w:val="00D15706"/>
    <w:rsid w:val="00D15D6D"/>
    <w:rsid w:val="00D15F72"/>
    <w:rsid w:val="00D1608F"/>
    <w:rsid w:val="00D16AA9"/>
    <w:rsid w:val="00D17F9C"/>
    <w:rsid w:val="00D20576"/>
    <w:rsid w:val="00D20602"/>
    <w:rsid w:val="00D20818"/>
    <w:rsid w:val="00D2098E"/>
    <w:rsid w:val="00D20C59"/>
    <w:rsid w:val="00D20E63"/>
    <w:rsid w:val="00D21154"/>
    <w:rsid w:val="00D21519"/>
    <w:rsid w:val="00D2151E"/>
    <w:rsid w:val="00D2219E"/>
    <w:rsid w:val="00D231DC"/>
    <w:rsid w:val="00D2321D"/>
    <w:rsid w:val="00D23323"/>
    <w:rsid w:val="00D2332E"/>
    <w:rsid w:val="00D2392A"/>
    <w:rsid w:val="00D23C1F"/>
    <w:rsid w:val="00D23CEC"/>
    <w:rsid w:val="00D24587"/>
    <w:rsid w:val="00D24824"/>
    <w:rsid w:val="00D24C27"/>
    <w:rsid w:val="00D24EE8"/>
    <w:rsid w:val="00D25B80"/>
    <w:rsid w:val="00D25FFE"/>
    <w:rsid w:val="00D26421"/>
    <w:rsid w:val="00D26F0A"/>
    <w:rsid w:val="00D2749E"/>
    <w:rsid w:val="00D2760D"/>
    <w:rsid w:val="00D3052E"/>
    <w:rsid w:val="00D3054A"/>
    <w:rsid w:val="00D30DAF"/>
    <w:rsid w:val="00D30E7A"/>
    <w:rsid w:val="00D31D4E"/>
    <w:rsid w:val="00D32C70"/>
    <w:rsid w:val="00D3308E"/>
    <w:rsid w:val="00D330D5"/>
    <w:rsid w:val="00D330F8"/>
    <w:rsid w:val="00D33ADB"/>
    <w:rsid w:val="00D35778"/>
    <w:rsid w:val="00D35DD9"/>
    <w:rsid w:val="00D36030"/>
    <w:rsid w:val="00D3640B"/>
    <w:rsid w:val="00D3690F"/>
    <w:rsid w:val="00D36BE3"/>
    <w:rsid w:val="00D37811"/>
    <w:rsid w:val="00D37D80"/>
    <w:rsid w:val="00D400A3"/>
    <w:rsid w:val="00D40BEC"/>
    <w:rsid w:val="00D412F3"/>
    <w:rsid w:val="00D41A50"/>
    <w:rsid w:val="00D41BBA"/>
    <w:rsid w:val="00D41C50"/>
    <w:rsid w:val="00D41CF7"/>
    <w:rsid w:val="00D41FEB"/>
    <w:rsid w:val="00D4233C"/>
    <w:rsid w:val="00D425E2"/>
    <w:rsid w:val="00D4298C"/>
    <w:rsid w:val="00D42FF7"/>
    <w:rsid w:val="00D43ADD"/>
    <w:rsid w:val="00D43CA9"/>
    <w:rsid w:val="00D43DFD"/>
    <w:rsid w:val="00D44669"/>
    <w:rsid w:val="00D4476F"/>
    <w:rsid w:val="00D448A5"/>
    <w:rsid w:val="00D4624B"/>
    <w:rsid w:val="00D46456"/>
    <w:rsid w:val="00D4657B"/>
    <w:rsid w:val="00D467CA"/>
    <w:rsid w:val="00D468D2"/>
    <w:rsid w:val="00D47129"/>
    <w:rsid w:val="00D47D5F"/>
    <w:rsid w:val="00D50573"/>
    <w:rsid w:val="00D505FD"/>
    <w:rsid w:val="00D50CCE"/>
    <w:rsid w:val="00D511D4"/>
    <w:rsid w:val="00D519BB"/>
    <w:rsid w:val="00D5202F"/>
    <w:rsid w:val="00D52957"/>
    <w:rsid w:val="00D53BB4"/>
    <w:rsid w:val="00D54594"/>
    <w:rsid w:val="00D54952"/>
    <w:rsid w:val="00D54D50"/>
    <w:rsid w:val="00D54E89"/>
    <w:rsid w:val="00D556C7"/>
    <w:rsid w:val="00D55BB1"/>
    <w:rsid w:val="00D5600D"/>
    <w:rsid w:val="00D560B4"/>
    <w:rsid w:val="00D56807"/>
    <w:rsid w:val="00D56E59"/>
    <w:rsid w:val="00D5770B"/>
    <w:rsid w:val="00D608FF"/>
    <w:rsid w:val="00D61B7F"/>
    <w:rsid w:val="00D61E88"/>
    <w:rsid w:val="00D61FEA"/>
    <w:rsid w:val="00D62AB3"/>
    <w:rsid w:val="00D62DF6"/>
    <w:rsid w:val="00D636FE"/>
    <w:rsid w:val="00D637A9"/>
    <w:rsid w:val="00D63849"/>
    <w:rsid w:val="00D6412E"/>
    <w:rsid w:val="00D641E4"/>
    <w:rsid w:val="00D642D0"/>
    <w:rsid w:val="00D6544C"/>
    <w:rsid w:val="00D65504"/>
    <w:rsid w:val="00D65709"/>
    <w:rsid w:val="00D65920"/>
    <w:rsid w:val="00D659E8"/>
    <w:rsid w:val="00D661CA"/>
    <w:rsid w:val="00D662F8"/>
    <w:rsid w:val="00D665AE"/>
    <w:rsid w:val="00D66797"/>
    <w:rsid w:val="00D667EE"/>
    <w:rsid w:val="00D6694D"/>
    <w:rsid w:val="00D66B63"/>
    <w:rsid w:val="00D66F44"/>
    <w:rsid w:val="00D67D84"/>
    <w:rsid w:val="00D70531"/>
    <w:rsid w:val="00D70587"/>
    <w:rsid w:val="00D7087C"/>
    <w:rsid w:val="00D70A03"/>
    <w:rsid w:val="00D70C3C"/>
    <w:rsid w:val="00D71404"/>
    <w:rsid w:val="00D71A9D"/>
    <w:rsid w:val="00D71B81"/>
    <w:rsid w:val="00D71C84"/>
    <w:rsid w:val="00D71C8E"/>
    <w:rsid w:val="00D71DF7"/>
    <w:rsid w:val="00D721CC"/>
    <w:rsid w:val="00D72BE5"/>
    <w:rsid w:val="00D7346D"/>
    <w:rsid w:val="00D748E2"/>
    <w:rsid w:val="00D75482"/>
    <w:rsid w:val="00D75853"/>
    <w:rsid w:val="00D7587B"/>
    <w:rsid w:val="00D76A9D"/>
    <w:rsid w:val="00D77E1A"/>
    <w:rsid w:val="00D77EA2"/>
    <w:rsid w:val="00D801F7"/>
    <w:rsid w:val="00D80BB8"/>
    <w:rsid w:val="00D81462"/>
    <w:rsid w:val="00D8224F"/>
    <w:rsid w:val="00D8299F"/>
    <w:rsid w:val="00D82F26"/>
    <w:rsid w:val="00D831E7"/>
    <w:rsid w:val="00D83D72"/>
    <w:rsid w:val="00D841FC"/>
    <w:rsid w:val="00D84308"/>
    <w:rsid w:val="00D845B9"/>
    <w:rsid w:val="00D845C7"/>
    <w:rsid w:val="00D84763"/>
    <w:rsid w:val="00D84C75"/>
    <w:rsid w:val="00D853E7"/>
    <w:rsid w:val="00D8590F"/>
    <w:rsid w:val="00D863D0"/>
    <w:rsid w:val="00D865AC"/>
    <w:rsid w:val="00D86B00"/>
    <w:rsid w:val="00D86C2B"/>
    <w:rsid w:val="00D86FB9"/>
    <w:rsid w:val="00D87AE7"/>
    <w:rsid w:val="00D87C87"/>
    <w:rsid w:val="00D900DA"/>
    <w:rsid w:val="00D90482"/>
    <w:rsid w:val="00D90BB4"/>
    <w:rsid w:val="00D90DD6"/>
    <w:rsid w:val="00D90E07"/>
    <w:rsid w:val="00D9113B"/>
    <w:rsid w:val="00D916D9"/>
    <w:rsid w:val="00D9323B"/>
    <w:rsid w:val="00D932C2"/>
    <w:rsid w:val="00D942EE"/>
    <w:rsid w:val="00D94DFD"/>
    <w:rsid w:val="00D94E79"/>
    <w:rsid w:val="00D95853"/>
    <w:rsid w:val="00D959F3"/>
    <w:rsid w:val="00D95A55"/>
    <w:rsid w:val="00D963C6"/>
    <w:rsid w:val="00D96479"/>
    <w:rsid w:val="00D9651A"/>
    <w:rsid w:val="00D966EC"/>
    <w:rsid w:val="00D96F29"/>
    <w:rsid w:val="00D97345"/>
    <w:rsid w:val="00D97433"/>
    <w:rsid w:val="00D97F2C"/>
    <w:rsid w:val="00DA0FD8"/>
    <w:rsid w:val="00DA0FE0"/>
    <w:rsid w:val="00DA1704"/>
    <w:rsid w:val="00DA20B3"/>
    <w:rsid w:val="00DA2309"/>
    <w:rsid w:val="00DA2551"/>
    <w:rsid w:val="00DA26A1"/>
    <w:rsid w:val="00DA2AE1"/>
    <w:rsid w:val="00DA3697"/>
    <w:rsid w:val="00DA3751"/>
    <w:rsid w:val="00DA39B4"/>
    <w:rsid w:val="00DA3F29"/>
    <w:rsid w:val="00DA419F"/>
    <w:rsid w:val="00DA42FA"/>
    <w:rsid w:val="00DA5D51"/>
    <w:rsid w:val="00DA6088"/>
    <w:rsid w:val="00DA60D1"/>
    <w:rsid w:val="00DA6B5F"/>
    <w:rsid w:val="00DA72C7"/>
    <w:rsid w:val="00DA79F1"/>
    <w:rsid w:val="00DA7AA6"/>
    <w:rsid w:val="00DA7AF8"/>
    <w:rsid w:val="00DB0BEA"/>
    <w:rsid w:val="00DB0DFB"/>
    <w:rsid w:val="00DB1638"/>
    <w:rsid w:val="00DB1A92"/>
    <w:rsid w:val="00DB28BB"/>
    <w:rsid w:val="00DB2F63"/>
    <w:rsid w:val="00DB35BF"/>
    <w:rsid w:val="00DB39CF"/>
    <w:rsid w:val="00DB39DF"/>
    <w:rsid w:val="00DB3D23"/>
    <w:rsid w:val="00DB50EF"/>
    <w:rsid w:val="00DB5111"/>
    <w:rsid w:val="00DB540E"/>
    <w:rsid w:val="00DB661B"/>
    <w:rsid w:val="00DB675A"/>
    <w:rsid w:val="00DB69BF"/>
    <w:rsid w:val="00DB69FF"/>
    <w:rsid w:val="00DB7245"/>
    <w:rsid w:val="00DB7256"/>
    <w:rsid w:val="00DB72DF"/>
    <w:rsid w:val="00DB785F"/>
    <w:rsid w:val="00DB7EC1"/>
    <w:rsid w:val="00DC0401"/>
    <w:rsid w:val="00DC0546"/>
    <w:rsid w:val="00DC0BA4"/>
    <w:rsid w:val="00DC0E04"/>
    <w:rsid w:val="00DC1741"/>
    <w:rsid w:val="00DC1FA8"/>
    <w:rsid w:val="00DC20BD"/>
    <w:rsid w:val="00DC3169"/>
    <w:rsid w:val="00DC3323"/>
    <w:rsid w:val="00DC3542"/>
    <w:rsid w:val="00DC35FA"/>
    <w:rsid w:val="00DC360C"/>
    <w:rsid w:val="00DC3F18"/>
    <w:rsid w:val="00DC4E98"/>
    <w:rsid w:val="00DC5107"/>
    <w:rsid w:val="00DC60FE"/>
    <w:rsid w:val="00DC619B"/>
    <w:rsid w:val="00DC6349"/>
    <w:rsid w:val="00DC66DB"/>
    <w:rsid w:val="00DC74B4"/>
    <w:rsid w:val="00DC787A"/>
    <w:rsid w:val="00DD04CE"/>
    <w:rsid w:val="00DD0BCD"/>
    <w:rsid w:val="00DD11CC"/>
    <w:rsid w:val="00DD1209"/>
    <w:rsid w:val="00DD1A59"/>
    <w:rsid w:val="00DD1DAE"/>
    <w:rsid w:val="00DD2A25"/>
    <w:rsid w:val="00DD32C9"/>
    <w:rsid w:val="00DD343A"/>
    <w:rsid w:val="00DD35BE"/>
    <w:rsid w:val="00DD447A"/>
    <w:rsid w:val="00DD4EC2"/>
    <w:rsid w:val="00DD62D9"/>
    <w:rsid w:val="00DD668A"/>
    <w:rsid w:val="00DD6901"/>
    <w:rsid w:val="00DD69AF"/>
    <w:rsid w:val="00DD6EC8"/>
    <w:rsid w:val="00DD720D"/>
    <w:rsid w:val="00DD7812"/>
    <w:rsid w:val="00DD794C"/>
    <w:rsid w:val="00DE0456"/>
    <w:rsid w:val="00DE0F13"/>
    <w:rsid w:val="00DE1052"/>
    <w:rsid w:val="00DE13F4"/>
    <w:rsid w:val="00DE1A81"/>
    <w:rsid w:val="00DE37CF"/>
    <w:rsid w:val="00DE3B20"/>
    <w:rsid w:val="00DE4B40"/>
    <w:rsid w:val="00DE4EC2"/>
    <w:rsid w:val="00DE4F8F"/>
    <w:rsid w:val="00DE4FA6"/>
    <w:rsid w:val="00DE5453"/>
    <w:rsid w:val="00DE56A9"/>
    <w:rsid w:val="00DE57EB"/>
    <w:rsid w:val="00DE5CB4"/>
    <w:rsid w:val="00DE5D32"/>
    <w:rsid w:val="00DE6C94"/>
    <w:rsid w:val="00DE6FD7"/>
    <w:rsid w:val="00DF0A43"/>
    <w:rsid w:val="00DF0AAC"/>
    <w:rsid w:val="00DF0EA5"/>
    <w:rsid w:val="00DF1194"/>
    <w:rsid w:val="00DF11DB"/>
    <w:rsid w:val="00DF1498"/>
    <w:rsid w:val="00DF20BB"/>
    <w:rsid w:val="00DF3450"/>
    <w:rsid w:val="00DF38C5"/>
    <w:rsid w:val="00DF3AF7"/>
    <w:rsid w:val="00DF3C7D"/>
    <w:rsid w:val="00DF3DAA"/>
    <w:rsid w:val="00DF44DC"/>
    <w:rsid w:val="00DF4CA7"/>
    <w:rsid w:val="00DF5544"/>
    <w:rsid w:val="00DF5685"/>
    <w:rsid w:val="00DF5DB0"/>
    <w:rsid w:val="00DF6095"/>
    <w:rsid w:val="00DF6494"/>
    <w:rsid w:val="00DF6761"/>
    <w:rsid w:val="00DF6977"/>
    <w:rsid w:val="00DF6A40"/>
    <w:rsid w:val="00DF6B89"/>
    <w:rsid w:val="00DF6C65"/>
    <w:rsid w:val="00DF78D7"/>
    <w:rsid w:val="00DF79BC"/>
    <w:rsid w:val="00DF7C08"/>
    <w:rsid w:val="00E00F63"/>
    <w:rsid w:val="00E01128"/>
    <w:rsid w:val="00E014CE"/>
    <w:rsid w:val="00E01527"/>
    <w:rsid w:val="00E0222E"/>
    <w:rsid w:val="00E029C9"/>
    <w:rsid w:val="00E02A45"/>
    <w:rsid w:val="00E0336F"/>
    <w:rsid w:val="00E03394"/>
    <w:rsid w:val="00E03705"/>
    <w:rsid w:val="00E03CD7"/>
    <w:rsid w:val="00E0462F"/>
    <w:rsid w:val="00E04F0C"/>
    <w:rsid w:val="00E04F84"/>
    <w:rsid w:val="00E051EC"/>
    <w:rsid w:val="00E055EE"/>
    <w:rsid w:val="00E05B0C"/>
    <w:rsid w:val="00E05DC2"/>
    <w:rsid w:val="00E05E0B"/>
    <w:rsid w:val="00E0604D"/>
    <w:rsid w:val="00E061AC"/>
    <w:rsid w:val="00E06839"/>
    <w:rsid w:val="00E068F5"/>
    <w:rsid w:val="00E06B4B"/>
    <w:rsid w:val="00E06B92"/>
    <w:rsid w:val="00E073CF"/>
    <w:rsid w:val="00E103D8"/>
    <w:rsid w:val="00E10956"/>
    <w:rsid w:val="00E10AAA"/>
    <w:rsid w:val="00E10C78"/>
    <w:rsid w:val="00E11018"/>
    <w:rsid w:val="00E11335"/>
    <w:rsid w:val="00E12EC3"/>
    <w:rsid w:val="00E12F69"/>
    <w:rsid w:val="00E13277"/>
    <w:rsid w:val="00E1373D"/>
    <w:rsid w:val="00E13CFE"/>
    <w:rsid w:val="00E1415D"/>
    <w:rsid w:val="00E14901"/>
    <w:rsid w:val="00E14F6B"/>
    <w:rsid w:val="00E151D1"/>
    <w:rsid w:val="00E154D4"/>
    <w:rsid w:val="00E154DE"/>
    <w:rsid w:val="00E161E6"/>
    <w:rsid w:val="00E16798"/>
    <w:rsid w:val="00E2011E"/>
    <w:rsid w:val="00E201D8"/>
    <w:rsid w:val="00E21266"/>
    <w:rsid w:val="00E2140C"/>
    <w:rsid w:val="00E217F0"/>
    <w:rsid w:val="00E23271"/>
    <w:rsid w:val="00E23A78"/>
    <w:rsid w:val="00E23E6E"/>
    <w:rsid w:val="00E24416"/>
    <w:rsid w:val="00E24513"/>
    <w:rsid w:val="00E24516"/>
    <w:rsid w:val="00E245D0"/>
    <w:rsid w:val="00E24CB9"/>
    <w:rsid w:val="00E24F80"/>
    <w:rsid w:val="00E259F3"/>
    <w:rsid w:val="00E2655D"/>
    <w:rsid w:val="00E2681B"/>
    <w:rsid w:val="00E26B9D"/>
    <w:rsid w:val="00E26E70"/>
    <w:rsid w:val="00E27196"/>
    <w:rsid w:val="00E274EA"/>
    <w:rsid w:val="00E30641"/>
    <w:rsid w:val="00E30985"/>
    <w:rsid w:val="00E30D8D"/>
    <w:rsid w:val="00E31443"/>
    <w:rsid w:val="00E327DF"/>
    <w:rsid w:val="00E3294E"/>
    <w:rsid w:val="00E32A2D"/>
    <w:rsid w:val="00E32E3B"/>
    <w:rsid w:val="00E33238"/>
    <w:rsid w:val="00E33370"/>
    <w:rsid w:val="00E349E5"/>
    <w:rsid w:val="00E351F9"/>
    <w:rsid w:val="00E352CA"/>
    <w:rsid w:val="00E35516"/>
    <w:rsid w:val="00E35EFE"/>
    <w:rsid w:val="00E36738"/>
    <w:rsid w:val="00E36F2F"/>
    <w:rsid w:val="00E376B7"/>
    <w:rsid w:val="00E379E2"/>
    <w:rsid w:val="00E37DF0"/>
    <w:rsid w:val="00E401B6"/>
    <w:rsid w:val="00E409AD"/>
    <w:rsid w:val="00E41438"/>
    <w:rsid w:val="00E4147D"/>
    <w:rsid w:val="00E41EAF"/>
    <w:rsid w:val="00E41ED1"/>
    <w:rsid w:val="00E42087"/>
    <w:rsid w:val="00E42176"/>
    <w:rsid w:val="00E42F5D"/>
    <w:rsid w:val="00E43448"/>
    <w:rsid w:val="00E4347B"/>
    <w:rsid w:val="00E437CE"/>
    <w:rsid w:val="00E44591"/>
    <w:rsid w:val="00E445F5"/>
    <w:rsid w:val="00E4486C"/>
    <w:rsid w:val="00E44CF9"/>
    <w:rsid w:val="00E44D17"/>
    <w:rsid w:val="00E460B6"/>
    <w:rsid w:val="00E46C99"/>
    <w:rsid w:val="00E4730F"/>
    <w:rsid w:val="00E47DCA"/>
    <w:rsid w:val="00E50592"/>
    <w:rsid w:val="00E511D5"/>
    <w:rsid w:val="00E511FD"/>
    <w:rsid w:val="00E51BD6"/>
    <w:rsid w:val="00E51EFA"/>
    <w:rsid w:val="00E527C7"/>
    <w:rsid w:val="00E5293C"/>
    <w:rsid w:val="00E5346E"/>
    <w:rsid w:val="00E5359D"/>
    <w:rsid w:val="00E53660"/>
    <w:rsid w:val="00E5380F"/>
    <w:rsid w:val="00E53A9F"/>
    <w:rsid w:val="00E53D4F"/>
    <w:rsid w:val="00E53F5A"/>
    <w:rsid w:val="00E54148"/>
    <w:rsid w:val="00E54B45"/>
    <w:rsid w:val="00E56B07"/>
    <w:rsid w:val="00E56E57"/>
    <w:rsid w:val="00E57364"/>
    <w:rsid w:val="00E5740A"/>
    <w:rsid w:val="00E579DC"/>
    <w:rsid w:val="00E57E71"/>
    <w:rsid w:val="00E60249"/>
    <w:rsid w:val="00E610DE"/>
    <w:rsid w:val="00E62C6D"/>
    <w:rsid w:val="00E6402D"/>
    <w:rsid w:val="00E6442F"/>
    <w:rsid w:val="00E646DD"/>
    <w:rsid w:val="00E6472C"/>
    <w:rsid w:val="00E65269"/>
    <w:rsid w:val="00E67147"/>
    <w:rsid w:val="00E67DBD"/>
    <w:rsid w:val="00E7033A"/>
    <w:rsid w:val="00E7038B"/>
    <w:rsid w:val="00E70B61"/>
    <w:rsid w:val="00E717D6"/>
    <w:rsid w:val="00E71ED2"/>
    <w:rsid w:val="00E71F1B"/>
    <w:rsid w:val="00E7229A"/>
    <w:rsid w:val="00E72C28"/>
    <w:rsid w:val="00E72DDB"/>
    <w:rsid w:val="00E730B2"/>
    <w:rsid w:val="00E7336C"/>
    <w:rsid w:val="00E73D8B"/>
    <w:rsid w:val="00E74353"/>
    <w:rsid w:val="00E74417"/>
    <w:rsid w:val="00E74419"/>
    <w:rsid w:val="00E75329"/>
    <w:rsid w:val="00E754E2"/>
    <w:rsid w:val="00E75C24"/>
    <w:rsid w:val="00E76037"/>
    <w:rsid w:val="00E76169"/>
    <w:rsid w:val="00E766D0"/>
    <w:rsid w:val="00E76A96"/>
    <w:rsid w:val="00E76AE6"/>
    <w:rsid w:val="00E76D66"/>
    <w:rsid w:val="00E7753C"/>
    <w:rsid w:val="00E812DB"/>
    <w:rsid w:val="00E8153D"/>
    <w:rsid w:val="00E8177A"/>
    <w:rsid w:val="00E81DD7"/>
    <w:rsid w:val="00E8210B"/>
    <w:rsid w:val="00E82238"/>
    <w:rsid w:val="00E8266D"/>
    <w:rsid w:val="00E83845"/>
    <w:rsid w:val="00E84234"/>
    <w:rsid w:val="00E865E5"/>
    <w:rsid w:val="00E8683B"/>
    <w:rsid w:val="00E8684B"/>
    <w:rsid w:val="00E87191"/>
    <w:rsid w:val="00E87332"/>
    <w:rsid w:val="00E87333"/>
    <w:rsid w:val="00E8744C"/>
    <w:rsid w:val="00E87656"/>
    <w:rsid w:val="00E8787C"/>
    <w:rsid w:val="00E87B81"/>
    <w:rsid w:val="00E87E16"/>
    <w:rsid w:val="00E900B6"/>
    <w:rsid w:val="00E90239"/>
    <w:rsid w:val="00E903AD"/>
    <w:rsid w:val="00E904DD"/>
    <w:rsid w:val="00E905FB"/>
    <w:rsid w:val="00E90FC8"/>
    <w:rsid w:val="00E91B33"/>
    <w:rsid w:val="00E91D40"/>
    <w:rsid w:val="00E92BAA"/>
    <w:rsid w:val="00E92D62"/>
    <w:rsid w:val="00E92EA0"/>
    <w:rsid w:val="00E92F31"/>
    <w:rsid w:val="00E932E3"/>
    <w:rsid w:val="00E93C48"/>
    <w:rsid w:val="00E93C7D"/>
    <w:rsid w:val="00E93F31"/>
    <w:rsid w:val="00E951CC"/>
    <w:rsid w:val="00E95C33"/>
    <w:rsid w:val="00E95FEF"/>
    <w:rsid w:val="00E961A7"/>
    <w:rsid w:val="00E965C8"/>
    <w:rsid w:val="00E96877"/>
    <w:rsid w:val="00E9697D"/>
    <w:rsid w:val="00E96C5D"/>
    <w:rsid w:val="00E97119"/>
    <w:rsid w:val="00E97CE8"/>
    <w:rsid w:val="00EA0042"/>
    <w:rsid w:val="00EA0BA3"/>
    <w:rsid w:val="00EA0CCD"/>
    <w:rsid w:val="00EA1CAC"/>
    <w:rsid w:val="00EA205D"/>
    <w:rsid w:val="00EA2174"/>
    <w:rsid w:val="00EA24F9"/>
    <w:rsid w:val="00EA25AD"/>
    <w:rsid w:val="00EA263D"/>
    <w:rsid w:val="00EA2749"/>
    <w:rsid w:val="00EA2EDF"/>
    <w:rsid w:val="00EA3655"/>
    <w:rsid w:val="00EA41CB"/>
    <w:rsid w:val="00EA4515"/>
    <w:rsid w:val="00EA4782"/>
    <w:rsid w:val="00EA4831"/>
    <w:rsid w:val="00EA4D8F"/>
    <w:rsid w:val="00EA5111"/>
    <w:rsid w:val="00EA5309"/>
    <w:rsid w:val="00EA5CC8"/>
    <w:rsid w:val="00EA5D77"/>
    <w:rsid w:val="00EA6454"/>
    <w:rsid w:val="00EA6F84"/>
    <w:rsid w:val="00EA764F"/>
    <w:rsid w:val="00EA796A"/>
    <w:rsid w:val="00EA7F80"/>
    <w:rsid w:val="00EB08B3"/>
    <w:rsid w:val="00EB0D7D"/>
    <w:rsid w:val="00EB0FD7"/>
    <w:rsid w:val="00EB14AB"/>
    <w:rsid w:val="00EB1574"/>
    <w:rsid w:val="00EB17F1"/>
    <w:rsid w:val="00EB1856"/>
    <w:rsid w:val="00EB1BE3"/>
    <w:rsid w:val="00EB1C4D"/>
    <w:rsid w:val="00EB2315"/>
    <w:rsid w:val="00EB2947"/>
    <w:rsid w:val="00EB29C6"/>
    <w:rsid w:val="00EB2F6F"/>
    <w:rsid w:val="00EB33EB"/>
    <w:rsid w:val="00EB40BF"/>
    <w:rsid w:val="00EB438E"/>
    <w:rsid w:val="00EB441C"/>
    <w:rsid w:val="00EB445D"/>
    <w:rsid w:val="00EB4D50"/>
    <w:rsid w:val="00EB55EC"/>
    <w:rsid w:val="00EB5AB8"/>
    <w:rsid w:val="00EB5C87"/>
    <w:rsid w:val="00EB5C8F"/>
    <w:rsid w:val="00EB6C73"/>
    <w:rsid w:val="00EB702B"/>
    <w:rsid w:val="00EB72D2"/>
    <w:rsid w:val="00EC0324"/>
    <w:rsid w:val="00EC04E9"/>
    <w:rsid w:val="00EC056A"/>
    <w:rsid w:val="00EC088E"/>
    <w:rsid w:val="00EC1123"/>
    <w:rsid w:val="00EC1999"/>
    <w:rsid w:val="00EC19A9"/>
    <w:rsid w:val="00EC1BC2"/>
    <w:rsid w:val="00EC1CCD"/>
    <w:rsid w:val="00EC27FF"/>
    <w:rsid w:val="00EC34F0"/>
    <w:rsid w:val="00EC387A"/>
    <w:rsid w:val="00EC4032"/>
    <w:rsid w:val="00EC47EB"/>
    <w:rsid w:val="00EC50CE"/>
    <w:rsid w:val="00EC5985"/>
    <w:rsid w:val="00EC5B34"/>
    <w:rsid w:val="00EC6BBE"/>
    <w:rsid w:val="00EC6C1E"/>
    <w:rsid w:val="00EC6E6E"/>
    <w:rsid w:val="00EC724F"/>
    <w:rsid w:val="00ED021E"/>
    <w:rsid w:val="00ED0604"/>
    <w:rsid w:val="00ED0614"/>
    <w:rsid w:val="00ED0D29"/>
    <w:rsid w:val="00ED0F44"/>
    <w:rsid w:val="00ED1149"/>
    <w:rsid w:val="00ED13F5"/>
    <w:rsid w:val="00ED1BED"/>
    <w:rsid w:val="00ED1D35"/>
    <w:rsid w:val="00ED1F1C"/>
    <w:rsid w:val="00ED24A7"/>
    <w:rsid w:val="00ED2A20"/>
    <w:rsid w:val="00ED2A66"/>
    <w:rsid w:val="00ED2F1B"/>
    <w:rsid w:val="00ED323C"/>
    <w:rsid w:val="00ED333F"/>
    <w:rsid w:val="00ED5FC4"/>
    <w:rsid w:val="00ED68A2"/>
    <w:rsid w:val="00ED6E32"/>
    <w:rsid w:val="00ED6E4C"/>
    <w:rsid w:val="00ED6E9F"/>
    <w:rsid w:val="00ED728B"/>
    <w:rsid w:val="00ED7FEC"/>
    <w:rsid w:val="00EE03F0"/>
    <w:rsid w:val="00EE0C04"/>
    <w:rsid w:val="00EE0CB7"/>
    <w:rsid w:val="00EE1190"/>
    <w:rsid w:val="00EE1E33"/>
    <w:rsid w:val="00EE2455"/>
    <w:rsid w:val="00EE2D5C"/>
    <w:rsid w:val="00EE372E"/>
    <w:rsid w:val="00EE41F2"/>
    <w:rsid w:val="00EE45EE"/>
    <w:rsid w:val="00EE4ADE"/>
    <w:rsid w:val="00EE4B66"/>
    <w:rsid w:val="00EE4DE8"/>
    <w:rsid w:val="00EE4E14"/>
    <w:rsid w:val="00EE526C"/>
    <w:rsid w:val="00EE580E"/>
    <w:rsid w:val="00EE5CB7"/>
    <w:rsid w:val="00EE5E11"/>
    <w:rsid w:val="00EE5F30"/>
    <w:rsid w:val="00EE6E8A"/>
    <w:rsid w:val="00EE779C"/>
    <w:rsid w:val="00EF042C"/>
    <w:rsid w:val="00EF096C"/>
    <w:rsid w:val="00EF0AB0"/>
    <w:rsid w:val="00EF191E"/>
    <w:rsid w:val="00EF1A72"/>
    <w:rsid w:val="00EF1ACE"/>
    <w:rsid w:val="00EF1BD6"/>
    <w:rsid w:val="00EF28C8"/>
    <w:rsid w:val="00EF29C4"/>
    <w:rsid w:val="00EF33EC"/>
    <w:rsid w:val="00EF3409"/>
    <w:rsid w:val="00EF34CD"/>
    <w:rsid w:val="00EF4440"/>
    <w:rsid w:val="00EF454E"/>
    <w:rsid w:val="00EF4F11"/>
    <w:rsid w:val="00EF52A0"/>
    <w:rsid w:val="00EF61CF"/>
    <w:rsid w:val="00EF6AD5"/>
    <w:rsid w:val="00EF7666"/>
    <w:rsid w:val="00EF77CD"/>
    <w:rsid w:val="00F00992"/>
    <w:rsid w:val="00F0185B"/>
    <w:rsid w:val="00F01869"/>
    <w:rsid w:val="00F019F7"/>
    <w:rsid w:val="00F01E16"/>
    <w:rsid w:val="00F01EE9"/>
    <w:rsid w:val="00F023E8"/>
    <w:rsid w:val="00F023F7"/>
    <w:rsid w:val="00F024FE"/>
    <w:rsid w:val="00F025B2"/>
    <w:rsid w:val="00F02AD4"/>
    <w:rsid w:val="00F036DC"/>
    <w:rsid w:val="00F0408C"/>
    <w:rsid w:val="00F043AD"/>
    <w:rsid w:val="00F0441B"/>
    <w:rsid w:val="00F04BF6"/>
    <w:rsid w:val="00F04EC4"/>
    <w:rsid w:val="00F05162"/>
    <w:rsid w:val="00F05240"/>
    <w:rsid w:val="00F05AD4"/>
    <w:rsid w:val="00F05CF1"/>
    <w:rsid w:val="00F05D4B"/>
    <w:rsid w:val="00F06370"/>
    <w:rsid w:val="00F06763"/>
    <w:rsid w:val="00F069C4"/>
    <w:rsid w:val="00F06DD6"/>
    <w:rsid w:val="00F07E22"/>
    <w:rsid w:val="00F104C7"/>
    <w:rsid w:val="00F104D5"/>
    <w:rsid w:val="00F10AA7"/>
    <w:rsid w:val="00F10EB6"/>
    <w:rsid w:val="00F1204D"/>
    <w:rsid w:val="00F120A3"/>
    <w:rsid w:val="00F12114"/>
    <w:rsid w:val="00F122CE"/>
    <w:rsid w:val="00F12B49"/>
    <w:rsid w:val="00F12E29"/>
    <w:rsid w:val="00F12F47"/>
    <w:rsid w:val="00F130F4"/>
    <w:rsid w:val="00F1374C"/>
    <w:rsid w:val="00F1385D"/>
    <w:rsid w:val="00F13F07"/>
    <w:rsid w:val="00F140B2"/>
    <w:rsid w:val="00F143BD"/>
    <w:rsid w:val="00F14527"/>
    <w:rsid w:val="00F146A5"/>
    <w:rsid w:val="00F14FCC"/>
    <w:rsid w:val="00F156C6"/>
    <w:rsid w:val="00F15E38"/>
    <w:rsid w:val="00F15ED7"/>
    <w:rsid w:val="00F1601F"/>
    <w:rsid w:val="00F165FE"/>
    <w:rsid w:val="00F17074"/>
    <w:rsid w:val="00F17C0A"/>
    <w:rsid w:val="00F17EC8"/>
    <w:rsid w:val="00F20F6D"/>
    <w:rsid w:val="00F219BB"/>
    <w:rsid w:val="00F22B89"/>
    <w:rsid w:val="00F22D67"/>
    <w:rsid w:val="00F23032"/>
    <w:rsid w:val="00F23133"/>
    <w:rsid w:val="00F23277"/>
    <w:rsid w:val="00F24129"/>
    <w:rsid w:val="00F24EC6"/>
    <w:rsid w:val="00F253D9"/>
    <w:rsid w:val="00F257ED"/>
    <w:rsid w:val="00F25970"/>
    <w:rsid w:val="00F25BF4"/>
    <w:rsid w:val="00F27026"/>
    <w:rsid w:val="00F270DE"/>
    <w:rsid w:val="00F27548"/>
    <w:rsid w:val="00F279FF"/>
    <w:rsid w:val="00F300E0"/>
    <w:rsid w:val="00F3031F"/>
    <w:rsid w:val="00F3117A"/>
    <w:rsid w:val="00F311A9"/>
    <w:rsid w:val="00F316AF"/>
    <w:rsid w:val="00F326EC"/>
    <w:rsid w:val="00F32C12"/>
    <w:rsid w:val="00F32E52"/>
    <w:rsid w:val="00F32EC1"/>
    <w:rsid w:val="00F330C2"/>
    <w:rsid w:val="00F334F3"/>
    <w:rsid w:val="00F3357C"/>
    <w:rsid w:val="00F342EA"/>
    <w:rsid w:val="00F34647"/>
    <w:rsid w:val="00F348DF"/>
    <w:rsid w:val="00F35657"/>
    <w:rsid w:val="00F36592"/>
    <w:rsid w:val="00F367E2"/>
    <w:rsid w:val="00F36B85"/>
    <w:rsid w:val="00F37E2A"/>
    <w:rsid w:val="00F4007D"/>
    <w:rsid w:val="00F4010C"/>
    <w:rsid w:val="00F406E4"/>
    <w:rsid w:val="00F40713"/>
    <w:rsid w:val="00F4078F"/>
    <w:rsid w:val="00F40C57"/>
    <w:rsid w:val="00F415B2"/>
    <w:rsid w:val="00F415B5"/>
    <w:rsid w:val="00F419EE"/>
    <w:rsid w:val="00F42067"/>
    <w:rsid w:val="00F42F06"/>
    <w:rsid w:val="00F43E03"/>
    <w:rsid w:val="00F45211"/>
    <w:rsid w:val="00F459C5"/>
    <w:rsid w:val="00F462E1"/>
    <w:rsid w:val="00F4652B"/>
    <w:rsid w:val="00F4712E"/>
    <w:rsid w:val="00F47AAD"/>
    <w:rsid w:val="00F47CAC"/>
    <w:rsid w:val="00F47E55"/>
    <w:rsid w:val="00F47F34"/>
    <w:rsid w:val="00F50A52"/>
    <w:rsid w:val="00F50EBC"/>
    <w:rsid w:val="00F50FB9"/>
    <w:rsid w:val="00F5130B"/>
    <w:rsid w:val="00F5180D"/>
    <w:rsid w:val="00F52140"/>
    <w:rsid w:val="00F522DC"/>
    <w:rsid w:val="00F52857"/>
    <w:rsid w:val="00F530BD"/>
    <w:rsid w:val="00F538E4"/>
    <w:rsid w:val="00F542BA"/>
    <w:rsid w:val="00F546E2"/>
    <w:rsid w:val="00F54759"/>
    <w:rsid w:val="00F5505A"/>
    <w:rsid w:val="00F55BAD"/>
    <w:rsid w:val="00F5642E"/>
    <w:rsid w:val="00F5731C"/>
    <w:rsid w:val="00F57589"/>
    <w:rsid w:val="00F57B0E"/>
    <w:rsid w:val="00F57C4F"/>
    <w:rsid w:val="00F6095D"/>
    <w:rsid w:val="00F60C2F"/>
    <w:rsid w:val="00F60F53"/>
    <w:rsid w:val="00F60F64"/>
    <w:rsid w:val="00F616D1"/>
    <w:rsid w:val="00F6238A"/>
    <w:rsid w:val="00F62E93"/>
    <w:rsid w:val="00F63781"/>
    <w:rsid w:val="00F63982"/>
    <w:rsid w:val="00F63E68"/>
    <w:rsid w:val="00F64B43"/>
    <w:rsid w:val="00F652A3"/>
    <w:rsid w:val="00F65371"/>
    <w:rsid w:val="00F655AA"/>
    <w:rsid w:val="00F6591B"/>
    <w:rsid w:val="00F66B4D"/>
    <w:rsid w:val="00F67496"/>
    <w:rsid w:val="00F675A3"/>
    <w:rsid w:val="00F678BC"/>
    <w:rsid w:val="00F67BCF"/>
    <w:rsid w:val="00F67C2A"/>
    <w:rsid w:val="00F67CFB"/>
    <w:rsid w:val="00F70EDE"/>
    <w:rsid w:val="00F70FB4"/>
    <w:rsid w:val="00F71B41"/>
    <w:rsid w:val="00F71DE2"/>
    <w:rsid w:val="00F71F17"/>
    <w:rsid w:val="00F72248"/>
    <w:rsid w:val="00F725C4"/>
    <w:rsid w:val="00F729D7"/>
    <w:rsid w:val="00F731F0"/>
    <w:rsid w:val="00F73B67"/>
    <w:rsid w:val="00F73BF5"/>
    <w:rsid w:val="00F73DDB"/>
    <w:rsid w:val="00F74780"/>
    <w:rsid w:val="00F74B55"/>
    <w:rsid w:val="00F75264"/>
    <w:rsid w:val="00F75682"/>
    <w:rsid w:val="00F75740"/>
    <w:rsid w:val="00F75EBA"/>
    <w:rsid w:val="00F76512"/>
    <w:rsid w:val="00F76BE0"/>
    <w:rsid w:val="00F76E90"/>
    <w:rsid w:val="00F801BA"/>
    <w:rsid w:val="00F81CB7"/>
    <w:rsid w:val="00F81D7F"/>
    <w:rsid w:val="00F83748"/>
    <w:rsid w:val="00F8462D"/>
    <w:rsid w:val="00F846C6"/>
    <w:rsid w:val="00F849D9"/>
    <w:rsid w:val="00F84FA4"/>
    <w:rsid w:val="00F85483"/>
    <w:rsid w:val="00F85E50"/>
    <w:rsid w:val="00F86563"/>
    <w:rsid w:val="00F86E10"/>
    <w:rsid w:val="00F86ECE"/>
    <w:rsid w:val="00F873F3"/>
    <w:rsid w:val="00F8799E"/>
    <w:rsid w:val="00F87AD6"/>
    <w:rsid w:val="00F87B06"/>
    <w:rsid w:val="00F90EE3"/>
    <w:rsid w:val="00F9122C"/>
    <w:rsid w:val="00F914D8"/>
    <w:rsid w:val="00F91772"/>
    <w:rsid w:val="00F93212"/>
    <w:rsid w:val="00F9366A"/>
    <w:rsid w:val="00F938B9"/>
    <w:rsid w:val="00F93C95"/>
    <w:rsid w:val="00F93CCE"/>
    <w:rsid w:val="00F940AF"/>
    <w:rsid w:val="00F946C9"/>
    <w:rsid w:val="00F94D02"/>
    <w:rsid w:val="00F967B2"/>
    <w:rsid w:val="00F96EC9"/>
    <w:rsid w:val="00F97A3E"/>
    <w:rsid w:val="00F97EFC"/>
    <w:rsid w:val="00FA0447"/>
    <w:rsid w:val="00FA0EA5"/>
    <w:rsid w:val="00FA1C53"/>
    <w:rsid w:val="00FA2078"/>
    <w:rsid w:val="00FA21C9"/>
    <w:rsid w:val="00FA300C"/>
    <w:rsid w:val="00FA42CE"/>
    <w:rsid w:val="00FA46D0"/>
    <w:rsid w:val="00FA52B3"/>
    <w:rsid w:val="00FA5398"/>
    <w:rsid w:val="00FA55A8"/>
    <w:rsid w:val="00FA58F5"/>
    <w:rsid w:val="00FA5FFC"/>
    <w:rsid w:val="00FA6B5C"/>
    <w:rsid w:val="00FA722E"/>
    <w:rsid w:val="00FA73C8"/>
    <w:rsid w:val="00FA74EE"/>
    <w:rsid w:val="00FA75D9"/>
    <w:rsid w:val="00FA7DB2"/>
    <w:rsid w:val="00FB0173"/>
    <w:rsid w:val="00FB0604"/>
    <w:rsid w:val="00FB0637"/>
    <w:rsid w:val="00FB0AFB"/>
    <w:rsid w:val="00FB1A19"/>
    <w:rsid w:val="00FB2240"/>
    <w:rsid w:val="00FB22F0"/>
    <w:rsid w:val="00FB24D3"/>
    <w:rsid w:val="00FB37FF"/>
    <w:rsid w:val="00FB3893"/>
    <w:rsid w:val="00FB493E"/>
    <w:rsid w:val="00FB4B52"/>
    <w:rsid w:val="00FB52CC"/>
    <w:rsid w:val="00FB6133"/>
    <w:rsid w:val="00FB6237"/>
    <w:rsid w:val="00FB673D"/>
    <w:rsid w:val="00FB7328"/>
    <w:rsid w:val="00FB7468"/>
    <w:rsid w:val="00FB767B"/>
    <w:rsid w:val="00FB7825"/>
    <w:rsid w:val="00FB7C7A"/>
    <w:rsid w:val="00FB7E97"/>
    <w:rsid w:val="00FC011E"/>
    <w:rsid w:val="00FC0651"/>
    <w:rsid w:val="00FC1B8B"/>
    <w:rsid w:val="00FC287D"/>
    <w:rsid w:val="00FC2D55"/>
    <w:rsid w:val="00FC2E67"/>
    <w:rsid w:val="00FC317D"/>
    <w:rsid w:val="00FC329F"/>
    <w:rsid w:val="00FC3645"/>
    <w:rsid w:val="00FC3711"/>
    <w:rsid w:val="00FC3855"/>
    <w:rsid w:val="00FC42BC"/>
    <w:rsid w:val="00FC4585"/>
    <w:rsid w:val="00FC46E7"/>
    <w:rsid w:val="00FC48B9"/>
    <w:rsid w:val="00FC49B9"/>
    <w:rsid w:val="00FC4B4B"/>
    <w:rsid w:val="00FC5D25"/>
    <w:rsid w:val="00FC696B"/>
    <w:rsid w:val="00FC6EC5"/>
    <w:rsid w:val="00FC74F8"/>
    <w:rsid w:val="00FD01BC"/>
    <w:rsid w:val="00FD044D"/>
    <w:rsid w:val="00FD0826"/>
    <w:rsid w:val="00FD0D7E"/>
    <w:rsid w:val="00FD0E91"/>
    <w:rsid w:val="00FD1597"/>
    <w:rsid w:val="00FD1801"/>
    <w:rsid w:val="00FD1DF7"/>
    <w:rsid w:val="00FD2A3C"/>
    <w:rsid w:val="00FD2FB2"/>
    <w:rsid w:val="00FD3199"/>
    <w:rsid w:val="00FD37D2"/>
    <w:rsid w:val="00FD4075"/>
    <w:rsid w:val="00FD4E41"/>
    <w:rsid w:val="00FD4F54"/>
    <w:rsid w:val="00FD4FFB"/>
    <w:rsid w:val="00FD516E"/>
    <w:rsid w:val="00FD5326"/>
    <w:rsid w:val="00FD548B"/>
    <w:rsid w:val="00FD5D2D"/>
    <w:rsid w:val="00FD67D9"/>
    <w:rsid w:val="00FD72CD"/>
    <w:rsid w:val="00FE0111"/>
    <w:rsid w:val="00FE03E2"/>
    <w:rsid w:val="00FE1224"/>
    <w:rsid w:val="00FE2305"/>
    <w:rsid w:val="00FE2D56"/>
    <w:rsid w:val="00FE3140"/>
    <w:rsid w:val="00FE358F"/>
    <w:rsid w:val="00FE3A59"/>
    <w:rsid w:val="00FE3C0B"/>
    <w:rsid w:val="00FE3C5D"/>
    <w:rsid w:val="00FE4018"/>
    <w:rsid w:val="00FE4188"/>
    <w:rsid w:val="00FE41F6"/>
    <w:rsid w:val="00FE471A"/>
    <w:rsid w:val="00FE519B"/>
    <w:rsid w:val="00FE65A0"/>
    <w:rsid w:val="00FE6934"/>
    <w:rsid w:val="00FE6E13"/>
    <w:rsid w:val="00FE91FA"/>
    <w:rsid w:val="00FF0B5F"/>
    <w:rsid w:val="00FF0D50"/>
    <w:rsid w:val="00FF15F6"/>
    <w:rsid w:val="00FF19A8"/>
    <w:rsid w:val="00FF19AE"/>
    <w:rsid w:val="00FF1F01"/>
    <w:rsid w:val="00FF2575"/>
    <w:rsid w:val="00FF2F07"/>
    <w:rsid w:val="00FF3ACB"/>
    <w:rsid w:val="00FF4D28"/>
    <w:rsid w:val="00FF4FB2"/>
    <w:rsid w:val="00FF527C"/>
    <w:rsid w:val="00FF59B3"/>
    <w:rsid w:val="00FF5B79"/>
    <w:rsid w:val="00FF60BF"/>
    <w:rsid w:val="00FF6487"/>
    <w:rsid w:val="00FF65CD"/>
    <w:rsid w:val="00FF699B"/>
    <w:rsid w:val="00FF6C52"/>
    <w:rsid w:val="00FF7220"/>
    <w:rsid w:val="00FF7F94"/>
    <w:rsid w:val="010CFEA6"/>
    <w:rsid w:val="010FBD7E"/>
    <w:rsid w:val="011589B8"/>
    <w:rsid w:val="0156CC0D"/>
    <w:rsid w:val="019ED377"/>
    <w:rsid w:val="01A9705E"/>
    <w:rsid w:val="01B79D11"/>
    <w:rsid w:val="01F1C701"/>
    <w:rsid w:val="02038325"/>
    <w:rsid w:val="0209CB86"/>
    <w:rsid w:val="023B743E"/>
    <w:rsid w:val="02407516"/>
    <w:rsid w:val="02C1457C"/>
    <w:rsid w:val="0328B15F"/>
    <w:rsid w:val="0333A6F3"/>
    <w:rsid w:val="0379250F"/>
    <w:rsid w:val="03BAD3CF"/>
    <w:rsid w:val="03CAFDCC"/>
    <w:rsid w:val="03D5A4E2"/>
    <w:rsid w:val="04177C24"/>
    <w:rsid w:val="04235E2A"/>
    <w:rsid w:val="04269505"/>
    <w:rsid w:val="042D058B"/>
    <w:rsid w:val="048F792A"/>
    <w:rsid w:val="048FEF4B"/>
    <w:rsid w:val="04B34055"/>
    <w:rsid w:val="04B99A2C"/>
    <w:rsid w:val="04D82568"/>
    <w:rsid w:val="04F312D9"/>
    <w:rsid w:val="055CE15A"/>
    <w:rsid w:val="058BE115"/>
    <w:rsid w:val="05AFB884"/>
    <w:rsid w:val="05B081EB"/>
    <w:rsid w:val="05E5A15B"/>
    <w:rsid w:val="0656D908"/>
    <w:rsid w:val="06728C7E"/>
    <w:rsid w:val="068D76CB"/>
    <w:rsid w:val="06B089E8"/>
    <w:rsid w:val="0735FB5A"/>
    <w:rsid w:val="07670488"/>
    <w:rsid w:val="078B88FC"/>
    <w:rsid w:val="078C9412"/>
    <w:rsid w:val="078D8B77"/>
    <w:rsid w:val="079BE824"/>
    <w:rsid w:val="07F42397"/>
    <w:rsid w:val="07FD6244"/>
    <w:rsid w:val="07FDAEE8"/>
    <w:rsid w:val="0806F48D"/>
    <w:rsid w:val="08615E27"/>
    <w:rsid w:val="0868FE3F"/>
    <w:rsid w:val="0886CCDD"/>
    <w:rsid w:val="08A2437F"/>
    <w:rsid w:val="08AC16E2"/>
    <w:rsid w:val="0918F013"/>
    <w:rsid w:val="092D99F8"/>
    <w:rsid w:val="09393AA3"/>
    <w:rsid w:val="09433234"/>
    <w:rsid w:val="0945E7D1"/>
    <w:rsid w:val="094FEFF0"/>
    <w:rsid w:val="0956B093"/>
    <w:rsid w:val="096F80BC"/>
    <w:rsid w:val="09882CCF"/>
    <w:rsid w:val="09A00B0E"/>
    <w:rsid w:val="09A9B717"/>
    <w:rsid w:val="09ACAD7B"/>
    <w:rsid w:val="09C2A544"/>
    <w:rsid w:val="09F57D23"/>
    <w:rsid w:val="0A05B4F6"/>
    <w:rsid w:val="0A286F04"/>
    <w:rsid w:val="0A2898D9"/>
    <w:rsid w:val="0A530AAC"/>
    <w:rsid w:val="0A5A9290"/>
    <w:rsid w:val="0A7CDB4B"/>
    <w:rsid w:val="0A80DBE8"/>
    <w:rsid w:val="0AAB9F35"/>
    <w:rsid w:val="0ACFA87A"/>
    <w:rsid w:val="0ADDBDBB"/>
    <w:rsid w:val="0B17EDB5"/>
    <w:rsid w:val="0B46F495"/>
    <w:rsid w:val="0B6540FA"/>
    <w:rsid w:val="0BBBFC69"/>
    <w:rsid w:val="0BD00DDA"/>
    <w:rsid w:val="0BF899DB"/>
    <w:rsid w:val="0C3077FD"/>
    <w:rsid w:val="0C61AC97"/>
    <w:rsid w:val="0C66FAF2"/>
    <w:rsid w:val="0CC4CCEC"/>
    <w:rsid w:val="0CFC2FE7"/>
    <w:rsid w:val="0D1FCB6C"/>
    <w:rsid w:val="0D808E1F"/>
    <w:rsid w:val="0DA2720A"/>
    <w:rsid w:val="0DF1B067"/>
    <w:rsid w:val="0E031579"/>
    <w:rsid w:val="0E3AC4DF"/>
    <w:rsid w:val="0E3C04B7"/>
    <w:rsid w:val="0E77F2C8"/>
    <w:rsid w:val="0E7A4C5A"/>
    <w:rsid w:val="0E82CBCE"/>
    <w:rsid w:val="0E99C0D2"/>
    <w:rsid w:val="0EE7E4DB"/>
    <w:rsid w:val="0F790B95"/>
    <w:rsid w:val="0FAC620B"/>
    <w:rsid w:val="0FD29FC9"/>
    <w:rsid w:val="0FE029B6"/>
    <w:rsid w:val="105A4DA8"/>
    <w:rsid w:val="10684B30"/>
    <w:rsid w:val="1072A42D"/>
    <w:rsid w:val="107CBA36"/>
    <w:rsid w:val="10B23A94"/>
    <w:rsid w:val="112B3F36"/>
    <w:rsid w:val="116EE28D"/>
    <w:rsid w:val="11A907F7"/>
    <w:rsid w:val="11B48AA9"/>
    <w:rsid w:val="11CF4D97"/>
    <w:rsid w:val="11E00558"/>
    <w:rsid w:val="11E3AC6D"/>
    <w:rsid w:val="11E7CAE0"/>
    <w:rsid w:val="12086F95"/>
    <w:rsid w:val="12116538"/>
    <w:rsid w:val="122026DA"/>
    <w:rsid w:val="1222313B"/>
    <w:rsid w:val="1248DFD7"/>
    <w:rsid w:val="1278CCF2"/>
    <w:rsid w:val="128DA5AC"/>
    <w:rsid w:val="12908CF5"/>
    <w:rsid w:val="129D5E27"/>
    <w:rsid w:val="136D128C"/>
    <w:rsid w:val="13A4E467"/>
    <w:rsid w:val="13EB34F1"/>
    <w:rsid w:val="1440408A"/>
    <w:rsid w:val="1452F4DF"/>
    <w:rsid w:val="14743BE0"/>
    <w:rsid w:val="14859159"/>
    <w:rsid w:val="1486E807"/>
    <w:rsid w:val="149ED8D1"/>
    <w:rsid w:val="14A32E33"/>
    <w:rsid w:val="14BD750A"/>
    <w:rsid w:val="14C89AD1"/>
    <w:rsid w:val="14D3A825"/>
    <w:rsid w:val="14EDEA2A"/>
    <w:rsid w:val="15094B31"/>
    <w:rsid w:val="15286F03"/>
    <w:rsid w:val="152ADD51"/>
    <w:rsid w:val="1551F137"/>
    <w:rsid w:val="156D2087"/>
    <w:rsid w:val="1576F3A5"/>
    <w:rsid w:val="158D4CDA"/>
    <w:rsid w:val="158F330A"/>
    <w:rsid w:val="15D0867D"/>
    <w:rsid w:val="15E3C918"/>
    <w:rsid w:val="1610CD3F"/>
    <w:rsid w:val="161FD8EA"/>
    <w:rsid w:val="162B60FA"/>
    <w:rsid w:val="16594066"/>
    <w:rsid w:val="165EE213"/>
    <w:rsid w:val="166F7886"/>
    <w:rsid w:val="167FFF29"/>
    <w:rsid w:val="168192C0"/>
    <w:rsid w:val="1683E131"/>
    <w:rsid w:val="16BE504B"/>
    <w:rsid w:val="17266D70"/>
    <w:rsid w:val="172F8FC1"/>
    <w:rsid w:val="174CB8E7"/>
    <w:rsid w:val="1754C218"/>
    <w:rsid w:val="1794D14F"/>
    <w:rsid w:val="179F15F2"/>
    <w:rsid w:val="17ACEFF1"/>
    <w:rsid w:val="17C8D67B"/>
    <w:rsid w:val="17DEAFF6"/>
    <w:rsid w:val="183464A2"/>
    <w:rsid w:val="183D77CD"/>
    <w:rsid w:val="1845FDED"/>
    <w:rsid w:val="1874C3D7"/>
    <w:rsid w:val="189B1399"/>
    <w:rsid w:val="18C09968"/>
    <w:rsid w:val="18D90F24"/>
    <w:rsid w:val="18E17EE9"/>
    <w:rsid w:val="18F644B6"/>
    <w:rsid w:val="18FC7A2B"/>
    <w:rsid w:val="192035DC"/>
    <w:rsid w:val="1929CF82"/>
    <w:rsid w:val="19C3C6F2"/>
    <w:rsid w:val="19CB01B4"/>
    <w:rsid w:val="19D6448C"/>
    <w:rsid w:val="19FA7D00"/>
    <w:rsid w:val="1A11C328"/>
    <w:rsid w:val="1A2404B6"/>
    <w:rsid w:val="1A31C9EA"/>
    <w:rsid w:val="1A340F10"/>
    <w:rsid w:val="1A883E14"/>
    <w:rsid w:val="1A990158"/>
    <w:rsid w:val="1AA199C0"/>
    <w:rsid w:val="1ABA2FB5"/>
    <w:rsid w:val="1AD8E90A"/>
    <w:rsid w:val="1AF3D902"/>
    <w:rsid w:val="1B1EB3F8"/>
    <w:rsid w:val="1B246199"/>
    <w:rsid w:val="1BB99261"/>
    <w:rsid w:val="1BC03504"/>
    <w:rsid w:val="1BC41ABE"/>
    <w:rsid w:val="1BEFE74F"/>
    <w:rsid w:val="1BF6E20B"/>
    <w:rsid w:val="1C225775"/>
    <w:rsid w:val="1C3A52B9"/>
    <w:rsid w:val="1C651B44"/>
    <w:rsid w:val="1C6B3C84"/>
    <w:rsid w:val="1C96F3C1"/>
    <w:rsid w:val="1C9910C6"/>
    <w:rsid w:val="1CB8C309"/>
    <w:rsid w:val="1CBA5EF0"/>
    <w:rsid w:val="1CD5CC78"/>
    <w:rsid w:val="1D4CF63A"/>
    <w:rsid w:val="1D4F7F8B"/>
    <w:rsid w:val="1D769140"/>
    <w:rsid w:val="1DB13EFD"/>
    <w:rsid w:val="1DB40DE0"/>
    <w:rsid w:val="1DD0B846"/>
    <w:rsid w:val="1DDE7963"/>
    <w:rsid w:val="1E1AB8A8"/>
    <w:rsid w:val="1E1F3923"/>
    <w:rsid w:val="1E4CA155"/>
    <w:rsid w:val="1E4D3D5C"/>
    <w:rsid w:val="1E726FC1"/>
    <w:rsid w:val="1EF2B07C"/>
    <w:rsid w:val="1EF55DA9"/>
    <w:rsid w:val="1EFFDE17"/>
    <w:rsid w:val="1F075BC4"/>
    <w:rsid w:val="1F172ACC"/>
    <w:rsid w:val="1F39CE44"/>
    <w:rsid w:val="1F8B467E"/>
    <w:rsid w:val="1F9D8B09"/>
    <w:rsid w:val="1FBD9FDE"/>
    <w:rsid w:val="1FC5CC9F"/>
    <w:rsid w:val="1FDDB203"/>
    <w:rsid w:val="2007FDF6"/>
    <w:rsid w:val="202ACEC9"/>
    <w:rsid w:val="2032FAD8"/>
    <w:rsid w:val="2043EFC6"/>
    <w:rsid w:val="205A3BE7"/>
    <w:rsid w:val="2067749A"/>
    <w:rsid w:val="20A67F2D"/>
    <w:rsid w:val="20ACA64B"/>
    <w:rsid w:val="20AEC0E4"/>
    <w:rsid w:val="2119A2F3"/>
    <w:rsid w:val="21262F96"/>
    <w:rsid w:val="2135D447"/>
    <w:rsid w:val="21733846"/>
    <w:rsid w:val="218414C6"/>
    <w:rsid w:val="21A20129"/>
    <w:rsid w:val="22C6491F"/>
    <w:rsid w:val="22CB642D"/>
    <w:rsid w:val="22CC51CE"/>
    <w:rsid w:val="22E072F4"/>
    <w:rsid w:val="22EACAE6"/>
    <w:rsid w:val="22F33D88"/>
    <w:rsid w:val="23214E47"/>
    <w:rsid w:val="23419191"/>
    <w:rsid w:val="234F63C8"/>
    <w:rsid w:val="23589359"/>
    <w:rsid w:val="2359EFA5"/>
    <w:rsid w:val="2364484C"/>
    <w:rsid w:val="2368B2A7"/>
    <w:rsid w:val="23B03747"/>
    <w:rsid w:val="23B8E2D7"/>
    <w:rsid w:val="23EE9178"/>
    <w:rsid w:val="23EFBA8A"/>
    <w:rsid w:val="23FD1CEA"/>
    <w:rsid w:val="2402F515"/>
    <w:rsid w:val="24052AD2"/>
    <w:rsid w:val="242A0CFF"/>
    <w:rsid w:val="2482B641"/>
    <w:rsid w:val="248D0E4E"/>
    <w:rsid w:val="24C09DD2"/>
    <w:rsid w:val="24C13588"/>
    <w:rsid w:val="24CEE3EE"/>
    <w:rsid w:val="24DEB820"/>
    <w:rsid w:val="24FE71C2"/>
    <w:rsid w:val="2521D368"/>
    <w:rsid w:val="2548C586"/>
    <w:rsid w:val="2553A0EE"/>
    <w:rsid w:val="255BA3A4"/>
    <w:rsid w:val="255D9BE2"/>
    <w:rsid w:val="255DCEB3"/>
    <w:rsid w:val="257BD913"/>
    <w:rsid w:val="257E79DC"/>
    <w:rsid w:val="25B0A67A"/>
    <w:rsid w:val="25B3783C"/>
    <w:rsid w:val="25CF0C99"/>
    <w:rsid w:val="260A0526"/>
    <w:rsid w:val="262A3DB8"/>
    <w:rsid w:val="26417575"/>
    <w:rsid w:val="2653EA6E"/>
    <w:rsid w:val="265F4373"/>
    <w:rsid w:val="265F5AF0"/>
    <w:rsid w:val="266C1FAC"/>
    <w:rsid w:val="2693E489"/>
    <w:rsid w:val="2699CE4C"/>
    <w:rsid w:val="26CF1A60"/>
    <w:rsid w:val="26EE66A2"/>
    <w:rsid w:val="26FE24C0"/>
    <w:rsid w:val="2709A6DE"/>
    <w:rsid w:val="275BF182"/>
    <w:rsid w:val="276E60A4"/>
    <w:rsid w:val="276FE34E"/>
    <w:rsid w:val="2788B6F6"/>
    <w:rsid w:val="2797C204"/>
    <w:rsid w:val="27AA8B85"/>
    <w:rsid w:val="27C5255B"/>
    <w:rsid w:val="27CA2A5A"/>
    <w:rsid w:val="27D02EBC"/>
    <w:rsid w:val="2863DF0B"/>
    <w:rsid w:val="289E27C5"/>
    <w:rsid w:val="289FF974"/>
    <w:rsid w:val="28AB0B02"/>
    <w:rsid w:val="28C7E189"/>
    <w:rsid w:val="28D42849"/>
    <w:rsid w:val="290E0C51"/>
    <w:rsid w:val="29147B6D"/>
    <w:rsid w:val="292B7739"/>
    <w:rsid w:val="293E15D7"/>
    <w:rsid w:val="2942A22D"/>
    <w:rsid w:val="29533C73"/>
    <w:rsid w:val="2997FA2F"/>
    <w:rsid w:val="29A222DC"/>
    <w:rsid w:val="29C2CBBD"/>
    <w:rsid w:val="29C8B70E"/>
    <w:rsid w:val="2A3F11E0"/>
    <w:rsid w:val="2A417E65"/>
    <w:rsid w:val="2A47B27D"/>
    <w:rsid w:val="2A71DE2D"/>
    <w:rsid w:val="2A808613"/>
    <w:rsid w:val="2A8D3C63"/>
    <w:rsid w:val="2A90063C"/>
    <w:rsid w:val="2A958A28"/>
    <w:rsid w:val="2ABEBE6C"/>
    <w:rsid w:val="2ABEC421"/>
    <w:rsid w:val="2AC2186B"/>
    <w:rsid w:val="2AC4492F"/>
    <w:rsid w:val="2AEF0CD4"/>
    <w:rsid w:val="2B14C99F"/>
    <w:rsid w:val="2B152303"/>
    <w:rsid w:val="2B157453"/>
    <w:rsid w:val="2B562971"/>
    <w:rsid w:val="2BAA6987"/>
    <w:rsid w:val="2BDC4402"/>
    <w:rsid w:val="2BF11732"/>
    <w:rsid w:val="2BF73C7D"/>
    <w:rsid w:val="2C109035"/>
    <w:rsid w:val="2C22A668"/>
    <w:rsid w:val="2C4DAFC9"/>
    <w:rsid w:val="2C604B66"/>
    <w:rsid w:val="2C6C99A2"/>
    <w:rsid w:val="2C9169E3"/>
    <w:rsid w:val="2CB58384"/>
    <w:rsid w:val="2CBEF961"/>
    <w:rsid w:val="2CC5F744"/>
    <w:rsid w:val="2CCD439E"/>
    <w:rsid w:val="2CE54CA9"/>
    <w:rsid w:val="2CE93908"/>
    <w:rsid w:val="2CF597AA"/>
    <w:rsid w:val="2D0DE3C0"/>
    <w:rsid w:val="2D1A3101"/>
    <w:rsid w:val="2D3FDF22"/>
    <w:rsid w:val="2D71AFCE"/>
    <w:rsid w:val="2E0FF61A"/>
    <w:rsid w:val="2E3BE5E3"/>
    <w:rsid w:val="2E51E69E"/>
    <w:rsid w:val="2EA332F4"/>
    <w:rsid w:val="2EA77688"/>
    <w:rsid w:val="2F00B9CD"/>
    <w:rsid w:val="2F124CD1"/>
    <w:rsid w:val="2F864CAA"/>
    <w:rsid w:val="2FAC8C91"/>
    <w:rsid w:val="2FB55895"/>
    <w:rsid w:val="2FB7B332"/>
    <w:rsid w:val="2FE89426"/>
    <w:rsid w:val="2FEC3955"/>
    <w:rsid w:val="2FF7996E"/>
    <w:rsid w:val="300446B4"/>
    <w:rsid w:val="30123D5E"/>
    <w:rsid w:val="302C7D8C"/>
    <w:rsid w:val="30450F65"/>
    <w:rsid w:val="308C683F"/>
    <w:rsid w:val="30E2081F"/>
    <w:rsid w:val="30E2596B"/>
    <w:rsid w:val="30F777B3"/>
    <w:rsid w:val="31107D8D"/>
    <w:rsid w:val="3115C437"/>
    <w:rsid w:val="31182217"/>
    <w:rsid w:val="315C97B6"/>
    <w:rsid w:val="317043EB"/>
    <w:rsid w:val="31EAA6E0"/>
    <w:rsid w:val="32036B9F"/>
    <w:rsid w:val="321E1C84"/>
    <w:rsid w:val="322DFE0B"/>
    <w:rsid w:val="3238518F"/>
    <w:rsid w:val="3241EC0F"/>
    <w:rsid w:val="32511EE2"/>
    <w:rsid w:val="325DFB1E"/>
    <w:rsid w:val="3260292A"/>
    <w:rsid w:val="326DE6F1"/>
    <w:rsid w:val="32A2E98D"/>
    <w:rsid w:val="32CE4999"/>
    <w:rsid w:val="32D7E3FA"/>
    <w:rsid w:val="33007A70"/>
    <w:rsid w:val="332A1D5D"/>
    <w:rsid w:val="3333E709"/>
    <w:rsid w:val="33347564"/>
    <w:rsid w:val="3362E372"/>
    <w:rsid w:val="33690B76"/>
    <w:rsid w:val="33732F20"/>
    <w:rsid w:val="33825930"/>
    <w:rsid w:val="33B61115"/>
    <w:rsid w:val="33BEDEF9"/>
    <w:rsid w:val="33C446FE"/>
    <w:rsid w:val="341124DE"/>
    <w:rsid w:val="341C17D4"/>
    <w:rsid w:val="3422B101"/>
    <w:rsid w:val="345D312F"/>
    <w:rsid w:val="346110F3"/>
    <w:rsid w:val="346B53EE"/>
    <w:rsid w:val="34C2C994"/>
    <w:rsid w:val="34D0F9E3"/>
    <w:rsid w:val="34EB3333"/>
    <w:rsid w:val="34FFCD48"/>
    <w:rsid w:val="352D9C9D"/>
    <w:rsid w:val="353EA2CE"/>
    <w:rsid w:val="355F02B7"/>
    <w:rsid w:val="3569436B"/>
    <w:rsid w:val="356A1C7F"/>
    <w:rsid w:val="35990374"/>
    <w:rsid w:val="35C959FA"/>
    <w:rsid w:val="35D59AF9"/>
    <w:rsid w:val="360A35EC"/>
    <w:rsid w:val="361703A0"/>
    <w:rsid w:val="36443CF3"/>
    <w:rsid w:val="3656646E"/>
    <w:rsid w:val="365C317D"/>
    <w:rsid w:val="365D5182"/>
    <w:rsid w:val="36896C68"/>
    <w:rsid w:val="368AB703"/>
    <w:rsid w:val="36CB684A"/>
    <w:rsid w:val="36EA9C9B"/>
    <w:rsid w:val="36EFFC04"/>
    <w:rsid w:val="372F0C52"/>
    <w:rsid w:val="372FBDBE"/>
    <w:rsid w:val="3739CC03"/>
    <w:rsid w:val="3751CC75"/>
    <w:rsid w:val="375786EC"/>
    <w:rsid w:val="3785D6A6"/>
    <w:rsid w:val="3788DA8C"/>
    <w:rsid w:val="37890C62"/>
    <w:rsid w:val="37A2FE0D"/>
    <w:rsid w:val="37A678B1"/>
    <w:rsid w:val="37C8DE30"/>
    <w:rsid w:val="381B7A26"/>
    <w:rsid w:val="386A299C"/>
    <w:rsid w:val="3889E6DC"/>
    <w:rsid w:val="38AAF7AA"/>
    <w:rsid w:val="38C08A74"/>
    <w:rsid w:val="391E895C"/>
    <w:rsid w:val="3926AD23"/>
    <w:rsid w:val="395C2727"/>
    <w:rsid w:val="39601B08"/>
    <w:rsid w:val="3966193F"/>
    <w:rsid w:val="3968CDC3"/>
    <w:rsid w:val="3971D7DF"/>
    <w:rsid w:val="39B1CA91"/>
    <w:rsid w:val="39B8AD68"/>
    <w:rsid w:val="39BB85D4"/>
    <w:rsid w:val="3A052F87"/>
    <w:rsid w:val="3A067941"/>
    <w:rsid w:val="3A2B46E6"/>
    <w:rsid w:val="3AA5E496"/>
    <w:rsid w:val="3AAFBD4A"/>
    <w:rsid w:val="3ACD2E31"/>
    <w:rsid w:val="3AEAAA8F"/>
    <w:rsid w:val="3B293E19"/>
    <w:rsid w:val="3B2CC01B"/>
    <w:rsid w:val="3B2DAF45"/>
    <w:rsid w:val="3B5780B6"/>
    <w:rsid w:val="3B5B56C2"/>
    <w:rsid w:val="3B6DA620"/>
    <w:rsid w:val="3B6E2166"/>
    <w:rsid w:val="3B7B9291"/>
    <w:rsid w:val="3BA0BA30"/>
    <w:rsid w:val="3BBDBA46"/>
    <w:rsid w:val="3BC7AC33"/>
    <w:rsid w:val="3BE41A6E"/>
    <w:rsid w:val="3BEA84F7"/>
    <w:rsid w:val="3C1290DF"/>
    <w:rsid w:val="3C2F2FBD"/>
    <w:rsid w:val="3C614C9C"/>
    <w:rsid w:val="3C6B7810"/>
    <w:rsid w:val="3CAB39C6"/>
    <w:rsid w:val="3CC25443"/>
    <w:rsid w:val="3D09D298"/>
    <w:rsid w:val="3D656A64"/>
    <w:rsid w:val="3DB2EC9B"/>
    <w:rsid w:val="3DC6B245"/>
    <w:rsid w:val="3E36B9D6"/>
    <w:rsid w:val="3E73E944"/>
    <w:rsid w:val="3E813FA5"/>
    <w:rsid w:val="3E979A08"/>
    <w:rsid w:val="3EBF0F3A"/>
    <w:rsid w:val="3ECE8A3D"/>
    <w:rsid w:val="3EFD7A64"/>
    <w:rsid w:val="3F022EAE"/>
    <w:rsid w:val="3F0CC6F1"/>
    <w:rsid w:val="3F1732C3"/>
    <w:rsid w:val="3F87A0AC"/>
    <w:rsid w:val="3F8E4B70"/>
    <w:rsid w:val="3F933B1A"/>
    <w:rsid w:val="3FB6C2A0"/>
    <w:rsid w:val="401AAFF5"/>
    <w:rsid w:val="403C4DC2"/>
    <w:rsid w:val="40489697"/>
    <w:rsid w:val="40582E95"/>
    <w:rsid w:val="405D8ADC"/>
    <w:rsid w:val="40713B2C"/>
    <w:rsid w:val="408C9DD4"/>
    <w:rsid w:val="408CE1B8"/>
    <w:rsid w:val="409035EB"/>
    <w:rsid w:val="40A00D78"/>
    <w:rsid w:val="40C09580"/>
    <w:rsid w:val="40DA8CA0"/>
    <w:rsid w:val="41118BCB"/>
    <w:rsid w:val="411A33C2"/>
    <w:rsid w:val="41415C50"/>
    <w:rsid w:val="41553FA6"/>
    <w:rsid w:val="415F14D9"/>
    <w:rsid w:val="416E2FA2"/>
    <w:rsid w:val="417282FD"/>
    <w:rsid w:val="417954B5"/>
    <w:rsid w:val="41AA62FF"/>
    <w:rsid w:val="41B0286A"/>
    <w:rsid w:val="41EA63DB"/>
    <w:rsid w:val="41F778AD"/>
    <w:rsid w:val="4274848A"/>
    <w:rsid w:val="42A88EEB"/>
    <w:rsid w:val="42BBEE43"/>
    <w:rsid w:val="430227F7"/>
    <w:rsid w:val="4337CE3C"/>
    <w:rsid w:val="433DEB2E"/>
    <w:rsid w:val="433F153B"/>
    <w:rsid w:val="4357D7F6"/>
    <w:rsid w:val="437A20B1"/>
    <w:rsid w:val="4384A3A2"/>
    <w:rsid w:val="43DD9E16"/>
    <w:rsid w:val="43EE8D98"/>
    <w:rsid w:val="4417A168"/>
    <w:rsid w:val="44197B02"/>
    <w:rsid w:val="444645CF"/>
    <w:rsid w:val="447893DA"/>
    <w:rsid w:val="44A62948"/>
    <w:rsid w:val="44BBD188"/>
    <w:rsid w:val="44C0C553"/>
    <w:rsid w:val="44C69F58"/>
    <w:rsid w:val="44D72141"/>
    <w:rsid w:val="44E3D6DC"/>
    <w:rsid w:val="44EAE2A7"/>
    <w:rsid w:val="454EA558"/>
    <w:rsid w:val="457EF4D1"/>
    <w:rsid w:val="458EBBB5"/>
    <w:rsid w:val="459B714C"/>
    <w:rsid w:val="45A7359B"/>
    <w:rsid w:val="45CC6CFC"/>
    <w:rsid w:val="45DC762A"/>
    <w:rsid w:val="45EE82F4"/>
    <w:rsid w:val="46065523"/>
    <w:rsid w:val="461A960F"/>
    <w:rsid w:val="462EF02C"/>
    <w:rsid w:val="46635CE6"/>
    <w:rsid w:val="4670CC45"/>
    <w:rsid w:val="4680A659"/>
    <w:rsid w:val="46866220"/>
    <w:rsid w:val="469055E9"/>
    <w:rsid w:val="46926D15"/>
    <w:rsid w:val="469BF4AD"/>
    <w:rsid w:val="46BBF418"/>
    <w:rsid w:val="46BC71D6"/>
    <w:rsid w:val="46E48721"/>
    <w:rsid w:val="46EFCDAB"/>
    <w:rsid w:val="47148177"/>
    <w:rsid w:val="471DBC70"/>
    <w:rsid w:val="472BE12E"/>
    <w:rsid w:val="472EEE7C"/>
    <w:rsid w:val="473A1A48"/>
    <w:rsid w:val="479E647E"/>
    <w:rsid w:val="47A927DB"/>
    <w:rsid w:val="47B5CA4F"/>
    <w:rsid w:val="47C89C24"/>
    <w:rsid w:val="47D77FCB"/>
    <w:rsid w:val="47D820CE"/>
    <w:rsid w:val="47F1916D"/>
    <w:rsid w:val="4829DCC0"/>
    <w:rsid w:val="48420819"/>
    <w:rsid w:val="48474378"/>
    <w:rsid w:val="4889FF77"/>
    <w:rsid w:val="48A946DB"/>
    <w:rsid w:val="48D6D64B"/>
    <w:rsid w:val="48F624BB"/>
    <w:rsid w:val="49E91C54"/>
    <w:rsid w:val="49FBDC49"/>
    <w:rsid w:val="4A13FEC9"/>
    <w:rsid w:val="4A27BABD"/>
    <w:rsid w:val="4A34B7CD"/>
    <w:rsid w:val="4A4E186A"/>
    <w:rsid w:val="4A55952A"/>
    <w:rsid w:val="4A7B8403"/>
    <w:rsid w:val="4A7C8C9D"/>
    <w:rsid w:val="4AA416D3"/>
    <w:rsid w:val="4AEA8403"/>
    <w:rsid w:val="4AF2559A"/>
    <w:rsid w:val="4B11B476"/>
    <w:rsid w:val="4B14A083"/>
    <w:rsid w:val="4B1DC012"/>
    <w:rsid w:val="4B34C347"/>
    <w:rsid w:val="4B64DE85"/>
    <w:rsid w:val="4B7CF2D8"/>
    <w:rsid w:val="4B870819"/>
    <w:rsid w:val="4B8921D8"/>
    <w:rsid w:val="4BA167ED"/>
    <w:rsid w:val="4BAEFDBE"/>
    <w:rsid w:val="4BCDAF92"/>
    <w:rsid w:val="4BF35F61"/>
    <w:rsid w:val="4C282098"/>
    <w:rsid w:val="4C2A46C4"/>
    <w:rsid w:val="4C40B732"/>
    <w:rsid w:val="4C5556A0"/>
    <w:rsid w:val="4C85D62D"/>
    <w:rsid w:val="4C911C0A"/>
    <w:rsid w:val="4CC0E68A"/>
    <w:rsid w:val="4CCA5C2A"/>
    <w:rsid w:val="4CE5DDFE"/>
    <w:rsid w:val="4D164D16"/>
    <w:rsid w:val="4D242BBD"/>
    <w:rsid w:val="4D8F2D03"/>
    <w:rsid w:val="4DA96726"/>
    <w:rsid w:val="4DC30180"/>
    <w:rsid w:val="4DC36DE6"/>
    <w:rsid w:val="4DCB43A0"/>
    <w:rsid w:val="4DD2F7C1"/>
    <w:rsid w:val="4DE07F90"/>
    <w:rsid w:val="4DE62EF3"/>
    <w:rsid w:val="4DF7B15B"/>
    <w:rsid w:val="4E35A999"/>
    <w:rsid w:val="4E47429C"/>
    <w:rsid w:val="4E4CE2B8"/>
    <w:rsid w:val="4E82FBB5"/>
    <w:rsid w:val="4E8B3D6C"/>
    <w:rsid w:val="4E97CB64"/>
    <w:rsid w:val="4EA84437"/>
    <w:rsid w:val="4EC4376B"/>
    <w:rsid w:val="4EECD9FC"/>
    <w:rsid w:val="4EFBA976"/>
    <w:rsid w:val="4F29DFE8"/>
    <w:rsid w:val="4F2D6E8D"/>
    <w:rsid w:val="4FAA7F7A"/>
    <w:rsid w:val="4FACB884"/>
    <w:rsid w:val="4FBFC884"/>
    <w:rsid w:val="4FC69C34"/>
    <w:rsid w:val="4FCB83C9"/>
    <w:rsid w:val="5027E9A0"/>
    <w:rsid w:val="5036D388"/>
    <w:rsid w:val="503D5148"/>
    <w:rsid w:val="50434595"/>
    <w:rsid w:val="505150B9"/>
    <w:rsid w:val="5065D372"/>
    <w:rsid w:val="50A59792"/>
    <w:rsid w:val="50CCFBBF"/>
    <w:rsid w:val="50E99250"/>
    <w:rsid w:val="50FDAD0C"/>
    <w:rsid w:val="511EA496"/>
    <w:rsid w:val="513A945D"/>
    <w:rsid w:val="5170CFB5"/>
    <w:rsid w:val="5184238D"/>
    <w:rsid w:val="51AA3FF7"/>
    <w:rsid w:val="5217F904"/>
    <w:rsid w:val="52183D80"/>
    <w:rsid w:val="521D573F"/>
    <w:rsid w:val="523A4894"/>
    <w:rsid w:val="5283C482"/>
    <w:rsid w:val="52C028A0"/>
    <w:rsid w:val="52DA2DFC"/>
    <w:rsid w:val="52F6C188"/>
    <w:rsid w:val="531F7EB9"/>
    <w:rsid w:val="53430EC5"/>
    <w:rsid w:val="53591EE9"/>
    <w:rsid w:val="53631BA5"/>
    <w:rsid w:val="5386E50B"/>
    <w:rsid w:val="538E3461"/>
    <w:rsid w:val="544C31F1"/>
    <w:rsid w:val="545473FB"/>
    <w:rsid w:val="5465BFA5"/>
    <w:rsid w:val="546B44B3"/>
    <w:rsid w:val="547FA92A"/>
    <w:rsid w:val="54878085"/>
    <w:rsid w:val="5492C2DC"/>
    <w:rsid w:val="54C0EAA1"/>
    <w:rsid w:val="54EAE72B"/>
    <w:rsid w:val="55011E33"/>
    <w:rsid w:val="5515CAE6"/>
    <w:rsid w:val="55A4BECA"/>
    <w:rsid w:val="55B72DA1"/>
    <w:rsid w:val="55DC0FD0"/>
    <w:rsid w:val="55E107FE"/>
    <w:rsid w:val="55ED505C"/>
    <w:rsid w:val="561D04D2"/>
    <w:rsid w:val="562B6177"/>
    <w:rsid w:val="563E5D9E"/>
    <w:rsid w:val="56415435"/>
    <w:rsid w:val="5651A496"/>
    <w:rsid w:val="567FA960"/>
    <w:rsid w:val="569B1B29"/>
    <w:rsid w:val="56A2B62F"/>
    <w:rsid w:val="56B1E100"/>
    <w:rsid w:val="56BC9DAA"/>
    <w:rsid w:val="56DC52D5"/>
    <w:rsid w:val="570CB26B"/>
    <w:rsid w:val="571B68D7"/>
    <w:rsid w:val="57532E19"/>
    <w:rsid w:val="57622220"/>
    <w:rsid w:val="579A057A"/>
    <w:rsid w:val="57D52F56"/>
    <w:rsid w:val="57DD5BD9"/>
    <w:rsid w:val="57E574E9"/>
    <w:rsid w:val="57F8EB9B"/>
    <w:rsid w:val="581AF08E"/>
    <w:rsid w:val="581B5535"/>
    <w:rsid w:val="587806C0"/>
    <w:rsid w:val="588309D3"/>
    <w:rsid w:val="58B18280"/>
    <w:rsid w:val="58BBC24C"/>
    <w:rsid w:val="58CF511B"/>
    <w:rsid w:val="58D2F5ED"/>
    <w:rsid w:val="58E0A15B"/>
    <w:rsid w:val="58E1470E"/>
    <w:rsid w:val="58E7DB57"/>
    <w:rsid w:val="5904A167"/>
    <w:rsid w:val="590C4C26"/>
    <w:rsid w:val="590F2148"/>
    <w:rsid w:val="5922F3C8"/>
    <w:rsid w:val="592CBEBB"/>
    <w:rsid w:val="596EDBE1"/>
    <w:rsid w:val="5989E8DE"/>
    <w:rsid w:val="59967555"/>
    <w:rsid w:val="599A3E93"/>
    <w:rsid w:val="599CA156"/>
    <w:rsid w:val="59A41DBD"/>
    <w:rsid w:val="5A154CD6"/>
    <w:rsid w:val="5A37D59E"/>
    <w:rsid w:val="5A4D6CE0"/>
    <w:rsid w:val="5A4D712B"/>
    <w:rsid w:val="5A61A614"/>
    <w:rsid w:val="5A660860"/>
    <w:rsid w:val="5AA84B20"/>
    <w:rsid w:val="5AB0E76E"/>
    <w:rsid w:val="5ADD4D78"/>
    <w:rsid w:val="5B11D3D9"/>
    <w:rsid w:val="5B63E3CE"/>
    <w:rsid w:val="5BD501E2"/>
    <w:rsid w:val="5C0ADFF3"/>
    <w:rsid w:val="5C644102"/>
    <w:rsid w:val="5C74748F"/>
    <w:rsid w:val="5C772A7E"/>
    <w:rsid w:val="5CCF557D"/>
    <w:rsid w:val="5CEFA5D1"/>
    <w:rsid w:val="5CFA6ACC"/>
    <w:rsid w:val="5CFB88B6"/>
    <w:rsid w:val="5CFC172E"/>
    <w:rsid w:val="5D196701"/>
    <w:rsid w:val="5D273430"/>
    <w:rsid w:val="5D516232"/>
    <w:rsid w:val="5D8027C4"/>
    <w:rsid w:val="5DA3C412"/>
    <w:rsid w:val="5E076DEC"/>
    <w:rsid w:val="5E1DEF9C"/>
    <w:rsid w:val="5E4F858E"/>
    <w:rsid w:val="5E9A7981"/>
    <w:rsid w:val="5E9AD465"/>
    <w:rsid w:val="5EA893EE"/>
    <w:rsid w:val="5EB35200"/>
    <w:rsid w:val="5EC6D6D4"/>
    <w:rsid w:val="5ED4CDD7"/>
    <w:rsid w:val="5EFE66C2"/>
    <w:rsid w:val="5F162D5E"/>
    <w:rsid w:val="5F1D5ABF"/>
    <w:rsid w:val="5F34B290"/>
    <w:rsid w:val="5F49860B"/>
    <w:rsid w:val="5F4E8D1C"/>
    <w:rsid w:val="5F51F622"/>
    <w:rsid w:val="5F69E450"/>
    <w:rsid w:val="5FAB7C6F"/>
    <w:rsid w:val="5FBCCDE0"/>
    <w:rsid w:val="5FCA72DD"/>
    <w:rsid w:val="60142428"/>
    <w:rsid w:val="60442121"/>
    <w:rsid w:val="6060496B"/>
    <w:rsid w:val="606C41B5"/>
    <w:rsid w:val="60778EA4"/>
    <w:rsid w:val="60A55200"/>
    <w:rsid w:val="60A574EA"/>
    <w:rsid w:val="60BDF61F"/>
    <w:rsid w:val="61021C4A"/>
    <w:rsid w:val="61040F87"/>
    <w:rsid w:val="614B2E36"/>
    <w:rsid w:val="614F8454"/>
    <w:rsid w:val="6163DFE7"/>
    <w:rsid w:val="6172334E"/>
    <w:rsid w:val="619AE71F"/>
    <w:rsid w:val="619FAB9F"/>
    <w:rsid w:val="61A7BB67"/>
    <w:rsid w:val="61A84181"/>
    <w:rsid w:val="61A945ED"/>
    <w:rsid w:val="61BBEFAB"/>
    <w:rsid w:val="61BFCB99"/>
    <w:rsid w:val="61F95D0D"/>
    <w:rsid w:val="62298C55"/>
    <w:rsid w:val="62388870"/>
    <w:rsid w:val="624AC3AE"/>
    <w:rsid w:val="625E742A"/>
    <w:rsid w:val="6279732C"/>
    <w:rsid w:val="627A36FA"/>
    <w:rsid w:val="627DF8AE"/>
    <w:rsid w:val="62B504CA"/>
    <w:rsid w:val="62B8D708"/>
    <w:rsid w:val="62F92F4A"/>
    <w:rsid w:val="63216B6A"/>
    <w:rsid w:val="63383D12"/>
    <w:rsid w:val="63387DE8"/>
    <w:rsid w:val="6340F9B9"/>
    <w:rsid w:val="6362732A"/>
    <w:rsid w:val="636C8BBF"/>
    <w:rsid w:val="636D451E"/>
    <w:rsid w:val="6398929B"/>
    <w:rsid w:val="63C52855"/>
    <w:rsid w:val="63C5C258"/>
    <w:rsid w:val="63EA9683"/>
    <w:rsid w:val="6417622F"/>
    <w:rsid w:val="641C285D"/>
    <w:rsid w:val="6432924E"/>
    <w:rsid w:val="644067BF"/>
    <w:rsid w:val="644F6EC4"/>
    <w:rsid w:val="6457614D"/>
    <w:rsid w:val="64608F53"/>
    <w:rsid w:val="646CA797"/>
    <w:rsid w:val="647B379F"/>
    <w:rsid w:val="64B9E68B"/>
    <w:rsid w:val="64BB99E5"/>
    <w:rsid w:val="64CA2E5F"/>
    <w:rsid w:val="64E07873"/>
    <w:rsid w:val="6509C77E"/>
    <w:rsid w:val="650E8DD6"/>
    <w:rsid w:val="651711D9"/>
    <w:rsid w:val="653828D6"/>
    <w:rsid w:val="653AEE2B"/>
    <w:rsid w:val="65581F11"/>
    <w:rsid w:val="655C7EBB"/>
    <w:rsid w:val="6565BBBB"/>
    <w:rsid w:val="659B05B5"/>
    <w:rsid w:val="65A67720"/>
    <w:rsid w:val="6640A5C8"/>
    <w:rsid w:val="66476363"/>
    <w:rsid w:val="668698D6"/>
    <w:rsid w:val="66B57A0E"/>
    <w:rsid w:val="66C54C01"/>
    <w:rsid w:val="66ED7C85"/>
    <w:rsid w:val="66FF49D6"/>
    <w:rsid w:val="672BF433"/>
    <w:rsid w:val="67340319"/>
    <w:rsid w:val="67522A1F"/>
    <w:rsid w:val="6758D549"/>
    <w:rsid w:val="6767DAF9"/>
    <w:rsid w:val="678D1AB4"/>
    <w:rsid w:val="679E9046"/>
    <w:rsid w:val="67FC6B9C"/>
    <w:rsid w:val="682E3AF5"/>
    <w:rsid w:val="687C643B"/>
    <w:rsid w:val="6891C875"/>
    <w:rsid w:val="689F1ED4"/>
    <w:rsid w:val="68CB2946"/>
    <w:rsid w:val="68F821C7"/>
    <w:rsid w:val="68FCA9BE"/>
    <w:rsid w:val="69046F44"/>
    <w:rsid w:val="693B95E2"/>
    <w:rsid w:val="695571B5"/>
    <w:rsid w:val="69794944"/>
    <w:rsid w:val="699328E0"/>
    <w:rsid w:val="69B2CD4C"/>
    <w:rsid w:val="69CE4EF1"/>
    <w:rsid w:val="6A04D531"/>
    <w:rsid w:val="6A18AB58"/>
    <w:rsid w:val="6A20DB88"/>
    <w:rsid w:val="6A46F31E"/>
    <w:rsid w:val="6A49C5A5"/>
    <w:rsid w:val="6A510E0E"/>
    <w:rsid w:val="6A6DDFFD"/>
    <w:rsid w:val="6A80571A"/>
    <w:rsid w:val="6A84892D"/>
    <w:rsid w:val="6A9DAA01"/>
    <w:rsid w:val="6AAE7636"/>
    <w:rsid w:val="6AD3EBD4"/>
    <w:rsid w:val="6B18C709"/>
    <w:rsid w:val="6B30187B"/>
    <w:rsid w:val="6B39A1B9"/>
    <w:rsid w:val="6B686DF3"/>
    <w:rsid w:val="6B756702"/>
    <w:rsid w:val="6B8716F6"/>
    <w:rsid w:val="6B888F41"/>
    <w:rsid w:val="6B9CD7AE"/>
    <w:rsid w:val="6C081C2A"/>
    <w:rsid w:val="6C08EF60"/>
    <w:rsid w:val="6C2C189B"/>
    <w:rsid w:val="6C305ADE"/>
    <w:rsid w:val="6C3711EA"/>
    <w:rsid w:val="6C4BB749"/>
    <w:rsid w:val="6C4C3CD6"/>
    <w:rsid w:val="6C4FA12E"/>
    <w:rsid w:val="6C51B44C"/>
    <w:rsid w:val="6C85F431"/>
    <w:rsid w:val="6C9E1243"/>
    <w:rsid w:val="6CA9392C"/>
    <w:rsid w:val="6CB54A9C"/>
    <w:rsid w:val="6CBC9F12"/>
    <w:rsid w:val="6CCBDACC"/>
    <w:rsid w:val="6CDA7EDC"/>
    <w:rsid w:val="6CECD5B1"/>
    <w:rsid w:val="6D070FCD"/>
    <w:rsid w:val="6D5CBA17"/>
    <w:rsid w:val="6D6A55AD"/>
    <w:rsid w:val="6D89953E"/>
    <w:rsid w:val="6D8E95E5"/>
    <w:rsid w:val="6D984FAD"/>
    <w:rsid w:val="6DB60638"/>
    <w:rsid w:val="6DB7AB13"/>
    <w:rsid w:val="6DBC58A4"/>
    <w:rsid w:val="6DD77B87"/>
    <w:rsid w:val="6DD7A2C5"/>
    <w:rsid w:val="6DE1D3A8"/>
    <w:rsid w:val="6E10993B"/>
    <w:rsid w:val="6E245F01"/>
    <w:rsid w:val="6EFCC18A"/>
    <w:rsid w:val="6F25C563"/>
    <w:rsid w:val="6F6C92CE"/>
    <w:rsid w:val="6FB28B1A"/>
    <w:rsid w:val="6FB86A15"/>
    <w:rsid w:val="6FC03B2A"/>
    <w:rsid w:val="6FE790A4"/>
    <w:rsid w:val="703F678F"/>
    <w:rsid w:val="70CDFF36"/>
    <w:rsid w:val="70D5ED47"/>
    <w:rsid w:val="70FFCCE3"/>
    <w:rsid w:val="71104B39"/>
    <w:rsid w:val="71186A95"/>
    <w:rsid w:val="7124C6A1"/>
    <w:rsid w:val="712A9D6E"/>
    <w:rsid w:val="713BFFE6"/>
    <w:rsid w:val="71517938"/>
    <w:rsid w:val="7158FBB6"/>
    <w:rsid w:val="7164E271"/>
    <w:rsid w:val="71783638"/>
    <w:rsid w:val="719766E0"/>
    <w:rsid w:val="71AE6D2E"/>
    <w:rsid w:val="71CBB606"/>
    <w:rsid w:val="71E47D2B"/>
    <w:rsid w:val="7216A9C9"/>
    <w:rsid w:val="721F1A9D"/>
    <w:rsid w:val="721FCFDC"/>
    <w:rsid w:val="7275334A"/>
    <w:rsid w:val="72826FB2"/>
    <w:rsid w:val="72A7A6BB"/>
    <w:rsid w:val="72B6ED74"/>
    <w:rsid w:val="72C8B44E"/>
    <w:rsid w:val="72DFA19F"/>
    <w:rsid w:val="72E35DD2"/>
    <w:rsid w:val="73333B5E"/>
    <w:rsid w:val="733DD1E7"/>
    <w:rsid w:val="73720F76"/>
    <w:rsid w:val="73B54194"/>
    <w:rsid w:val="73C7FC78"/>
    <w:rsid w:val="73F2CF08"/>
    <w:rsid w:val="73FB2B0D"/>
    <w:rsid w:val="742D9A61"/>
    <w:rsid w:val="74691F1E"/>
    <w:rsid w:val="746CC256"/>
    <w:rsid w:val="74787552"/>
    <w:rsid w:val="749759A9"/>
    <w:rsid w:val="749A823C"/>
    <w:rsid w:val="74A3319A"/>
    <w:rsid w:val="74A869A8"/>
    <w:rsid w:val="74E2D311"/>
    <w:rsid w:val="74EE3901"/>
    <w:rsid w:val="754D6220"/>
    <w:rsid w:val="75D54744"/>
    <w:rsid w:val="76059318"/>
    <w:rsid w:val="760FE4FD"/>
    <w:rsid w:val="76166CA5"/>
    <w:rsid w:val="763ABC53"/>
    <w:rsid w:val="763DA135"/>
    <w:rsid w:val="763E5DA3"/>
    <w:rsid w:val="768E2292"/>
    <w:rsid w:val="7690AE7F"/>
    <w:rsid w:val="76927897"/>
    <w:rsid w:val="76ABA0F4"/>
    <w:rsid w:val="76ED1527"/>
    <w:rsid w:val="76ED9C29"/>
    <w:rsid w:val="772ABAA8"/>
    <w:rsid w:val="773FDC78"/>
    <w:rsid w:val="7749D867"/>
    <w:rsid w:val="775E668D"/>
    <w:rsid w:val="775EC651"/>
    <w:rsid w:val="776889BA"/>
    <w:rsid w:val="779F63E7"/>
    <w:rsid w:val="77AFE799"/>
    <w:rsid w:val="77BD2D9E"/>
    <w:rsid w:val="77D9F122"/>
    <w:rsid w:val="77FD9BC2"/>
    <w:rsid w:val="7806C0A6"/>
    <w:rsid w:val="78138D69"/>
    <w:rsid w:val="783B733B"/>
    <w:rsid w:val="784388F7"/>
    <w:rsid w:val="784571BA"/>
    <w:rsid w:val="786A922C"/>
    <w:rsid w:val="78795FA8"/>
    <w:rsid w:val="7884F361"/>
    <w:rsid w:val="7895E72D"/>
    <w:rsid w:val="789BD9A9"/>
    <w:rsid w:val="78B1ECB0"/>
    <w:rsid w:val="78E37226"/>
    <w:rsid w:val="78E7CEBF"/>
    <w:rsid w:val="79099299"/>
    <w:rsid w:val="7919F5A8"/>
    <w:rsid w:val="7928B724"/>
    <w:rsid w:val="792EBD4F"/>
    <w:rsid w:val="793C1AC0"/>
    <w:rsid w:val="7948FA68"/>
    <w:rsid w:val="7964AF0E"/>
    <w:rsid w:val="797942E9"/>
    <w:rsid w:val="7983E010"/>
    <w:rsid w:val="798BEFCE"/>
    <w:rsid w:val="79DEF4B1"/>
    <w:rsid w:val="79E151A4"/>
    <w:rsid w:val="79E341B6"/>
    <w:rsid w:val="79F5933C"/>
    <w:rsid w:val="7A30F92F"/>
    <w:rsid w:val="7A39B51B"/>
    <w:rsid w:val="7A463015"/>
    <w:rsid w:val="7A4D7BF8"/>
    <w:rsid w:val="7A52C16D"/>
    <w:rsid w:val="7A5C3994"/>
    <w:rsid w:val="7A6325CD"/>
    <w:rsid w:val="7A63A730"/>
    <w:rsid w:val="7A64C9A1"/>
    <w:rsid w:val="7AA413C7"/>
    <w:rsid w:val="7ACE1EBB"/>
    <w:rsid w:val="7AD0EC59"/>
    <w:rsid w:val="7B30787F"/>
    <w:rsid w:val="7B366B50"/>
    <w:rsid w:val="7BAFEA3C"/>
    <w:rsid w:val="7BB89E79"/>
    <w:rsid w:val="7BBA7083"/>
    <w:rsid w:val="7BCA8DE8"/>
    <w:rsid w:val="7C032003"/>
    <w:rsid w:val="7C0D94B5"/>
    <w:rsid w:val="7C653BDE"/>
    <w:rsid w:val="7C951409"/>
    <w:rsid w:val="7C9DC2C5"/>
    <w:rsid w:val="7CA9FDD7"/>
    <w:rsid w:val="7CB8EB13"/>
    <w:rsid w:val="7D148CDE"/>
    <w:rsid w:val="7D3A08D8"/>
    <w:rsid w:val="7D5D52CA"/>
    <w:rsid w:val="7D8C89F9"/>
    <w:rsid w:val="7E17314A"/>
    <w:rsid w:val="7E4A5EB1"/>
    <w:rsid w:val="7E4B86B4"/>
    <w:rsid w:val="7E9F36C2"/>
    <w:rsid w:val="7ED19C12"/>
    <w:rsid w:val="7F343456"/>
    <w:rsid w:val="7F4935BB"/>
    <w:rsid w:val="7FDCAC20"/>
    <w:rsid w:val="7FF224A2"/>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D38AE7"/>
  <w15:docId w15:val="{C48DA6F4-EA31-4916-96AD-A023D9123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NZ" w:eastAsia="en-NZ"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1" w:qFormat="1"/>
    <w:lsdException w:name="heading 5" w:uiPriority="1" w:qFormat="1"/>
    <w:lsdException w:name="heading 6" w:semiHidden="1" w:uiPriority="1" w:unhideWhenUsed="1" w:qFormat="1"/>
    <w:lsdException w:name="heading 7" w:semiHidden="1" w:uiPriority="1" w:unhideWhenUsed="1"/>
    <w:lsdException w:name="heading 8" w:semiHidden="1" w:uiPriority="1" w:unhideWhenUsed="1"/>
    <w:lsdException w:name="heading 9" w:semiHidden="1" w:uiPriority="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iPriority="0"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0BB"/>
    <w:pPr>
      <w:spacing w:before="180" w:after="120"/>
    </w:pPr>
    <w:rPr>
      <w:rFonts w:ascii="Segoe UI" w:hAnsi="Segoe UI"/>
      <w:sz w:val="21"/>
      <w:lang w:eastAsia="en-GB"/>
    </w:rPr>
  </w:style>
  <w:style w:type="paragraph" w:styleId="Heading1">
    <w:name w:val="heading 1"/>
    <w:basedOn w:val="Normal"/>
    <w:next w:val="Normal"/>
    <w:link w:val="Heading1Char"/>
    <w:uiPriority w:val="9"/>
    <w:qFormat/>
    <w:rsid w:val="00601B18"/>
    <w:pPr>
      <w:keepNext/>
      <w:pageBreakBefore/>
      <w:numPr>
        <w:numId w:val="6"/>
      </w:numPr>
      <w:spacing w:before="100" w:beforeAutospacing="1" w:after="360"/>
      <w:ind w:left="357" w:hanging="357"/>
      <w:outlineLvl w:val="0"/>
    </w:pPr>
    <w:rPr>
      <w:b/>
      <w:color w:val="007681" w:themeColor="accent2"/>
      <w:sz w:val="40"/>
    </w:rPr>
  </w:style>
  <w:style w:type="paragraph" w:styleId="Heading2">
    <w:name w:val="heading 2"/>
    <w:basedOn w:val="Normal"/>
    <w:next w:val="Normal"/>
    <w:link w:val="Heading2Char"/>
    <w:uiPriority w:val="9"/>
    <w:qFormat/>
    <w:rsid w:val="00C7520F"/>
    <w:pPr>
      <w:keepNext/>
      <w:numPr>
        <w:ilvl w:val="1"/>
        <w:numId w:val="6"/>
      </w:numPr>
      <w:spacing w:before="360" w:after="180"/>
      <w:outlineLvl w:val="1"/>
    </w:pPr>
    <w:rPr>
      <w:b/>
      <w:color w:val="007681" w:themeColor="accent2"/>
      <w:spacing w:val="-5"/>
      <w:sz w:val="28"/>
    </w:rPr>
  </w:style>
  <w:style w:type="paragraph" w:styleId="Heading3">
    <w:name w:val="heading 3"/>
    <w:basedOn w:val="Normal"/>
    <w:next w:val="Normal"/>
    <w:link w:val="Heading3Char"/>
    <w:uiPriority w:val="9"/>
    <w:qFormat/>
    <w:rsid w:val="00F04BF6"/>
    <w:pPr>
      <w:keepNext/>
      <w:numPr>
        <w:ilvl w:val="2"/>
        <w:numId w:val="6"/>
      </w:numPr>
      <w:spacing w:before="360" w:after="180"/>
      <w:outlineLvl w:val="2"/>
    </w:pPr>
    <w:rPr>
      <w:color w:val="007681" w:themeColor="accent2"/>
      <w:spacing w:val="-5"/>
      <w:sz w:val="28"/>
    </w:rPr>
  </w:style>
  <w:style w:type="paragraph" w:styleId="Heading4">
    <w:name w:val="heading 4"/>
    <w:basedOn w:val="Normal"/>
    <w:next w:val="Normal"/>
    <w:link w:val="Heading4Char"/>
    <w:uiPriority w:val="1"/>
    <w:qFormat/>
    <w:rsid w:val="00F04BF6"/>
    <w:pPr>
      <w:keepNext/>
      <w:numPr>
        <w:ilvl w:val="3"/>
        <w:numId w:val="6"/>
      </w:numPr>
      <w:spacing w:before="240"/>
      <w:outlineLvl w:val="3"/>
    </w:pPr>
    <w:rPr>
      <w:color w:val="007681" w:themeColor="accent2"/>
      <w:sz w:val="28"/>
    </w:rPr>
  </w:style>
  <w:style w:type="paragraph" w:styleId="Heading5">
    <w:name w:val="heading 5"/>
    <w:basedOn w:val="Normal"/>
    <w:next w:val="Normal"/>
    <w:link w:val="Heading5Char"/>
    <w:uiPriority w:val="1"/>
    <w:qFormat/>
    <w:rsid w:val="00F04BF6"/>
    <w:pPr>
      <w:keepNext/>
      <w:outlineLvl w:val="4"/>
    </w:pPr>
    <w:rPr>
      <w:color w:val="007681" w:themeColor="accent2"/>
      <w:sz w:val="24"/>
    </w:rPr>
  </w:style>
  <w:style w:type="paragraph" w:styleId="Heading6">
    <w:name w:val="heading 6"/>
    <w:basedOn w:val="Normal"/>
    <w:next w:val="Normal"/>
    <w:link w:val="Heading6Char"/>
    <w:uiPriority w:val="1"/>
    <w:unhideWhenUsed/>
    <w:qFormat/>
    <w:rsid w:val="0064563D"/>
    <w:pPr>
      <w:keepNext/>
      <w:keepLines/>
      <w:spacing w:before="200" w:line="276" w:lineRule="auto"/>
      <w:ind w:left="1152" w:hanging="1152"/>
      <w:outlineLvl w:val="5"/>
    </w:pPr>
    <w:rPr>
      <w:rFonts w:ascii="Calibri" w:eastAsia="MS Gothic" w:hAnsi="Calibri"/>
      <w:i/>
      <w:iCs/>
      <w:color w:val="007681" w:themeColor="accent2"/>
      <w:szCs w:val="24"/>
      <w:lang w:val="en-GB" w:eastAsia="en-US"/>
    </w:rPr>
  </w:style>
  <w:style w:type="paragraph" w:styleId="Heading7">
    <w:name w:val="heading 7"/>
    <w:basedOn w:val="Normal"/>
    <w:next w:val="Normal"/>
    <w:link w:val="Heading7Char"/>
    <w:uiPriority w:val="1"/>
    <w:unhideWhenUsed/>
    <w:rsid w:val="00122363"/>
    <w:pPr>
      <w:keepNext/>
      <w:keepLines/>
      <w:spacing w:before="200" w:line="276" w:lineRule="auto"/>
      <w:ind w:left="1296" w:hanging="1296"/>
      <w:outlineLvl w:val="6"/>
    </w:pPr>
    <w:rPr>
      <w:rFonts w:ascii="Calibri" w:eastAsia="MS Gothic" w:hAnsi="Calibri"/>
      <w:i/>
      <w:iCs/>
      <w:color w:val="404040"/>
      <w:szCs w:val="24"/>
      <w:lang w:val="en-GB" w:eastAsia="en-US"/>
    </w:rPr>
  </w:style>
  <w:style w:type="paragraph" w:styleId="Heading8">
    <w:name w:val="heading 8"/>
    <w:basedOn w:val="Normal"/>
    <w:next w:val="Normal"/>
    <w:link w:val="Heading8Char"/>
    <w:uiPriority w:val="1"/>
    <w:unhideWhenUsed/>
    <w:rsid w:val="00030E84"/>
    <w:pPr>
      <w:keepNext/>
      <w:keepLines/>
      <w:spacing w:before="480" w:after="240"/>
      <w:outlineLvl w:val="7"/>
    </w:pPr>
    <w:rPr>
      <w:rFonts w:eastAsia="MS Gothic"/>
      <w:color w:val="0A6AB4"/>
      <w:spacing w:val="-10"/>
      <w:sz w:val="36"/>
      <w:szCs w:val="24"/>
      <w:lang w:eastAsia="en-US"/>
    </w:rPr>
  </w:style>
  <w:style w:type="paragraph" w:styleId="Heading9">
    <w:name w:val="heading 9"/>
    <w:basedOn w:val="Normal"/>
    <w:next w:val="Normal"/>
    <w:link w:val="Heading9Char"/>
    <w:uiPriority w:val="1"/>
    <w:unhideWhenUsed/>
    <w:rsid w:val="00122363"/>
    <w:pPr>
      <w:keepNext/>
      <w:keepLines/>
      <w:spacing w:before="200" w:line="276" w:lineRule="auto"/>
      <w:ind w:left="1584" w:hanging="1584"/>
      <w:outlineLvl w:val="8"/>
    </w:pPr>
    <w:rPr>
      <w:rFonts w:ascii="Calibri" w:eastAsia="MS Gothic" w:hAnsi="Calibri"/>
      <w:i/>
      <w:iCs/>
      <w:color w:val="404040"/>
      <w:szCs w:val="24"/>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uiPriority w:val="39"/>
    <w:rsid w:val="001D3E4E"/>
    <w:pPr>
      <w:tabs>
        <w:tab w:val="right" w:pos="8080"/>
      </w:tabs>
      <w:spacing w:before="300"/>
      <w:ind w:right="567"/>
    </w:pPr>
    <w:rPr>
      <w:rFonts w:ascii="Segoe UI Semibold" w:hAnsi="Segoe UI Semibold"/>
      <w:sz w:val="24"/>
    </w:rPr>
  </w:style>
  <w:style w:type="paragraph" w:styleId="TOC2">
    <w:name w:val="toc 2"/>
    <w:basedOn w:val="Normal"/>
    <w:next w:val="Normal"/>
    <w:uiPriority w:val="39"/>
    <w:rsid w:val="002B76A7"/>
    <w:pPr>
      <w:tabs>
        <w:tab w:val="right" w:pos="8080"/>
      </w:tabs>
      <w:spacing w:before="60"/>
      <w:ind w:left="284" w:right="567"/>
    </w:pPr>
    <w:rPr>
      <w:sz w:val="22"/>
    </w:rPr>
  </w:style>
  <w:style w:type="paragraph" w:styleId="TOC3">
    <w:name w:val="toc 3"/>
    <w:basedOn w:val="Normal"/>
    <w:next w:val="Normal"/>
    <w:uiPriority w:val="39"/>
    <w:rsid w:val="002B76A7"/>
    <w:pPr>
      <w:tabs>
        <w:tab w:val="right" w:pos="8080"/>
      </w:tabs>
      <w:ind w:left="1276" w:right="567" w:hanging="1276"/>
    </w:pPr>
  </w:style>
  <w:style w:type="paragraph" w:customStyle="1" w:styleId="Bullet">
    <w:name w:val="Bullet"/>
    <w:basedOn w:val="Normal"/>
    <w:qFormat/>
    <w:rsid w:val="003F3FC2"/>
    <w:pPr>
      <w:numPr>
        <w:numId w:val="17"/>
      </w:numPr>
      <w:spacing w:before="90"/>
    </w:pPr>
    <w:rPr>
      <w:rFonts w:eastAsia="Arial Unicode MS"/>
      <w:lang w:val="en-AU"/>
    </w:rPr>
  </w:style>
  <w:style w:type="paragraph" w:styleId="Quote">
    <w:name w:val="Quote"/>
    <w:basedOn w:val="Normal"/>
    <w:next w:val="Normal"/>
    <w:link w:val="QuoteChar"/>
    <w:uiPriority w:val="29"/>
    <w:qFormat/>
    <w:pPr>
      <w:ind w:left="284" w:right="284"/>
    </w:pPr>
  </w:style>
  <w:style w:type="paragraph" w:styleId="Header">
    <w:name w:val="header"/>
    <w:basedOn w:val="Normal"/>
    <w:link w:val="HeaderChar"/>
    <w:uiPriority w:val="99"/>
    <w:rsid w:val="00D25FFE"/>
  </w:style>
  <w:style w:type="paragraph" w:styleId="Title">
    <w:name w:val="Title"/>
    <w:basedOn w:val="Normal"/>
    <w:next w:val="Normal"/>
    <w:link w:val="TitleChar"/>
    <w:uiPriority w:val="99"/>
    <w:rsid w:val="00F67BCF"/>
    <w:pPr>
      <w:spacing w:line="216" w:lineRule="auto"/>
      <w:ind w:right="3402"/>
    </w:pPr>
    <w:rPr>
      <w:rFonts w:cs="Lucida Sans Unicode"/>
      <w:b/>
      <w:color w:val="23305D"/>
      <w:sz w:val="44"/>
      <w:szCs w:val="72"/>
    </w:rPr>
  </w:style>
  <w:style w:type="paragraph" w:customStyle="1" w:styleId="Imprint">
    <w:name w:val="Imprint"/>
    <w:basedOn w:val="Normal"/>
    <w:next w:val="Normal"/>
    <w:rsid w:val="00C05132"/>
    <w:pPr>
      <w:spacing w:after="240"/>
    </w:pPr>
    <w:rPr>
      <w:sz w:val="20"/>
    </w:rPr>
  </w:style>
  <w:style w:type="paragraph" w:styleId="Footer">
    <w:name w:val="footer"/>
    <w:basedOn w:val="Normal"/>
    <w:link w:val="FooterChar"/>
    <w:rsid w:val="007A067F"/>
  </w:style>
  <w:style w:type="character" w:styleId="PageNumber">
    <w:name w:val="page number"/>
    <w:rsid w:val="007A067F"/>
    <w:rPr>
      <w:rFonts w:ascii="Segoe UI" w:hAnsi="Segoe UI"/>
      <w:b/>
      <w:sz w:val="22"/>
    </w:rPr>
  </w:style>
  <w:style w:type="paragraph" w:customStyle="1" w:styleId="RectoFooter">
    <w:name w:val="Recto Footer"/>
    <w:basedOn w:val="Footer"/>
    <w:rsid w:val="00581EB8"/>
    <w:pPr>
      <w:jc w:val="right"/>
    </w:pPr>
    <w:rPr>
      <w:caps/>
      <w:sz w:val="15"/>
    </w:rPr>
  </w:style>
  <w:style w:type="paragraph" w:customStyle="1" w:styleId="Figure">
    <w:name w:val="Figure"/>
    <w:basedOn w:val="Normal"/>
    <w:next w:val="Normal"/>
    <w:rsid w:val="009133F5"/>
    <w:pPr>
      <w:keepNext/>
    </w:pPr>
    <w:rPr>
      <w:b/>
      <w:sz w:val="20"/>
    </w:rPr>
  </w:style>
  <w:style w:type="paragraph" w:customStyle="1" w:styleId="Table">
    <w:name w:val="Table"/>
    <w:basedOn w:val="Figure"/>
    <w:qFormat/>
    <w:rsid w:val="00642868"/>
  </w:style>
  <w:style w:type="paragraph" w:customStyle="1" w:styleId="TableText">
    <w:name w:val="TableText"/>
    <w:basedOn w:val="Normal"/>
    <w:uiPriority w:val="99"/>
    <w:qFormat/>
    <w:rsid w:val="009C440A"/>
    <w:pPr>
      <w:spacing w:before="60" w:after="60"/>
    </w:pPr>
    <w:rPr>
      <w:sz w:val="18"/>
    </w:rPr>
  </w:style>
  <w:style w:type="paragraph" w:customStyle="1" w:styleId="TableBullet">
    <w:name w:val="TableBullet"/>
    <w:basedOn w:val="TableText"/>
    <w:qFormat/>
    <w:rsid w:val="00B73AF2"/>
    <w:pPr>
      <w:numPr>
        <w:numId w:val="3"/>
      </w:numPr>
      <w:spacing w:before="0"/>
    </w:pPr>
  </w:style>
  <w:style w:type="paragraph" w:customStyle="1" w:styleId="Box">
    <w:name w:val="Box"/>
    <w:basedOn w:val="Normal"/>
    <w:qFormat/>
    <w:pPr>
      <w:pBdr>
        <w:top w:val="single" w:sz="4" w:space="12" w:color="auto"/>
        <w:left w:val="single" w:sz="4" w:space="12" w:color="auto"/>
        <w:bottom w:val="single" w:sz="4" w:space="12" w:color="auto"/>
        <w:right w:val="single" w:sz="4" w:space="12" w:color="auto"/>
      </w:pBdr>
      <w:ind w:left="284" w:right="284"/>
    </w:pPr>
  </w:style>
  <w:style w:type="paragraph" w:customStyle="1" w:styleId="BoxHeading">
    <w:name w:val="BoxHeading"/>
    <w:basedOn w:val="Normal"/>
    <w:next w:val="Box"/>
    <w:qFormat/>
    <w:rsid w:val="00D37D80"/>
    <w:pPr>
      <w:keepNext/>
      <w:pBdr>
        <w:top w:val="single" w:sz="4" w:space="12" w:color="auto"/>
        <w:left w:val="single" w:sz="4" w:space="12" w:color="auto"/>
        <w:bottom w:val="single" w:sz="4" w:space="12" w:color="auto"/>
        <w:right w:val="single" w:sz="4" w:space="12" w:color="auto"/>
      </w:pBdr>
      <w:spacing w:before="240" w:line="264" w:lineRule="auto"/>
      <w:ind w:left="284" w:right="284"/>
    </w:pPr>
    <w:rPr>
      <w:b/>
      <w:sz w:val="24"/>
      <w:szCs w:val="24"/>
    </w:rPr>
  </w:style>
  <w:style w:type="paragraph" w:customStyle="1" w:styleId="BoxBullet">
    <w:name w:val="BoxBullet"/>
    <w:basedOn w:val="Bullet"/>
    <w:qFormat/>
    <w:rsid w:val="00DD6901"/>
    <w:pPr>
      <w:spacing w:line="264" w:lineRule="auto"/>
    </w:pPr>
    <w:rPr>
      <w:sz w:val="18"/>
    </w:rPr>
  </w:style>
  <w:style w:type="paragraph" w:customStyle="1" w:styleId="Source">
    <w:name w:val="Source"/>
    <w:basedOn w:val="Note"/>
    <w:next w:val="Normal"/>
    <w:rsid w:val="0012053C"/>
  </w:style>
  <w:style w:type="paragraph" w:customStyle="1" w:styleId="Note">
    <w:name w:val="Note"/>
    <w:basedOn w:val="Normal"/>
    <w:next w:val="Normal"/>
    <w:link w:val="NoteChar"/>
    <w:qFormat/>
    <w:rsid w:val="00A87C05"/>
    <w:pPr>
      <w:spacing w:before="80"/>
    </w:pPr>
    <w:rPr>
      <w:sz w:val="17"/>
    </w:rPr>
  </w:style>
  <w:style w:type="paragraph" w:customStyle="1" w:styleId="Subhead">
    <w:name w:val="Subhead"/>
    <w:basedOn w:val="Normal"/>
    <w:next w:val="BodyText"/>
    <w:rsid w:val="00B375AC"/>
    <w:pPr>
      <w:spacing w:before="100" w:beforeAutospacing="1"/>
      <w:ind w:right="3402"/>
    </w:pPr>
    <w:rPr>
      <w:rFonts w:cs="Segoe UI Semibold"/>
      <w:b/>
      <w:color w:val="0A6AB4"/>
      <w:sz w:val="36"/>
      <w:szCs w:val="26"/>
    </w:rPr>
  </w:style>
  <w:style w:type="character" w:styleId="Hyperlink">
    <w:name w:val="Hyperlink"/>
    <w:uiPriority w:val="99"/>
    <w:rsid w:val="003309CA"/>
    <w:rPr>
      <w:b/>
      <w:color w:val="595959" w:themeColor="text1" w:themeTint="A6"/>
      <w:u w:val="none"/>
    </w:rPr>
  </w:style>
  <w:style w:type="paragraph" w:customStyle="1" w:styleId="References">
    <w:name w:val="References"/>
    <w:basedOn w:val="Normal"/>
    <w:rsid w:val="001460E0"/>
    <w:pPr>
      <w:spacing w:after="180"/>
    </w:pPr>
  </w:style>
  <w:style w:type="paragraph" w:customStyle="1" w:styleId="TableDash">
    <w:name w:val="TableDash"/>
    <w:basedOn w:val="TableText"/>
    <w:qFormat/>
    <w:rsid w:val="0010541C"/>
    <w:pPr>
      <w:numPr>
        <w:numId w:val="2"/>
      </w:numPr>
      <w:spacing w:before="40" w:after="0"/>
    </w:pPr>
    <w:rPr>
      <w:szCs w:val="22"/>
    </w:rPr>
  </w:style>
  <w:style w:type="character" w:customStyle="1" w:styleId="NoteChar">
    <w:name w:val="Note Char"/>
    <w:link w:val="Note"/>
    <w:rsid w:val="00A87C05"/>
    <w:rPr>
      <w:rFonts w:ascii="Segoe UI" w:hAnsi="Segoe UI"/>
      <w:sz w:val="17"/>
      <w:lang w:eastAsia="en-GB"/>
    </w:rPr>
  </w:style>
  <w:style w:type="table" w:styleId="TableGrid">
    <w:name w:val="Table Grid"/>
    <w:aliases w:val="MoH Table"/>
    <w:basedOn w:val="TableNormal"/>
    <w:uiPriority w:val="39"/>
    <w:rsid w:val="004979E7"/>
    <w:pPr>
      <w:spacing w:line="264" w:lineRule="auto"/>
    </w:pPr>
    <w:rPr>
      <w:rFonts w:ascii="Segoe UI" w:hAnsi="Segoe UI"/>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86388B"/>
    <w:rPr>
      <w:rFonts w:ascii="Georgia" w:hAnsi="Georgia"/>
      <w:sz w:val="22"/>
      <w:lang w:eastAsia="en-GB"/>
    </w:rPr>
  </w:style>
  <w:style w:type="character" w:customStyle="1" w:styleId="FooterChar">
    <w:name w:val="Footer Char"/>
    <w:link w:val="Footer"/>
    <w:rsid w:val="007A067F"/>
    <w:rPr>
      <w:rFonts w:ascii="Segoe UI" w:hAnsi="Segoe UI"/>
      <w:sz w:val="21"/>
      <w:lang w:eastAsia="en-GB"/>
    </w:rPr>
  </w:style>
  <w:style w:type="character" w:customStyle="1" w:styleId="Heading1Char">
    <w:name w:val="Heading 1 Char"/>
    <w:link w:val="Heading1"/>
    <w:uiPriority w:val="9"/>
    <w:rsid w:val="00601B18"/>
    <w:rPr>
      <w:rFonts w:ascii="Segoe UI" w:hAnsi="Segoe UI"/>
      <w:b/>
      <w:color w:val="007681" w:themeColor="accent2"/>
      <w:sz w:val="40"/>
      <w:lang w:eastAsia="en-GB"/>
    </w:rPr>
  </w:style>
  <w:style w:type="paragraph" w:styleId="Revision">
    <w:name w:val="Revision"/>
    <w:hidden/>
    <w:uiPriority w:val="99"/>
    <w:rsid w:val="0086388B"/>
    <w:rPr>
      <w:rFonts w:ascii="Calibri" w:eastAsia="Calibri" w:hAnsi="Calibri"/>
      <w:sz w:val="22"/>
      <w:szCs w:val="22"/>
      <w:lang w:val="en-US" w:eastAsia="en-US"/>
    </w:rPr>
  </w:style>
  <w:style w:type="character" w:customStyle="1" w:styleId="Heading2Char">
    <w:name w:val="Heading 2 Char"/>
    <w:link w:val="Heading2"/>
    <w:uiPriority w:val="9"/>
    <w:rsid w:val="00C7520F"/>
    <w:rPr>
      <w:rFonts w:ascii="Segoe UI" w:hAnsi="Segoe UI"/>
      <w:b/>
      <w:color w:val="007681" w:themeColor="accent2"/>
      <w:spacing w:val="-5"/>
      <w:sz w:val="28"/>
      <w:lang w:eastAsia="en-GB"/>
    </w:rPr>
  </w:style>
  <w:style w:type="character" w:customStyle="1" w:styleId="Heading3Char">
    <w:name w:val="Heading 3 Char"/>
    <w:link w:val="Heading3"/>
    <w:uiPriority w:val="9"/>
    <w:rsid w:val="00F04BF6"/>
    <w:rPr>
      <w:rFonts w:ascii="Segoe UI" w:hAnsi="Segoe UI"/>
      <w:color w:val="007681" w:themeColor="accent2"/>
      <w:spacing w:val="-5"/>
      <w:sz w:val="28"/>
      <w:lang w:eastAsia="en-GB"/>
    </w:rPr>
  </w:style>
  <w:style w:type="character" w:customStyle="1" w:styleId="Heading6Char">
    <w:name w:val="Heading 6 Char"/>
    <w:basedOn w:val="DefaultParagraphFont"/>
    <w:link w:val="Heading6"/>
    <w:uiPriority w:val="1"/>
    <w:rsid w:val="0064563D"/>
    <w:rPr>
      <w:rFonts w:ascii="Calibri" w:eastAsia="MS Gothic" w:hAnsi="Calibri"/>
      <w:i/>
      <w:iCs/>
      <w:color w:val="007681" w:themeColor="accent2"/>
      <w:sz w:val="21"/>
      <w:szCs w:val="24"/>
      <w:lang w:val="en-GB" w:eastAsia="en-US"/>
    </w:rPr>
  </w:style>
  <w:style w:type="character" w:customStyle="1" w:styleId="Heading7Char">
    <w:name w:val="Heading 7 Char"/>
    <w:basedOn w:val="DefaultParagraphFont"/>
    <w:link w:val="Heading7"/>
    <w:rsid w:val="00122363"/>
    <w:rPr>
      <w:rFonts w:ascii="Calibri" w:eastAsia="MS Gothic" w:hAnsi="Calibri"/>
      <w:i/>
      <w:iCs/>
      <w:color w:val="404040"/>
      <w:sz w:val="22"/>
      <w:szCs w:val="24"/>
      <w:lang w:val="en-GB" w:eastAsia="en-US"/>
    </w:rPr>
  </w:style>
  <w:style w:type="character" w:customStyle="1" w:styleId="Heading8Char">
    <w:name w:val="Heading 8 Char"/>
    <w:basedOn w:val="DefaultParagraphFont"/>
    <w:link w:val="Heading8"/>
    <w:uiPriority w:val="1"/>
    <w:rsid w:val="00030E84"/>
    <w:rPr>
      <w:rFonts w:ascii="Segoe UI" w:eastAsia="MS Gothic" w:hAnsi="Segoe UI"/>
      <w:color w:val="0A6AB4"/>
      <w:spacing w:val="-10"/>
      <w:sz w:val="36"/>
      <w:szCs w:val="24"/>
      <w:lang w:eastAsia="en-US"/>
    </w:rPr>
  </w:style>
  <w:style w:type="character" w:customStyle="1" w:styleId="Heading9Char">
    <w:name w:val="Heading 9 Char"/>
    <w:basedOn w:val="DefaultParagraphFont"/>
    <w:link w:val="Heading9"/>
    <w:rsid w:val="00122363"/>
    <w:rPr>
      <w:rFonts w:ascii="Calibri" w:eastAsia="MS Gothic" w:hAnsi="Calibri"/>
      <w:i/>
      <w:iCs/>
      <w:color w:val="404040"/>
      <w:sz w:val="22"/>
      <w:szCs w:val="24"/>
      <w:lang w:val="en-GB" w:eastAsia="en-US"/>
    </w:rPr>
  </w:style>
  <w:style w:type="character" w:customStyle="1" w:styleId="Heading4Char">
    <w:name w:val="Heading 4 Char"/>
    <w:link w:val="Heading4"/>
    <w:uiPriority w:val="1"/>
    <w:rsid w:val="00F04BF6"/>
    <w:rPr>
      <w:rFonts w:ascii="Segoe UI" w:hAnsi="Segoe UI"/>
      <w:color w:val="007681" w:themeColor="accent2"/>
      <w:sz w:val="28"/>
      <w:lang w:eastAsia="en-GB"/>
    </w:rPr>
  </w:style>
  <w:style w:type="character" w:customStyle="1" w:styleId="Heading5Char">
    <w:name w:val="Heading 5 Char"/>
    <w:link w:val="Heading5"/>
    <w:uiPriority w:val="1"/>
    <w:rsid w:val="00F04BF6"/>
    <w:rPr>
      <w:rFonts w:ascii="Segoe UI" w:hAnsi="Segoe UI"/>
      <w:color w:val="007681" w:themeColor="accent2"/>
      <w:sz w:val="24"/>
      <w:lang w:eastAsia="en-GB"/>
    </w:rPr>
  </w:style>
  <w:style w:type="character" w:customStyle="1" w:styleId="QuoteChar">
    <w:name w:val="Quote Char"/>
    <w:link w:val="Quote"/>
    <w:uiPriority w:val="29"/>
    <w:rsid w:val="00122363"/>
    <w:rPr>
      <w:rFonts w:ascii="Georgia" w:hAnsi="Georgia"/>
      <w:sz w:val="22"/>
      <w:lang w:eastAsia="en-GB"/>
    </w:rPr>
  </w:style>
  <w:style w:type="character" w:customStyle="1" w:styleId="TitleChar">
    <w:name w:val="Title Char"/>
    <w:link w:val="Title"/>
    <w:uiPriority w:val="99"/>
    <w:rsid w:val="00F67BCF"/>
    <w:rPr>
      <w:rFonts w:ascii="Segoe UI" w:hAnsi="Segoe UI" w:cs="Lucida Sans Unicode"/>
      <w:b/>
      <w:color w:val="23305D"/>
      <w:sz w:val="44"/>
      <w:szCs w:val="72"/>
      <w:lang w:eastAsia="en-GB"/>
    </w:rPr>
  </w:style>
  <w:style w:type="paragraph" w:customStyle="1" w:styleId="Number">
    <w:name w:val="Number"/>
    <w:basedOn w:val="Normal"/>
    <w:rsid w:val="00F140B2"/>
    <w:pPr>
      <w:numPr>
        <w:numId w:val="4"/>
      </w:numPr>
    </w:pPr>
    <w:rPr>
      <w:szCs w:val="24"/>
    </w:rPr>
  </w:style>
  <w:style w:type="paragraph" w:customStyle="1" w:styleId="Letter">
    <w:name w:val="Letter"/>
    <w:basedOn w:val="Normal"/>
    <w:rsid w:val="00F140B2"/>
    <w:pPr>
      <w:numPr>
        <w:ilvl w:val="1"/>
        <w:numId w:val="4"/>
      </w:numPr>
    </w:pPr>
  </w:style>
  <w:style w:type="paragraph" w:customStyle="1" w:styleId="Shadedboxheading">
    <w:name w:val="Shaded box heading"/>
    <w:basedOn w:val="BoxHeading"/>
    <w:next w:val="Shadedboxtext"/>
    <w:qFormat/>
    <w:rsid w:val="00D86B00"/>
    <w:pPr>
      <w:pBdr>
        <w:top w:val="single" w:sz="4" w:space="12" w:color="FFFFFF" w:themeColor="background1"/>
        <w:left w:val="single" w:sz="4" w:space="12" w:color="FFFFFF" w:themeColor="background1"/>
        <w:bottom w:val="single" w:sz="4" w:space="12" w:color="FFFFFF" w:themeColor="background1"/>
        <w:right w:val="single" w:sz="4" w:space="12" w:color="FFFFFF" w:themeColor="background1"/>
      </w:pBdr>
      <w:shd w:val="clear" w:color="auto" w:fill="D9D9D9" w:themeFill="background1" w:themeFillShade="D9"/>
    </w:pPr>
    <w:rPr>
      <w:rFonts w:eastAsia="Arial Unicode MS"/>
    </w:rPr>
  </w:style>
  <w:style w:type="paragraph" w:customStyle="1" w:styleId="Shadedboxtext">
    <w:name w:val="Shaded box text"/>
    <w:basedOn w:val="Normal"/>
    <w:qFormat/>
    <w:rsid w:val="00D86B00"/>
    <w:pPr>
      <w:pBdr>
        <w:top w:val="single" w:sz="4" w:space="12" w:color="FFFFFF" w:themeColor="background1"/>
        <w:left w:val="single" w:sz="4" w:space="12" w:color="FFFFFF" w:themeColor="background1"/>
        <w:bottom w:val="single" w:sz="4" w:space="12" w:color="FFFFFF" w:themeColor="background1"/>
        <w:right w:val="single" w:sz="4" w:space="12" w:color="FFFFFF" w:themeColor="background1"/>
      </w:pBdr>
      <w:shd w:val="clear" w:color="auto" w:fill="D9D9D9" w:themeFill="background1" w:themeFillShade="D9"/>
      <w:spacing w:line="264" w:lineRule="auto"/>
      <w:ind w:left="284" w:right="284"/>
    </w:pPr>
    <w:rPr>
      <w:rFonts w:eastAsia="Arial Unicode MS"/>
    </w:rPr>
  </w:style>
  <w:style w:type="paragraph" w:styleId="BalloonText">
    <w:name w:val="Balloon Text"/>
    <w:basedOn w:val="Normal"/>
    <w:link w:val="BalloonTextChar"/>
    <w:uiPriority w:val="99"/>
    <w:semiHidden/>
    <w:unhideWhenUsed/>
    <w:rsid w:val="00095E86"/>
    <w:rPr>
      <w:rFonts w:cs="Segoe UI"/>
      <w:sz w:val="18"/>
      <w:szCs w:val="18"/>
    </w:rPr>
  </w:style>
  <w:style w:type="character" w:customStyle="1" w:styleId="BalloonTextChar">
    <w:name w:val="Balloon Text Char"/>
    <w:basedOn w:val="DefaultParagraphFont"/>
    <w:link w:val="BalloonText"/>
    <w:uiPriority w:val="99"/>
    <w:semiHidden/>
    <w:rsid w:val="00095E86"/>
    <w:rPr>
      <w:rFonts w:ascii="Segoe UI" w:hAnsi="Segoe UI" w:cs="Segoe UI"/>
      <w:sz w:val="18"/>
      <w:szCs w:val="18"/>
      <w:lang w:eastAsia="en-GB"/>
    </w:rPr>
  </w:style>
  <w:style w:type="paragraph" w:customStyle="1" w:styleId="Template-TITLE">
    <w:name w:val="Template-TITLE"/>
    <w:basedOn w:val="Heading1"/>
    <w:link w:val="Template-TITLEChar"/>
    <w:rsid w:val="009F3FCC"/>
    <w:pPr>
      <w:keepLines/>
      <w:numPr>
        <w:numId w:val="0"/>
      </w:numPr>
      <w:spacing w:after="240"/>
      <w:outlineLvl w:val="9"/>
    </w:pPr>
    <w:rPr>
      <w:rFonts w:eastAsiaTheme="majorEastAsia" w:cstheme="majorBidi"/>
      <w:color w:val="000000" w:themeColor="text1"/>
      <w:sz w:val="96"/>
      <w:szCs w:val="32"/>
      <w:lang w:eastAsia="en-US"/>
    </w:rPr>
  </w:style>
  <w:style w:type="paragraph" w:customStyle="1" w:styleId="Template-Subtitle">
    <w:name w:val="Template-Subtitle"/>
    <w:basedOn w:val="Heading2"/>
    <w:link w:val="Template-SubtitleChar"/>
    <w:rsid w:val="009F3FCC"/>
    <w:pPr>
      <w:keepLines/>
      <w:numPr>
        <w:ilvl w:val="0"/>
        <w:numId w:val="0"/>
      </w:numPr>
      <w:spacing w:before="0" w:after="0"/>
      <w:outlineLvl w:val="9"/>
    </w:pPr>
    <w:rPr>
      <w:rFonts w:eastAsiaTheme="majorEastAsia" w:cstheme="majorBidi"/>
      <w:b w:val="0"/>
      <w:color w:val="000000" w:themeColor="text1"/>
      <w:sz w:val="64"/>
      <w:szCs w:val="26"/>
      <w:lang w:eastAsia="en-US"/>
    </w:rPr>
  </w:style>
  <w:style w:type="character" w:customStyle="1" w:styleId="Template-TITLEChar">
    <w:name w:val="Template-TITLE Char"/>
    <w:basedOn w:val="Heading1Char"/>
    <w:link w:val="Template-TITLE"/>
    <w:rsid w:val="009F3FCC"/>
    <w:rPr>
      <w:rFonts w:ascii="Segoe UI" w:eastAsiaTheme="majorEastAsia" w:hAnsi="Segoe UI" w:cstheme="majorBidi"/>
      <w:b/>
      <w:color w:val="000000" w:themeColor="text1"/>
      <w:sz w:val="96"/>
      <w:szCs w:val="32"/>
      <w:lang w:eastAsia="en-US"/>
    </w:rPr>
  </w:style>
  <w:style w:type="character" w:customStyle="1" w:styleId="Template-SubtitleChar">
    <w:name w:val="Template-Subtitle Char"/>
    <w:basedOn w:val="Heading2Char"/>
    <w:link w:val="Template-Subtitle"/>
    <w:rsid w:val="009F3FCC"/>
    <w:rPr>
      <w:rFonts w:ascii="Segoe UI" w:eastAsiaTheme="majorEastAsia" w:hAnsi="Segoe UI" w:cstheme="majorBidi"/>
      <w:b w:val="0"/>
      <w:color w:val="000000" w:themeColor="text1"/>
      <w:spacing w:val="-5"/>
      <w:sz w:val="64"/>
      <w:szCs w:val="26"/>
      <w:lang w:eastAsia="en-US"/>
    </w:rPr>
  </w:style>
  <w:style w:type="paragraph" w:styleId="BodyText">
    <w:name w:val="Body Text"/>
    <w:basedOn w:val="Normal"/>
    <w:link w:val="BodyTextChar"/>
    <w:uiPriority w:val="1"/>
    <w:semiHidden/>
    <w:unhideWhenUsed/>
    <w:qFormat/>
    <w:rsid w:val="004C5541"/>
  </w:style>
  <w:style w:type="character" w:customStyle="1" w:styleId="BodyTextChar">
    <w:name w:val="Body Text Char"/>
    <w:basedOn w:val="DefaultParagraphFont"/>
    <w:link w:val="BodyText"/>
    <w:uiPriority w:val="1"/>
    <w:semiHidden/>
    <w:rsid w:val="004C5541"/>
    <w:rPr>
      <w:rFonts w:ascii="Segoe UI" w:hAnsi="Segoe UI"/>
      <w:sz w:val="21"/>
      <w:lang w:eastAsia="en-GB"/>
    </w:rPr>
  </w:style>
  <w:style w:type="character" w:styleId="UnresolvedMention">
    <w:name w:val="Unresolved Mention"/>
    <w:basedOn w:val="DefaultParagraphFont"/>
    <w:uiPriority w:val="99"/>
    <w:unhideWhenUsed/>
    <w:rsid w:val="00715DF5"/>
    <w:rPr>
      <w:color w:val="605E5C"/>
      <w:shd w:val="clear" w:color="auto" w:fill="E1DFDD"/>
    </w:rPr>
  </w:style>
  <w:style w:type="character" w:styleId="Strong">
    <w:name w:val="Strong"/>
    <w:basedOn w:val="DefaultParagraphFont"/>
    <w:uiPriority w:val="22"/>
    <w:qFormat/>
    <w:rsid w:val="00DD720D"/>
    <w:rPr>
      <w:b/>
      <w:bCs/>
    </w:rPr>
  </w:style>
  <w:style w:type="character" w:styleId="PlaceholderText">
    <w:name w:val="Placeholder Text"/>
    <w:basedOn w:val="DefaultParagraphFont"/>
    <w:uiPriority w:val="99"/>
    <w:semiHidden/>
    <w:rsid w:val="001C4F5C"/>
    <w:rPr>
      <w:color w:val="808080"/>
    </w:rPr>
  </w:style>
  <w:style w:type="paragraph" w:customStyle="1" w:styleId="Appendix">
    <w:name w:val="Appendix"/>
    <w:basedOn w:val="Heading1"/>
    <w:next w:val="Normal"/>
    <w:link w:val="AppendixChar"/>
    <w:qFormat/>
    <w:rsid w:val="005633E3"/>
    <w:pPr>
      <w:numPr>
        <w:numId w:val="5"/>
      </w:numPr>
      <w:tabs>
        <w:tab w:val="decimal" w:pos="0"/>
      </w:tabs>
      <w:spacing w:after="320" w:line="264" w:lineRule="auto"/>
      <w:ind w:left="357" w:hanging="357"/>
      <w:jc w:val="both"/>
    </w:pPr>
    <w:rPr>
      <w:rFonts w:eastAsia="Lucida Sans Unicode" w:hAnsi="Lucida Sans Unicode" w:cs="Lucida Sans Unicode"/>
    </w:rPr>
  </w:style>
  <w:style w:type="paragraph" w:styleId="Caption">
    <w:name w:val="caption"/>
    <w:basedOn w:val="Normal"/>
    <w:next w:val="Normal"/>
    <w:unhideWhenUsed/>
    <w:rsid w:val="003C606F"/>
    <w:pPr>
      <w:spacing w:before="0" w:after="200"/>
    </w:pPr>
    <w:rPr>
      <w:i/>
      <w:iCs/>
      <w:color w:val="1C2549" w:themeColor="text2"/>
      <w:sz w:val="18"/>
      <w:szCs w:val="18"/>
    </w:rPr>
  </w:style>
  <w:style w:type="character" w:customStyle="1" w:styleId="AppendixChar">
    <w:name w:val="Appendix Char"/>
    <w:basedOn w:val="Heading1Char"/>
    <w:link w:val="Appendix"/>
    <w:rsid w:val="005633E3"/>
    <w:rPr>
      <w:rFonts w:ascii="Segoe UI" w:eastAsia="Lucida Sans Unicode" w:hAnsi="Lucida Sans Unicode" w:cs="Lucida Sans Unicode"/>
      <w:b/>
      <w:color w:val="007681" w:themeColor="accent2"/>
      <w:sz w:val="40"/>
      <w:lang w:eastAsia="en-GB"/>
    </w:rPr>
  </w:style>
  <w:style w:type="character" w:styleId="FollowedHyperlink">
    <w:name w:val="FollowedHyperlink"/>
    <w:basedOn w:val="DefaultParagraphFont"/>
    <w:uiPriority w:val="99"/>
    <w:semiHidden/>
    <w:unhideWhenUsed/>
    <w:rsid w:val="008D556E"/>
    <w:rPr>
      <w:color w:val="00558C" w:themeColor="followedHyperlink"/>
      <w:u w:val="single"/>
    </w:rPr>
  </w:style>
  <w:style w:type="table" w:styleId="PlainTable2">
    <w:name w:val="Plain Table 2"/>
    <w:basedOn w:val="TableNormal"/>
    <w:uiPriority w:val="42"/>
    <w:rsid w:val="000367B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4979E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stTable6Colorful">
    <w:name w:val="List Table 6 Colorful"/>
    <w:basedOn w:val="TableNormal"/>
    <w:uiPriority w:val="51"/>
    <w:rsid w:val="004C3CCE"/>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MOH">
    <w:name w:val="MOH"/>
    <w:basedOn w:val="TableNormal"/>
    <w:uiPriority w:val="99"/>
    <w:rsid w:val="004C3CCE"/>
    <w:rPr>
      <w:rFonts w:ascii="Segoe UI" w:hAnsi="Segoe UI"/>
      <w:sz w:val="18"/>
    </w:rPr>
    <w:tblPr>
      <w:tblBorders>
        <w:bottom w:val="single" w:sz="4" w:space="0" w:color="A6A6A6" w:themeColor="background1" w:themeShade="A6"/>
        <w:insideH w:val="single" w:sz="4" w:space="0" w:color="A6A6A6" w:themeColor="background1" w:themeShade="A6"/>
      </w:tblBorders>
    </w:tblPr>
    <w:tblStylePr w:type="firstRow">
      <w:rPr>
        <w:b/>
      </w:rPr>
      <w:tblPr/>
      <w:tcPr>
        <w:shd w:val="clear" w:color="auto" w:fill="D9D9D9" w:themeFill="background1" w:themeFillShade="D9"/>
      </w:tcPr>
    </w:tblStylePr>
  </w:style>
  <w:style w:type="paragraph" w:styleId="EndnoteText">
    <w:name w:val="endnote text"/>
    <w:basedOn w:val="Normal"/>
    <w:link w:val="EndnoteTextChar"/>
    <w:uiPriority w:val="99"/>
    <w:semiHidden/>
    <w:unhideWhenUsed/>
    <w:rsid w:val="00F27026"/>
    <w:pPr>
      <w:spacing w:before="0" w:after="0"/>
    </w:pPr>
    <w:rPr>
      <w:rFonts w:asciiTheme="minorHAnsi" w:eastAsiaTheme="minorHAnsi" w:hAnsiTheme="minorHAnsi" w:cstheme="minorBidi"/>
      <w:sz w:val="20"/>
      <w:lang w:eastAsia="en-US"/>
    </w:rPr>
  </w:style>
  <w:style w:type="character" w:customStyle="1" w:styleId="EndnoteTextChar">
    <w:name w:val="Endnote Text Char"/>
    <w:basedOn w:val="DefaultParagraphFont"/>
    <w:link w:val="EndnoteText"/>
    <w:uiPriority w:val="99"/>
    <w:semiHidden/>
    <w:rsid w:val="00F27026"/>
    <w:rPr>
      <w:rFonts w:asciiTheme="minorHAnsi" w:eastAsiaTheme="minorHAnsi" w:hAnsiTheme="minorHAnsi" w:cstheme="minorBidi"/>
      <w:lang w:eastAsia="en-US"/>
    </w:rPr>
  </w:style>
  <w:style w:type="character" w:styleId="EndnoteReference">
    <w:name w:val="endnote reference"/>
    <w:basedOn w:val="DefaultParagraphFont"/>
    <w:uiPriority w:val="99"/>
    <w:semiHidden/>
    <w:unhideWhenUsed/>
    <w:rsid w:val="00F27026"/>
    <w:rPr>
      <w:vertAlign w:val="superscript"/>
    </w:rPr>
  </w:style>
  <w:style w:type="character" w:styleId="CommentReference">
    <w:name w:val="annotation reference"/>
    <w:basedOn w:val="DefaultParagraphFont"/>
    <w:uiPriority w:val="99"/>
    <w:semiHidden/>
    <w:unhideWhenUsed/>
    <w:rsid w:val="0042024B"/>
    <w:rPr>
      <w:sz w:val="16"/>
      <w:szCs w:val="16"/>
    </w:rPr>
  </w:style>
  <w:style w:type="paragraph" w:styleId="CommentText">
    <w:name w:val="annotation text"/>
    <w:basedOn w:val="Normal"/>
    <w:link w:val="CommentTextChar"/>
    <w:uiPriority w:val="99"/>
    <w:semiHidden/>
    <w:unhideWhenUsed/>
    <w:rsid w:val="0042024B"/>
    <w:rPr>
      <w:sz w:val="20"/>
    </w:rPr>
  </w:style>
  <w:style w:type="character" w:customStyle="1" w:styleId="CommentTextChar">
    <w:name w:val="Comment Text Char"/>
    <w:basedOn w:val="DefaultParagraphFont"/>
    <w:link w:val="CommentText"/>
    <w:uiPriority w:val="99"/>
    <w:semiHidden/>
    <w:rsid w:val="0042024B"/>
    <w:rPr>
      <w:rFonts w:ascii="Segoe UI" w:hAnsi="Segoe UI"/>
      <w:lang w:eastAsia="en-GB"/>
    </w:rPr>
  </w:style>
  <w:style w:type="paragraph" w:styleId="CommentSubject">
    <w:name w:val="annotation subject"/>
    <w:basedOn w:val="CommentText"/>
    <w:next w:val="CommentText"/>
    <w:link w:val="CommentSubjectChar"/>
    <w:uiPriority w:val="99"/>
    <w:semiHidden/>
    <w:unhideWhenUsed/>
    <w:rsid w:val="0042024B"/>
    <w:rPr>
      <w:b/>
      <w:bCs/>
    </w:rPr>
  </w:style>
  <w:style w:type="character" w:customStyle="1" w:styleId="CommentSubjectChar">
    <w:name w:val="Comment Subject Char"/>
    <w:basedOn w:val="CommentTextChar"/>
    <w:link w:val="CommentSubject"/>
    <w:uiPriority w:val="99"/>
    <w:semiHidden/>
    <w:rsid w:val="0042024B"/>
    <w:rPr>
      <w:rFonts w:ascii="Segoe UI" w:hAnsi="Segoe UI"/>
      <w:b/>
      <w:bCs/>
      <w:lang w:eastAsia="en-GB"/>
    </w:rPr>
  </w:style>
  <w:style w:type="paragraph" w:styleId="ListParagraph">
    <w:name w:val="List Paragraph"/>
    <w:basedOn w:val="Normal"/>
    <w:uiPriority w:val="34"/>
    <w:qFormat/>
    <w:rsid w:val="00F12B49"/>
    <w:pPr>
      <w:ind w:left="720"/>
      <w:contextualSpacing/>
    </w:pPr>
  </w:style>
  <w:style w:type="paragraph" w:styleId="FootnoteText">
    <w:name w:val="footnote text"/>
    <w:basedOn w:val="Normal"/>
    <w:link w:val="FootnoteTextChar"/>
    <w:uiPriority w:val="99"/>
    <w:semiHidden/>
    <w:unhideWhenUsed/>
    <w:qFormat/>
    <w:rsid w:val="00F0441B"/>
    <w:pPr>
      <w:spacing w:before="0" w:after="0"/>
    </w:pPr>
    <w:rPr>
      <w:sz w:val="20"/>
    </w:rPr>
  </w:style>
  <w:style w:type="character" w:customStyle="1" w:styleId="FootnoteTextChar">
    <w:name w:val="Footnote Text Char"/>
    <w:basedOn w:val="DefaultParagraphFont"/>
    <w:link w:val="FootnoteText"/>
    <w:uiPriority w:val="99"/>
    <w:semiHidden/>
    <w:rsid w:val="00F0441B"/>
    <w:rPr>
      <w:rFonts w:ascii="Segoe UI" w:hAnsi="Segoe UI"/>
      <w:lang w:eastAsia="en-GB"/>
    </w:rPr>
  </w:style>
  <w:style w:type="table" w:styleId="GridTable1Light-Accent1">
    <w:name w:val="Grid Table 1 Light Accent 1"/>
    <w:basedOn w:val="TableNormal"/>
    <w:uiPriority w:val="46"/>
    <w:rsid w:val="00985903"/>
    <w:tblPr>
      <w:tblStyleRowBandSize w:val="1"/>
      <w:tblStyleColBandSize w:val="1"/>
      <w:tblBorders>
        <w:top w:val="single" w:sz="4" w:space="0" w:color="6BC4FF" w:themeColor="accent1" w:themeTint="66"/>
        <w:left w:val="single" w:sz="4" w:space="0" w:color="6BC4FF" w:themeColor="accent1" w:themeTint="66"/>
        <w:bottom w:val="single" w:sz="4" w:space="0" w:color="6BC4FF" w:themeColor="accent1" w:themeTint="66"/>
        <w:right w:val="single" w:sz="4" w:space="0" w:color="6BC4FF" w:themeColor="accent1" w:themeTint="66"/>
        <w:insideH w:val="single" w:sz="4" w:space="0" w:color="6BC4FF" w:themeColor="accent1" w:themeTint="66"/>
        <w:insideV w:val="single" w:sz="4" w:space="0" w:color="6BC4FF" w:themeColor="accent1" w:themeTint="66"/>
      </w:tblBorders>
    </w:tblPr>
    <w:tblStylePr w:type="firstRow">
      <w:rPr>
        <w:b/>
        <w:bCs/>
      </w:rPr>
      <w:tblPr/>
      <w:tcPr>
        <w:tcBorders>
          <w:bottom w:val="single" w:sz="12" w:space="0" w:color="21A7FF" w:themeColor="accent1" w:themeTint="99"/>
        </w:tcBorders>
      </w:tcPr>
    </w:tblStylePr>
    <w:tblStylePr w:type="lastRow">
      <w:rPr>
        <w:b/>
        <w:bCs/>
      </w:rPr>
      <w:tblPr/>
      <w:tcPr>
        <w:tcBorders>
          <w:top w:val="double" w:sz="2" w:space="0" w:color="21A7FF" w:themeColor="accent1" w:themeTint="99"/>
        </w:tcBorders>
      </w:tcPr>
    </w:tblStylePr>
    <w:tblStylePr w:type="firstCol">
      <w:rPr>
        <w:b/>
        <w:bCs/>
      </w:rPr>
    </w:tblStylePr>
    <w:tblStylePr w:type="lastCol">
      <w:rPr>
        <w:b/>
        <w:bCs/>
      </w:rPr>
    </w:tblStylePr>
  </w:style>
  <w:style w:type="table" w:styleId="ListTable7Colorful-Accent1">
    <w:name w:val="List Table 7 Colorful Accent 1"/>
    <w:basedOn w:val="TableNormal"/>
    <w:uiPriority w:val="52"/>
    <w:rsid w:val="00AE4A66"/>
    <w:rPr>
      <w:color w:val="003F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55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55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55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558C" w:themeColor="accent1"/>
        </w:tcBorders>
        <w:shd w:val="clear" w:color="auto" w:fill="FFFFFF" w:themeFill="background1"/>
      </w:tcPr>
    </w:tblStylePr>
    <w:tblStylePr w:type="band1Vert">
      <w:tblPr/>
      <w:tcPr>
        <w:shd w:val="clear" w:color="auto" w:fill="B5E1FF" w:themeFill="accent1" w:themeFillTint="33"/>
      </w:tcPr>
    </w:tblStylePr>
    <w:tblStylePr w:type="band1Horz">
      <w:tblPr/>
      <w:tcPr>
        <w:shd w:val="clear" w:color="auto" w:fill="B5E1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rsid w:val="00836D19"/>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836D1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A76165"/>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1Light-Accent1">
    <w:name w:val="List Table 1 Light Accent 1"/>
    <w:basedOn w:val="TableNormal"/>
    <w:uiPriority w:val="46"/>
    <w:rsid w:val="003171E7"/>
    <w:tblPr>
      <w:tblStyleRowBandSize w:val="1"/>
      <w:tblStyleColBandSize w:val="1"/>
    </w:tblPr>
    <w:tblStylePr w:type="firstRow">
      <w:rPr>
        <w:b/>
        <w:bCs/>
      </w:rPr>
      <w:tblPr/>
      <w:tcPr>
        <w:tcBorders>
          <w:bottom w:val="single" w:sz="4" w:space="0" w:color="21A7FF" w:themeColor="accent1" w:themeTint="99"/>
        </w:tcBorders>
      </w:tcPr>
    </w:tblStylePr>
    <w:tblStylePr w:type="lastRow">
      <w:rPr>
        <w:b/>
        <w:bCs/>
      </w:rPr>
      <w:tblPr/>
      <w:tcPr>
        <w:tcBorders>
          <w:top w:val="single" w:sz="4" w:space="0" w:color="21A7FF" w:themeColor="accent1" w:themeTint="99"/>
        </w:tcBorders>
      </w:tcPr>
    </w:tblStylePr>
    <w:tblStylePr w:type="firstCol">
      <w:rPr>
        <w:b/>
        <w:bCs/>
      </w:rPr>
    </w:tblStylePr>
    <w:tblStylePr w:type="lastCol">
      <w:rPr>
        <w:b/>
        <w:bCs/>
      </w:rPr>
    </w:tblStylePr>
    <w:tblStylePr w:type="band1Vert">
      <w:tblPr/>
      <w:tcPr>
        <w:shd w:val="clear" w:color="auto" w:fill="B5E1FF" w:themeFill="accent1" w:themeFillTint="33"/>
      </w:tcPr>
    </w:tblStylePr>
    <w:tblStylePr w:type="band1Horz">
      <w:tblPr/>
      <w:tcPr>
        <w:shd w:val="clear" w:color="auto" w:fill="B5E1FF" w:themeFill="accent1" w:themeFillTint="33"/>
      </w:tcPr>
    </w:tblStylePr>
  </w:style>
  <w:style w:type="paragraph" w:styleId="TOCHeading">
    <w:name w:val="TOC Heading"/>
    <w:basedOn w:val="Title"/>
    <w:next w:val="Normal"/>
    <w:uiPriority w:val="39"/>
    <w:unhideWhenUsed/>
    <w:qFormat/>
    <w:rsid w:val="002A7206"/>
    <w:rPr>
      <w:color w:val="00558C" w:themeColor="accent1"/>
    </w:rPr>
  </w:style>
  <w:style w:type="character" w:styleId="Emphasis">
    <w:name w:val="Emphasis"/>
    <w:basedOn w:val="DefaultParagraphFont"/>
    <w:uiPriority w:val="20"/>
    <w:qFormat/>
    <w:rsid w:val="00570500"/>
    <w:rPr>
      <w:i/>
      <w:iCs/>
    </w:rPr>
  </w:style>
  <w:style w:type="character" w:styleId="FootnoteReference">
    <w:name w:val="footnote reference"/>
    <w:basedOn w:val="DefaultParagraphFont"/>
    <w:uiPriority w:val="99"/>
    <w:semiHidden/>
    <w:unhideWhenUsed/>
    <w:rsid w:val="00B52B1B"/>
    <w:rPr>
      <w:vertAlign w:val="superscript"/>
    </w:rPr>
  </w:style>
  <w:style w:type="character" w:styleId="Mention">
    <w:name w:val="Mention"/>
    <w:basedOn w:val="DefaultParagraphFont"/>
    <w:uiPriority w:val="99"/>
    <w:unhideWhenUsed/>
    <w:rsid w:val="007E56D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876895">
      <w:bodyDiv w:val="1"/>
      <w:marLeft w:val="0"/>
      <w:marRight w:val="0"/>
      <w:marTop w:val="0"/>
      <w:marBottom w:val="0"/>
      <w:divBdr>
        <w:top w:val="none" w:sz="0" w:space="0" w:color="auto"/>
        <w:left w:val="none" w:sz="0" w:space="0" w:color="auto"/>
        <w:bottom w:val="none" w:sz="0" w:space="0" w:color="auto"/>
        <w:right w:val="none" w:sz="0" w:space="0" w:color="auto"/>
      </w:divBdr>
    </w:div>
    <w:div w:id="242957871">
      <w:bodyDiv w:val="1"/>
      <w:marLeft w:val="0"/>
      <w:marRight w:val="0"/>
      <w:marTop w:val="0"/>
      <w:marBottom w:val="0"/>
      <w:divBdr>
        <w:top w:val="none" w:sz="0" w:space="0" w:color="auto"/>
        <w:left w:val="none" w:sz="0" w:space="0" w:color="auto"/>
        <w:bottom w:val="none" w:sz="0" w:space="0" w:color="auto"/>
        <w:right w:val="none" w:sz="0" w:space="0" w:color="auto"/>
      </w:divBdr>
    </w:div>
    <w:div w:id="304703336">
      <w:bodyDiv w:val="1"/>
      <w:marLeft w:val="0"/>
      <w:marRight w:val="0"/>
      <w:marTop w:val="0"/>
      <w:marBottom w:val="0"/>
      <w:divBdr>
        <w:top w:val="none" w:sz="0" w:space="0" w:color="auto"/>
        <w:left w:val="none" w:sz="0" w:space="0" w:color="auto"/>
        <w:bottom w:val="none" w:sz="0" w:space="0" w:color="auto"/>
        <w:right w:val="none" w:sz="0" w:space="0" w:color="auto"/>
      </w:divBdr>
    </w:div>
    <w:div w:id="316225886">
      <w:bodyDiv w:val="1"/>
      <w:marLeft w:val="0"/>
      <w:marRight w:val="0"/>
      <w:marTop w:val="0"/>
      <w:marBottom w:val="0"/>
      <w:divBdr>
        <w:top w:val="none" w:sz="0" w:space="0" w:color="auto"/>
        <w:left w:val="none" w:sz="0" w:space="0" w:color="auto"/>
        <w:bottom w:val="none" w:sz="0" w:space="0" w:color="auto"/>
        <w:right w:val="none" w:sz="0" w:space="0" w:color="auto"/>
      </w:divBdr>
    </w:div>
    <w:div w:id="349719707">
      <w:bodyDiv w:val="1"/>
      <w:marLeft w:val="0"/>
      <w:marRight w:val="0"/>
      <w:marTop w:val="0"/>
      <w:marBottom w:val="0"/>
      <w:divBdr>
        <w:top w:val="none" w:sz="0" w:space="0" w:color="auto"/>
        <w:left w:val="none" w:sz="0" w:space="0" w:color="auto"/>
        <w:bottom w:val="none" w:sz="0" w:space="0" w:color="auto"/>
        <w:right w:val="none" w:sz="0" w:space="0" w:color="auto"/>
      </w:divBdr>
    </w:div>
    <w:div w:id="471944898">
      <w:bodyDiv w:val="1"/>
      <w:marLeft w:val="0"/>
      <w:marRight w:val="0"/>
      <w:marTop w:val="0"/>
      <w:marBottom w:val="0"/>
      <w:divBdr>
        <w:top w:val="none" w:sz="0" w:space="0" w:color="auto"/>
        <w:left w:val="none" w:sz="0" w:space="0" w:color="auto"/>
        <w:bottom w:val="none" w:sz="0" w:space="0" w:color="auto"/>
        <w:right w:val="none" w:sz="0" w:space="0" w:color="auto"/>
      </w:divBdr>
    </w:div>
    <w:div w:id="539247589">
      <w:bodyDiv w:val="1"/>
      <w:marLeft w:val="0"/>
      <w:marRight w:val="0"/>
      <w:marTop w:val="0"/>
      <w:marBottom w:val="0"/>
      <w:divBdr>
        <w:top w:val="none" w:sz="0" w:space="0" w:color="auto"/>
        <w:left w:val="none" w:sz="0" w:space="0" w:color="auto"/>
        <w:bottom w:val="none" w:sz="0" w:space="0" w:color="auto"/>
        <w:right w:val="none" w:sz="0" w:space="0" w:color="auto"/>
      </w:divBdr>
    </w:div>
    <w:div w:id="554313383">
      <w:bodyDiv w:val="1"/>
      <w:marLeft w:val="0"/>
      <w:marRight w:val="0"/>
      <w:marTop w:val="0"/>
      <w:marBottom w:val="0"/>
      <w:divBdr>
        <w:top w:val="none" w:sz="0" w:space="0" w:color="auto"/>
        <w:left w:val="none" w:sz="0" w:space="0" w:color="auto"/>
        <w:bottom w:val="none" w:sz="0" w:space="0" w:color="auto"/>
        <w:right w:val="none" w:sz="0" w:space="0" w:color="auto"/>
      </w:divBdr>
    </w:div>
    <w:div w:id="571815402">
      <w:bodyDiv w:val="1"/>
      <w:marLeft w:val="0"/>
      <w:marRight w:val="0"/>
      <w:marTop w:val="0"/>
      <w:marBottom w:val="0"/>
      <w:divBdr>
        <w:top w:val="none" w:sz="0" w:space="0" w:color="auto"/>
        <w:left w:val="none" w:sz="0" w:space="0" w:color="auto"/>
        <w:bottom w:val="none" w:sz="0" w:space="0" w:color="auto"/>
        <w:right w:val="none" w:sz="0" w:space="0" w:color="auto"/>
      </w:divBdr>
      <w:divsChild>
        <w:div w:id="667094595">
          <w:marLeft w:val="0"/>
          <w:marRight w:val="0"/>
          <w:marTop w:val="0"/>
          <w:marBottom w:val="0"/>
          <w:divBdr>
            <w:top w:val="none" w:sz="0" w:space="0" w:color="auto"/>
            <w:left w:val="none" w:sz="0" w:space="0" w:color="auto"/>
            <w:bottom w:val="none" w:sz="0" w:space="0" w:color="auto"/>
            <w:right w:val="none" w:sz="0" w:space="0" w:color="auto"/>
          </w:divBdr>
          <w:divsChild>
            <w:div w:id="178129334">
              <w:marLeft w:val="0"/>
              <w:marRight w:val="0"/>
              <w:marTop w:val="0"/>
              <w:marBottom w:val="0"/>
              <w:divBdr>
                <w:top w:val="none" w:sz="0" w:space="0" w:color="auto"/>
                <w:left w:val="none" w:sz="0" w:space="0" w:color="auto"/>
                <w:bottom w:val="none" w:sz="0" w:space="0" w:color="auto"/>
                <w:right w:val="none" w:sz="0" w:space="0" w:color="auto"/>
              </w:divBdr>
              <w:divsChild>
                <w:div w:id="279384490">
                  <w:marLeft w:val="0"/>
                  <w:marRight w:val="0"/>
                  <w:marTop w:val="0"/>
                  <w:marBottom w:val="0"/>
                  <w:divBdr>
                    <w:top w:val="none" w:sz="0" w:space="0" w:color="auto"/>
                    <w:left w:val="none" w:sz="0" w:space="0" w:color="auto"/>
                    <w:bottom w:val="none" w:sz="0" w:space="0" w:color="auto"/>
                    <w:right w:val="none" w:sz="0" w:space="0" w:color="auto"/>
                  </w:divBdr>
                </w:div>
                <w:div w:id="1078597624">
                  <w:marLeft w:val="4418"/>
                  <w:marRight w:val="0"/>
                  <w:marTop w:val="37"/>
                  <w:marBottom w:val="0"/>
                  <w:divBdr>
                    <w:top w:val="none" w:sz="0" w:space="0" w:color="auto"/>
                    <w:left w:val="none" w:sz="0" w:space="0" w:color="auto"/>
                    <w:bottom w:val="none" w:sz="0" w:space="0" w:color="auto"/>
                    <w:right w:val="none" w:sz="0" w:space="0" w:color="auto"/>
                  </w:divBdr>
                </w:div>
              </w:divsChild>
            </w:div>
          </w:divsChild>
        </w:div>
      </w:divsChild>
    </w:div>
    <w:div w:id="579674978">
      <w:bodyDiv w:val="1"/>
      <w:marLeft w:val="0"/>
      <w:marRight w:val="0"/>
      <w:marTop w:val="0"/>
      <w:marBottom w:val="0"/>
      <w:divBdr>
        <w:top w:val="none" w:sz="0" w:space="0" w:color="auto"/>
        <w:left w:val="none" w:sz="0" w:space="0" w:color="auto"/>
        <w:bottom w:val="none" w:sz="0" w:space="0" w:color="auto"/>
        <w:right w:val="none" w:sz="0" w:space="0" w:color="auto"/>
      </w:divBdr>
    </w:div>
    <w:div w:id="617880614">
      <w:bodyDiv w:val="1"/>
      <w:marLeft w:val="0"/>
      <w:marRight w:val="0"/>
      <w:marTop w:val="0"/>
      <w:marBottom w:val="0"/>
      <w:divBdr>
        <w:top w:val="none" w:sz="0" w:space="0" w:color="auto"/>
        <w:left w:val="none" w:sz="0" w:space="0" w:color="auto"/>
        <w:bottom w:val="none" w:sz="0" w:space="0" w:color="auto"/>
        <w:right w:val="none" w:sz="0" w:space="0" w:color="auto"/>
      </w:divBdr>
    </w:div>
    <w:div w:id="631592420">
      <w:bodyDiv w:val="1"/>
      <w:marLeft w:val="0"/>
      <w:marRight w:val="0"/>
      <w:marTop w:val="0"/>
      <w:marBottom w:val="0"/>
      <w:divBdr>
        <w:top w:val="none" w:sz="0" w:space="0" w:color="auto"/>
        <w:left w:val="none" w:sz="0" w:space="0" w:color="auto"/>
        <w:bottom w:val="none" w:sz="0" w:space="0" w:color="auto"/>
        <w:right w:val="none" w:sz="0" w:space="0" w:color="auto"/>
      </w:divBdr>
      <w:divsChild>
        <w:div w:id="1405642153">
          <w:marLeft w:val="0"/>
          <w:marRight w:val="0"/>
          <w:marTop w:val="0"/>
          <w:marBottom w:val="0"/>
          <w:divBdr>
            <w:top w:val="none" w:sz="0" w:space="0" w:color="auto"/>
            <w:left w:val="none" w:sz="0" w:space="0" w:color="auto"/>
            <w:bottom w:val="none" w:sz="0" w:space="0" w:color="auto"/>
            <w:right w:val="none" w:sz="0" w:space="0" w:color="auto"/>
          </w:divBdr>
        </w:div>
      </w:divsChild>
    </w:div>
    <w:div w:id="716316462">
      <w:bodyDiv w:val="1"/>
      <w:marLeft w:val="0"/>
      <w:marRight w:val="0"/>
      <w:marTop w:val="0"/>
      <w:marBottom w:val="0"/>
      <w:divBdr>
        <w:top w:val="none" w:sz="0" w:space="0" w:color="auto"/>
        <w:left w:val="none" w:sz="0" w:space="0" w:color="auto"/>
        <w:bottom w:val="none" w:sz="0" w:space="0" w:color="auto"/>
        <w:right w:val="none" w:sz="0" w:space="0" w:color="auto"/>
      </w:divBdr>
    </w:div>
    <w:div w:id="754322357">
      <w:bodyDiv w:val="1"/>
      <w:marLeft w:val="0"/>
      <w:marRight w:val="0"/>
      <w:marTop w:val="0"/>
      <w:marBottom w:val="0"/>
      <w:divBdr>
        <w:top w:val="none" w:sz="0" w:space="0" w:color="auto"/>
        <w:left w:val="none" w:sz="0" w:space="0" w:color="auto"/>
        <w:bottom w:val="none" w:sz="0" w:space="0" w:color="auto"/>
        <w:right w:val="none" w:sz="0" w:space="0" w:color="auto"/>
      </w:divBdr>
    </w:div>
    <w:div w:id="886379480">
      <w:bodyDiv w:val="1"/>
      <w:marLeft w:val="0"/>
      <w:marRight w:val="0"/>
      <w:marTop w:val="0"/>
      <w:marBottom w:val="0"/>
      <w:divBdr>
        <w:top w:val="none" w:sz="0" w:space="0" w:color="auto"/>
        <w:left w:val="none" w:sz="0" w:space="0" w:color="auto"/>
        <w:bottom w:val="none" w:sz="0" w:space="0" w:color="auto"/>
        <w:right w:val="none" w:sz="0" w:space="0" w:color="auto"/>
      </w:divBdr>
    </w:div>
    <w:div w:id="901521897">
      <w:bodyDiv w:val="1"/>
      <w:marLeft w:val="0"/>
      <w:marRight w:val="0"/>
      <w:marTop w:val="0"/>
      <w:marBottom w:val="0"/>
      <w:divBdr>
        <w:top w:val="none" w:sz="0" w:space="0" w:color="auto"/>
        <w:left w:val="none" w:sz="0" w:space="0" w:color="auto"/>
        <w:bottom w:val="none" w:sz="0" w:space="0" w:color="auto"/>
        <w:right w:val="none" w:sz="0" w:space="0" w:color="auto"/>
      </w:divBdr>
    </w:div>
    <w:div w:id="906232194">
      <w:bodyDiv w:val="1"/>
      <w:marLeft w:val="0"/>
      <w:marRight w:val="0"/>
      <w:marTop w:val="0"/>
      <w:marBottom w:val="0"/>
      <w:divBdr>
        <w:top w:val="none" w:sz="0" w:space="0" w:color="auto"/>
        <w:left w:val="none" w:sz="0" w:space="0" w:color="auto"/>
        <w:bottom w:val="none" w:sz="0" w:space="0" w:color="auto"/>
        <w:right w:val="none" w:sz="0" w:space="0" w:color="auto"/>
      </w:divBdr>
    </w:div>
    <w:div w:id="931858143">
      <w:bodyDiv w:val="1"/>
      <w:marLeft w:val="0"/>
      <w:marRight w:val="0"/>
      <w:marTop w:val="0"/>
      <w:marBottom w:val="0"/>
      <w:divBdr>
        <w:top w:val="none" w:sz="0" w:space="0" w:color="auto"/>
        <w:left w:val="none" w:sz="0" w:space="0" w:color="auto"/>
        <w:bottom w:val="none" w:sz="0" w:space="0" w:color="auto"/>
        <w:right w:val="none" w:sz="0" w:space="0" w:color="auto"/>
      </w:divBdr>
    </w:div>
    <w:div w:id="939409872">
      <w:bodyDiv w:val="1"/>
      <w:marLeft w:val="0"/>
      <w:marRight w:val="0"/>
      <w:marTop w:val="0"/>
      <w:marBottom w:val="0"/>
      <w:divBdr>
        <w:top w:val="none" w:sz="0" w:space="0" w:color="auto"/>
        <w:left w:val="none" w:sz="0" w:space="0" w:color="auto"/>
        <w:bottom w:val="none" w:sz="0" w:space="0" w:color="auto"/>
        <w:right w:val="none" w:sz="0" w:space="0" w:color="auto"/>
      </w:divBdr>
    </w:div>
    <w:div w:id="940408296">
      <w:bodyDiv w:val="1"/>
      <w:marLeft w:val="0"/>
      <w:marRight w:val="0"/>
      <w:marTop w:val="0"/>
      <w:marBottom w:val="0"/>
      <w:divBdr>
        <w:top w:val="none" w:sz="0" w:space="0" w:color="auto"/>
        <w:left w:val="none" w:sz="0" w:space="0" w:color="auto"/>
        <w:bottom w:val="none" w:sz="0" w:space="0" w:color="auto"/>
        <w:right w:val="none" w:sz="0" w:space="0" w:color="auto"/>
      </w:divBdr>
    </w:div>
    <w:div w:id="1247418980">
      <w:bodyDiv w:val="1"/>
      <w:marLeft w:val="0"/>
      <w:marRight w:val="0"/>
      <w:marTop w:val="0"/>
      <w:marBottom w:val="0"/>
      <w:divBdr>
        <w:top w:val="none" w:sz="0" w:space="0" w:color="auto"/>
        <w:left w:val="none" w:sz="0" w:space="0" w:color="auto"/>
        <w:bottom w:val="none" w:sz="0" w:space="0" w:color="auto"/>
        <w:right w:val="none" w:sz="0" w:space="0" w:color="auto"/>
      </w:divBdr>
    </w:div>
    <w:div w:id="1260064076">
      <w:bodyDiv w:val="1"/>
      <w:marLeft w:val="0"/>
      <w:marRight w:val="0"/>
      <w:marTop w:val="0"/>
      <w:marBottom w:val="0"/>
      <w:divBdr>
        <w:top w:val="none" w:sz="0" w:space="0" w:color="auto"/>
        <w:left w:val="none" w:sz="0" w:space="0" w:color="auto"/>
        <w:bottom w:val="none" w:sz="0" w:space="0" w:color="auto"/>
        <w:right w:val="none" w:sz="0" w:space="0" w:color="auto"/>
      </w:divBdr>
    </w:div>
    <w:div w:id="1335915200">
      <w:bodyDiv w:val="1"/>
      <w:marLeft w:val="0"/>
      <w:marRight w:val="0"/>
      <w:marTop w:val="0"/>
      <w:marBottom w:val="0"/>
      <w:divBdr>
        <w:top w:val="none" w:sz="0" w:space="0" w:color="auto"/>
        <w:left w:val="none" w:sz="0" w:space="0" w:color="auto"/>
        <w:bottom w:val="none" w:sz="0" w:space="0" w:color="auto"/>
        <w:right w:val="none" w:sz="0" w:space="0" w:color="auto"/>
      </w:divBdr>
    </w:div>
    <w:div w:id="1430851262">
      <w:bodyDiv w:val="1"/>
      <w:marLeft w:val="0"/>
      <w:marRight w:val="0"/>
      <w:marTop w:val="0"/>
      <w:marBottom w:val="0"/>
      <w:divBdr>
        <w:top w:val="none" w:sz="0" w:space="0" w:color="auto"/>
        <w:left w:val="none" w:sz="0" w:space="0" w:color="auto"/>
        <w:bottom w:val="none" w:sz="0" w:space="0" w:color="auto"/>
        <w:right w:val="none" w:sz="0" w:space="0" w:color="auto"/>
      </w:divBdr>
    </w:div>
    <w:div w:id="1610744699">
      <w:bodyDiv w:val="1"/>
      <w:marLeft w:val="0"/>
      <w:marRight w:val="0"/>
      <w:marTop w:val="0"/>
      <w:marBottom w:val="0"/>
      <w:divBdr>
        <w:top w:val="none" w:sz="0" w:space="0" w:color="auto"/>
        <w:left w:val="none" w:sz="0" w:space="0" w:color="auto"/>
        <w:bottom w:val="none" w:sz="0" w:space="0" w:color="auto"/>
        <w:right w:val="none" w:sz="0" w:space="0" w:color="auto"/>
      </w:divBdr>
    </w:div>
    <w:div w:id="1639064516">
      <w:bodyDiv w:val="1"/>
      <w:marLeft w:val="0"/>
      <w:marRight w:val="0"/>
      <w:marTop w:val="0"/>
      <w:marBottom w:val="0"/>
      <w:divBdr>
        <w:top w:val="none" w:sz="0" w:space="0" w:color="auto"/>
        <w:left w:val="none" w:sz="0" w:space="0" w:color="auto"/>
        <w:bottom w:val="none" w:sz="0" w:space="0" w:color="auto"/>
        <w:right w:val="none" w:sz="0" w:space="0" w:color="auto"/>
      </w:divBdr>
    </w:div>
    <w:div w:id="1712993093">
      <w:bodyDiv w:val="1"/>
      <w:marLeft w:val="0"/>
      <w:marRight w:val="0"/>
      <w:marTop w:val="0"/>
      <w:marBottom w:val="0"/>
      <w:divBdr>
        <w:top w:val="none" w:sz="0" w:space="0" w:color="auto"/>
        <w:left w:val="none" w:sz="0" w:space="0" w:color="auto"/>
        <w:bottom w:val="none" w:sz="0" w:space="0" w:color="auto"/>
        <w:right w:val="none" w:sz="0" w:space="0" w:color="auto"/>
      </w:divBdr>
    </w:div>
    <w:div w:id="1994141027">
      <w:bodyDiv w:val="1"/>
      <w:marLeft w:val="0"/>
      <w:marRight w:val="0"/>
      <w:marTop w:val="0"/>
      <w:marBottom w:val="0"/>
      <w:divBdr>
        <w:top w:val="none" w:sz="0" w:space="0" w:color="auto"/>
        <w:left w:val="none" w:sz="0" w:space="0" w:color="auto"/>
        <w:bottom w:val="none" w:sz="0" w:space="0" w:color="auto"/>
        <w:right w:val="none" w:sz="0" w:space="0" w:color="auto"/>
      </w:divBdr>
    </w:div>
    <w:div w:id="2059814148">
      <w:bodyDiv w:val="1"/>
      <w:marLeft w:val="0"/>
      <w:marRight w:val="0"/>
      <w:marTop w:val="0"/>
      <w:marBottom w:val="0"/>
      <w:divBdr>
        <w:top w:val="none" w:sz="0" w:space="0" w:color="auto"/>
        <w:left w:val="none" w:sz="0" w:space="0" w:color="auto"/>
        <w:bottom w:val="none" w:sz="0" w:space="0" w:color="auto"/>
        <w:right w:val="none" w:sz="0" w:space="0" w:color="auto"/>
      </w:divBdr>
    </w:div>
    <w:div w:id="2073577435">
      <w:bodyDiv w:val="1"/>
      <w:marLeft w:val="0"/>
      <w:marRight w:val="0"/>
      <w:marTop w:val="0"/>
      <w:marBottom w:val="0"/>
      <w:divBdr>
        <w:top w:val="none" w:sz="0" w:space="0" w:color="auto"/>
        <w:left w:val="none" w:sz="0" w:space="0" w:color="auto"/>
        <w:bottom w:val="none" w:sz="0" w:space="0" w:color="auto"/>
        <w:right w:val="none" w:sz="0" w:space="0" w:color="auto"/>
      </w:divBdr>
    </w:div>
    <w:div w:id="2092460891">
      <w:bodyDiv w:val="1"/>
      <w:marLeft w:val="0"/>
      <w:marRight w:val="0"/>
      <w:marTop w:val="0"/>
      <w:marBottom w:val="0"/>
      <w:divBdr>
        <w:top w:val="none" w:sz="0" w:space="0" w:color="auto"/>
        <w:left w:val="none" w:sz="0" w:space="0" w:color="auto"/>
        <w:bottom w:val="none" w:sz="0" w:space="0" w:color="auto"/>
        <w:right w:val="none" w:sz="0" w:space="0" w:color="auto"/>
      </w:divBdr>
    </w:div>
    <w:div w:id="2100252899">
      <w:bodyDiv w:val="1"/>
      <w:marLeft w:val="0"/>
      <w:marRight w:val="0"/>
      <w:marTop w:val="0"/>
      <w:marBottom w:val="0"/>
      <w:divBdr>
        <w:top w:val="none" w:sz="0" w:space="0" w:color="auto"/>
        <w:left w:val="none" w:sz="0" w:space="0" w:color="auto"/>
        <w:bottom w:val="none" w:sz="0" w:space="0" w:color="auto"/>
        <w:right w:val="none" w:sz="0" w:space="0" w:color="auto"/>
      </w:divBdr>
    </w:div>
    <w:div w:id="2129808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3.xml"/><Relationship Id="rId26" Type="http://schemas.openxmlformats.org/officeDocument/2006/relationships/image" Target="media/image7.emf"/><Relationship Id="rId39" Type="http://schemas.openxmlformats.org/officeDocument/2006/relationships/hyperlink" Target="https://mohits.atlassian.net/wiki/spaces/HIRA/pages/3446931490/Hira+Architecture+Assumptions+Register" TargetMode="External"/><Relationship Id="rId3" Type="http://schemas.openxmlformats.org/officeDocument/2006/relationships/customXml" Target="../customXml/item3.xml"/><Relationship Id="rId21" Type="http://schemas.openxmlformats.org/officeDocument/2006/relationships/image" Target="media/image4.tmp"/><Relationship Id="rId34" Type="http://schemas.openxmlformats.org/officeDocument/2006/relationships/hyperlink" Target="https://mohgovtnz.sharepoint.com/wiki/spaces/HIRA/pages/3090383206/Hira+Disaster+Recovery+Framework" TargetMode="External"/><Relationship Id="rId42" Type="http://schemas.openxmlformats.org/officeDocument/2006/relationships/hyperlink" Target="https://ariscloud.com/aris-basic/" TargetMode="External"/><Relationship Id="rId47" Type="http://schemas.microsoft.com/office/2020/10/relationships/intelligence" Target="intelligence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5" Type="http://schemas.openxmlformats.org/officeDocument/2006/relationships/hyperlink" Target="https://mohits.atlassian.net/wiki/spaces/SI/pages/3219555185/API+Principles" TargetMode="External"/><Relationship Id="rId33" Type="http://schemas.openxmlformats.org/officeDocument/2006/relationships/image" Target="media/image8.png"/><Relationship Id="rId38" Type="http://schemas.openxmlformats.org/officeDocument/2006/relationships/image" Target="media/image10.png"/><Relationship Id="rId46"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mohgovtnz.sharepoint.com/:w:/r/sites/HiraProgramme/Shared%20Documents/Change%20and%20Adoption/08.%20Business%20Analysis/Research%20%26%20Discovery/Requirements/Hira%20Tranche%201%20-%20High%20Level%20Requirements%20.docx?d=w56e3aa1c9f4f409793fd71f27acd479b&amp;csf=1&amp;web=1&amp;e=YjwtBM" TargetMode="External"/><Relationship Id="rId20" Type="http://schemas.openxmlformats.org/officeDocument/2006/relationships/image" Target="media/image3.png"/><Relationship Id="rId29" Type="http://schemas.openxmlformats.org/officeDocument/2006/relationships/hyperlink" Target="https://openid.net/wg/heart/" TargetMode="External"/><Relationship Id="rId41" Type="http://schemas.openxmlformats.org/officeDocument/2006/relationships/hyperlink" Target="https://mohgovtnz.sharepoint.com/:x:/r/sites/HiraProgramme/Shared%20Documents/General/07.%20Glossary/Hira%20Glossary%20-%20Live%20Working%20Doc.xlsx?d=wdbeff8fb0e8b4fa78d903b083d087732&amp;csf=1&amp;web=1&amp;e=Psasgd"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mohits.atlassian.net/wiki/spaces/SI/pages/3257008326" TargetMode="External"/><Relationship Id="rId32" Type="http://schemas.openxmlformats.org/officeDocument/2006/relationships/hyperlink" Target="https://mohgovtnz.sharepoint.com/:w:/r/sites/HiraProgramme/Shared%20Documents/Architecture/Information%20Model/Modelling/03.%20Conceptual%20Data%20Model/Concept%20Data%20Model%20for%20HIRA.docx?d=w410e24a62b68416ab790887aa70dcdb0&amp;csf=1&amp;web=1&amp;e=1sd9lH" TargetMode="External"/><Relationship Id="rId37" Type="http://schemas.openxmlformats.org/officeDocument/2006/relationships/hyperlink" Target="https://mohgovtnz.sharepoint.com/sites/HiraProgramme/Shared%20Documents/Forms/MedicAlert%20API.aspx?newTargetListUrl=%2Fsites%2FHiraProgramme%2FShared%20Documents&amp;viewpath=%2Fsites%2FHiraProgramme%2FShared%20Documents%2FForms%2FMedicAlert%20API%2Easpx&amp;id=%2Fsites%2FHiraProgramme%2FShared%20Documents%2FProduct%20Management%2FPlan%20on%20a%20Page&amp;viewid=7e720929%2D3c68%2D40f4%2Db767%2Df79ed6b89884" TargetMode="External"/><Relationship Id="rId40" Type="http://schemas.openxmlformats.org/officeDocument/2006/relationships/hyperlink" Target="https://mohits.atlassian.net/wiki/spaces/HIRA/pages/3406561783/Hira+Architecture+Decision+Log" TargetMode="External"/><Relationship Id="rId45" Type="http://schemas.openxmlformats.org/officeDocument/2006/relationships/glossaryDocument" Target="glossary/document.xml"/><Relationship Id="rId5" Type="http://schemas.openxmlformats.org/officeDocument/2006/relationships/numbering" Target="numbering.xml"/><Relationship Id="rId15" Type="http://schemas.openxmlformats.org/officeDocument/2006/relationships/hyperlink" Target="https://mohgovtnz.sharepoint.com/:w:/r/sites/HiraProgramme/Shared%20Documents/Architecture/General%20Info%20Docs/High%20Level%20Architecture/HIRA%20DBC%20Architecture%20v2.1.docx?d=w5cc801a1f4864a209b28abf8ab7e029d&amp;csf=1&amp;web=1&amp;e=lN899u" TargetMode="External"/><Relationship Id="rId23" Type="http://schemas.openxmlformats.org/officeDocument/2006/relationships/image" Target="media/image6.tmp"/><Relationship Id="rId28" Type="http://schemas.openxmlformats.org/officeDocument/2006/relationships/hyperlink" Target="https://fire.ly/blog/fhir-profiles-and-implementation-guides/" TargetMode="External"/><Relationship Id="rId36" Type="http://schemas.openxmlformats.org/officeDocument/2006/relationships/hyperlink" Target="https://mohits.atlassian.net/wiki/spaces/HIRA/pages/3443098511/Hira+Programme+Reference+Architecture" TargetMode="External"/><Relationship Id="rId10" Type="http://schemas.openxmlformats.org/officeDocument/2006/relationships/endnotes" Target="endnotes.xml"/><Relationship Id="rId19" Type="http://schemas.openxmlformats.org/officeDocument/2006/relationships/hyperlink" Target="https://mohits.atlassian.net/wiki/spaces/AS/pages/3302064233" TargetMode="External"/><Relationship Id="rId31" Type="http://schemas.openxmlformats.org/officeDocument/2006/relationships/hyperlink" Target="https://nzmoh.ariscloud.com/"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ohgovtnz.sharepoint.com/:w:/r/sites/HiraProgramme/Shared%20Documents/Architecture/Hira%20Programme%20Architecture.docx?d=wcf3c96010bd94761b1d954e77c3ea4b9&amp;csf=1&amp;web=1&amp;e=aEeqaS" TargetMode="External"/><Relationship Id="rId22" Type="http://schemas.openxmlformats.org/officeDocument/2006/relationships/image" Target="media/image5.emf"/><Relationship Id="rId27" Type="http://schemas.openxmlformats.org/officeDocument/2006/relationships/hyperlink" Target="https://www.mulesoft.com/platform/api/community-manager" TargetMode="External"/><Relationship Id="rId30" Type="http://schemas.openxmlformats.org/officeDocument/2006/relationships/hyperlink" Target="https://nzmoh.ariscloud.com/" TargetMode="External"/><Relationship Id="rId35" Type="http://schemas.openxmlformats.org/officeDocument/2006/relationships/image" Target="media/image9.tmp"/><Relationship Id="rId43"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wilki\OneDrive%20-%20The%20Ministry%20of%20Health\Documents\Custom%20Office%20Templates\HSAAP%20Template%20FINAL%20v1.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753DF1A908D4E7EAC1D8B924CB5F85E"/>
        <w:category>
          <w:name w:val="General"/>
          <w:gallery w:val="placeholder"/>
        </w:category>
        <w:types>
          <w:type w:val="bbPlcHdr"/>
        </w:types>
        <w:behaviors>
          <w:behavior w:val="content"/>
        </w:behaviors>
        <w:guid w:val="{0F2B345D-E33A-41D7-A0CA-0C5F37D19348}"/>
      </w:docPartPr>
      <w:docPartBody>
        <w:p w:rsidR="001F1E6D" w:rsidRDefault="00906810">
          <w:pPr>
            <w:pStyle w:val="F753DF1A908D4E7EAC1D8B924CB5F85E"/>
          </w:pPr>
          <w:r w:rsidRPr="000E0D41">
            <w:rPr>
              <w:rStyle w:val="PlaceholderText"/>
            </w:rPr>
            <w:t>[Title]</w:t>
          </w:r>
        </w:p>
      </w:docPartBody>
    </w:docPart>
    <w:docPart>
      <w:docPartPr>
        <w:name w:val="6CF13917EEE64BAC839ED8813AA742CE"/>
        <w:category>
          <w:name w:val="General"/>
          <w:gallery w:val="placeholder"/>
        </w:category>
        <w:types>
          <w:type w:val="bbPlcHdr"/>
        </w:types>
        <w:behaviors>
          <w:behavior w:val="content"/>
        </w:behaviors>
        <w:guid w:val="{A37C8176-7A5B-41C6-BD7F-4C97981C4487}"/>
      </w:docPartPr>
      <w:docPartBody>
        <w:p w:rsidR="00832C06" w:rsidRDefault="00832C06">
          <w:pPr>
            <w:pStyle w:val="6CF13917EEE64BAC839ED8813AA742CE"/>
          </w:pPr>
          <w:r w:rsidRPr="000E0D41">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äori">
    <w:altName w:val="Arial"/>
    <w:panose1 w:val="00000000000000000000"/>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emibold">
    <w:panose1 w:val="020B0702040204020203"/>
    <w:charset w:val="00"/>
    <w:family w:val="swiss"/>
    <w:pitch w:val="variable"/>
    <w:sig w:usb0="E4002EFF" w:usb1="C000E47F"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810"/>
    <w:rsid w:val="000068E3"/>
    <w:rsid w:val="000C1D18"/>
    <w:rsid w:val="000D7D28"/>
    <w:rsid w:val="000F4D00"/>
    <w:rsid w:val="00102A5E"/>
    <w:rsid w:val="0016646D"/>
    <w:rsid w:val="001F1E6D"/>
    <w:rsid w:val="002D11BD"/>
    <w:rsid w:val="002E4E34"/>
    <w:rsid w:val="00457755"/>
    <w:rsid w:val="004A2732"/>
    <w:rsid w:val="006009FF"/>
    <w:rsid w:val="006216B8"/>
    <w:rsid w:val="006D5D10"/>
    <w:rsid w:val="00721E7A"/>
    <w:rsid w:val="007804C4"/>
    <w:rsid w:val="00832C06"/>
    <w:rsid w:val="0084183F"/>
    <w:rsid w:val="008A2E2B"/>
    <w:rsid w:val="00906810"/>
    <w:rsid w:val="00982746"/>
    <w:rsid w:val="00992AC4"/>
    <w:rsid w:val="009A5755"/>
    <w:rsid w:val="00AD0C78"/>
    <w:rsid w:val="00AE7249"/>
    <w:rsid w:val="00BD05EA"/>
    <w:rsid w:val="00BD3C9D"/>
    <w:rsid w:val="00BF5047"/>
    <w:rsid w:val="00C5434C"/>
    <w:rsid w:val="00CE190D"/>
    <w:rsid w:val="00E220AA"/>
  </w:rsids>
  <m:mathPr>
    <m:mathFont m:val="Cambria Math"/>
    <m:brkBin m:val="before"/>
    <m:brkBinSub m:val="--"/>
    <m:smallFrac m:val="0"/>
    <m:dispDef/>
    <m:lMargin m:val="0"/>
    <m:rMargin m:val="0"/>
    <m:defJc m:val="centerGroup"/>
    <m:wrapIndent m:val="1440"/>
    <m:intLim m:val="subSup"/>
    <m:naryLim m:val="undOvr"/>
  </m:mathPr>
  <w:themeFontLang w:val="en-NZ"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0B08A41"/>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NZ" w:eastAsia="en-NZ"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753DF1A908D4E7EAC1D8B924CB5F85E">
    <w:name w:val="F753DF1A908D4E7EAC1D8B924CB5F85E"/>
  </w:style>
  <w:style w:type="paragraph" w:customStyle="1" w:styleId="6CF13917EEE64BAC839ED8813AA742CE">
    <w:name w:val="6CF13917EEE64BAC839ED8813AA742C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 Whatu Ora">
  <a:themeElements>
    <a:clrScheme name="Te Whatu Ora 2">
      <a:dk1>
        <a:sysClr val="windowText" lastClr="000000"/>
      </a:dk1>
      <a:lt1>
        <a:sysClr val="window" lastClr="FFFFFF"/>
      </a:lt1>
      <a:dk2>
        <a:srgbClr val="1C2549"/>
      </a:dk2>
      <a:lt2>
        <a:srgbClr val="00A2AC"/>
      </a:lt2>
      <a:accent1>
        <a:srgbClr val="00558C"/>
      </a:accent1>
      <a:accent2>
        <a:srgbClr val="007681"/>
      </a:accent2>
      <a:accent3>
        <a:srgbClr val="FFFFFF"/>
      </a:accent3>
      <a:accent4>
        <a:srgbClr val="F0E6D8"/>
      </a:accent4>
      <a:accent5>
        <a:srgbClr val="00A2AC"/>
      </a:accent5>
      <a:accent6>
        <a:srgbClr val="1C2549"/>
      </a:accent6>
      <a:hlink>
        <a:srgbClr val="00A2AC"/>
      </a:hlink>
      <a:folHlink>
        <a:srgbClr val="00558C"/>
      </a:folHlink>
    </a:clrScheme>
    <a:fontScheme name="Custom">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C497740F7125A488D071D8CA7ACAF26" ma:contentTypeVersion="30" ma:contentTypeDescription="Create a new document." ma:contentTypeScope="" ma:versionID="30c7bfcdfb34935d94946f03ba5d6621">
  <xsd:schema xmlns:xsd="http://www.w3.org/2001/XMLSchema" xmlns:xs="http://www.w3.org/2001/XMLSchema" xmlns:p="http://schemas.microsoft.com/office/2006/metadata/properties" xmlns:ns2="3e1c539f-ce33-4744-9ab2-be138e237dfe" xmlns:ns3="28c606ec-2348-448e-bb06-2fbc436ccc37" xmlns:ns4="00a4df5b-51f4-4e7a-b755-8a381a6dfbc5" targetNamespace="http://schemas.microsoft.com/office/2006/metadata/properties" ma:root="true" ma:fieldsID="ef50c355fbbf91b714387b05fc2639bd" ns2:_="" ns3:_="" ns4:_="">
    <xsd:import namespace="3e1c539f-ce33-4744-9ab2-be138e237dfe"/>
    <xsd:import namespace="28c606ec-2348-448e-bb06-2fbc436ccc37"/>
    <xsd:import namespace="00a4df5b-51f4-4e7a-b755-8a381a6dfbc5"/>
    <xsd:element name="properties">
      <xsd:complexType>
        <xsd:sequence>
          <xsd:element name="documentManagement">
            <xsd:complexType>
              <xsd:all>
                <xsd:element ref="ns2:Version_x0020_History" minOccurs="0"/>
                <xsd:element ref="ns2:Historic" minOccurs="0"/>
                <xsd:element ref="ns2:Useful" minOccurs="0"/>
                <xsd:element ref="ns2:DocSize" minOccurs="0"/>
                <xsd:element ref="ns2:MediaServiceMetadata" minOccurs="0"/>
                <xsd:element ref="ns2:MediaServiceFastMetadata"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DocPurpose" minOccurs="0"/>
                <xsd:element ref="ns2:Status" minOccurs="0"/>
                <xsd:element ref="ns2:Doc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1c539f-ce33-4744-9ab2-be138e237dfe" elementFormDefault="qualified">
    <xsd:import namespace="http://schemas.microsoft.com/office/2006/documentManagement/types"/>
    <xsd:import namespace="http://schemas.microsoft.com/office/infopath/2007/PartnerControls"/>
    <xsd:element name="Version_x0020_History" ma:index="2" nillable="true" ma:displayName="Version History" ma:internalName="Version_x0020_History" ma:readOnly="false">
      <xsd:simpleType>
        <xsd:restriction base="dms:Number"/>
      </xsd:simpleType>
    </xsd:element>
    <xsd:element name="Historic" ma:index="3" nillable="true" ma:displayName="Historic" ma:default="0" ma:description="Tick Yes if this information or folder is considered part of the programme record and to be filtered from the Day to Day view" ma:format="Dropdown" ma:internalName="Historic" ma:readOnly="false">
      <xsd:simpleType>
        <xsd:restriction base="dms:Boolean"/>
      </xsd:simpleType>
    </xsd:element>
    <xsd:element name="Useful" ma:index="4" nillable="true" ma:displayName="Refresh" ma:default="0" ma:description="This would be a Useful Document for Background or Induction or Programme Management if it was up to date." ma:format="Dropdown" ma:internalName="Useful" ma:readOnly="false">
      <xsd:simpleType>
        <xsd:restriction base="dms:Boolean"/>
      </xsd:simpleType>
    </xsd:element>
    <xsd:element name="DocSize" ma:index="5" nillable="true" ma:displayName="DocSize" ma:description="Set the nearest approx size for this doc." ma:format="Dropdown" ma:internalName="DocSize" ma:readOnly="false">
      <xsd:simpleType>
        <xsd:restriction base="dms:Choice">
          <xsd:enumeration value="xSml &lt;5Pgs"/>
          <xsd:enumeration value="Sml &lt;10 Pgs"/>
          <xsd:enumeration value="Med &lt;25Pgs"/>
          <xsd:enumeration value="Lge &lt;50Pgs"/>
          <xsd:enumeration value="Huge &gt;150Pgs"/>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OCR" ma:index="12" nillable="true" ma:displayName="Extracted Text" ma:hidden="true" ma:internalName="MediaServiceOCR"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hidden="true" ma:internalName="MediaServiceLocation" ma:readOnly="true">
      <xsd:simpleType>
        <xsd:restriction base="dms:Text"/>
      </xsd:simpleType>
    </xsd:element>
    <xsd:element name="MediaLengthInSeconds" ma:index="17" nillable="true" ma:displayName="Length (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413e039-5297-4392-bfce-c6182202c71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element name="DocPurpose" ma:index="28" nillable="true" ma:displayName="Doc Purpose" ma:description="This field is used for sorting our Hira document store and to define or describe the purpose and perhaps audience of the document or file record." ma:format="Dropdown" ma:internalName="DocPurpose">
      <xsd:simpleType>
        <xsd:restriction base="dms:Note">
          <xsd:maxLength value="255"/>
        </xsd:restriction>
      </xsd:simpleType>
    </xsd:element>
    <xsd:element name="Status" ma:index="29" nillable="true" ma:displayName="Status" ma:description="Mark document as current working doc and in-use, suggest to be archived, or archived." ma:format="Dropdown" ma:internalName="Status">
      <xsd:simpleType>
        <xsd:restriction base="dms:Choice">
          <xsd:enumeration value="Current"/>
          <xsd:enumeration value="Suggest to archive"/>
          <xsd:enumeration value="Archived"/>
          <xsd:enumeration value="Approved Final"/>
          <xsd:enumeration value="Draft"/>
          <xsd:enumeration value="Redacted"/>
        </xsd:restriction>
      </xsd:simpleType>
    </xsd:element>
    <xsd:element name="DocType" ma:index="30" nillable="true" ma:displayName="Doc Type" ma:format="Dropdown" ma:internalName="DocType">
      <xsd:simpleType>
        <xsd:restriction base="dms:Choice">
          <xsd:enumeration value="Requirements"/>
          <xsd:enumeration value="List"/>
          <xsd:enumeration value="Memo"/>
          <xsd:enumeration value="Minutes"/>
          <xsd:enumeration value="Template"/>
          <xsd:enumeration value="Registers"/>
          <xsd:enumeration value="Media"/>
          <xsd:enumeration value="Agenda"/>
          <xsd:enumeration value="Emails"/>
          <xsd:enumeration value="Business Case"/>
          <xsd:enumeration value="Communications"/>
          <xsd:enumeration value="Presentation"/>
          <xsd:enumeration value="Reports"/>
          <xsd:enumeration value="Terms of Reference"/>
          <xsd:enumeration value="Plan"/>
          <xsd:enumeration value="Instructions"/>
          <xsd:enumeration value="Governance pack"/>
          <xsd:enumeration value="Diagram"/>
        </xsd:restriction>
      </xsd:simpleType>
    </xsd:element>
  </xsd:schema>
  <xsd:schema xmlns:xsd="http://www.w3.org/2001/XMLSchema" xmlns:xs="http://www.w3.org/2001/XMLSchema" xmlns:dms="http://schemas.microsoft.com/office/2006/documentManagement/types" xmlns:pc="http://schemas.microsoft.com/office/infopath/2007/PartnerControls" targetNamespace="28c606ec-2348-448e-bb06-2fbc436ccc37" elementFormDefault="qualified">
    <xsd:import namespace="http://schemas.microsoft.com/office/2006/documentManagement/types"/>
    <xsd:import namespace="http://schemas.microsoft.com/office/infopath/2007/PartnerControls"/>
    <xsd:element name="SharedWithUsers" ma:index="1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0a4df5b-51f4-4e7a-b755-8a381a6dfbc5"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30506a9c-ae55-4f00-b747-f29dd46f8196}" ma:internalName="TaxCatchAll" ma:readOnly="false" ma:showField="CatchAllData" ma:web="28c606ec-2348-448e-bb06-2fbc436ccc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Version_x0020_History xmlns="3e1c539f-ce33-4744-9ab2-be138e237dfe" xsi:nil="true"/>
    <TaxCatchAll xmlns="00a4df5b-51f4-4e7a-b755-8a381a6dfbc5" xsi:nil="true"/>
    <Historic xmlns="3e1c539f-ce33-4744-9ab2-be138e237dfe">false</Historic>
    <lcf76f155ced4ddcb4097134ff3c332f xmlns="3e1c539f-ce33-4744-9ab2-be138e237dfe">
      <Terms xmlns="http://schemas.microsoft.com/office/infopath/2007/PartnerControls"/>
    </lcf76f155ced4ddcb4097134ff3c332f>
    <DocSize xmlns="3e1c539f-ce33-4744-9ab2-be138e237dfe" xsi:nil="true"/>
    <Useful xmlns="3e1c539f-ce33-4744-9ab2-be138e237dfe">false</Useful>
    <DocPurpose xmlns="3e1c539f-ce33-4744-9ab2-be138e237dfe" xsi:nil="true"/>
    <DocType xmlns="3e1c539f-ce33-4744-9ab2-be138e237dfe" xsi:nil="true"/>
    <Status xmlns="3e1c539f-ce33-4744-9ab2-be138e237dfe"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5CAD4A-5A90-4779-BB6D-59A740C5F15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e1c539f-ce33-4744-9ab2-be138e237dfe"/>
    <ds:schemaRef ds:uri="28c606ec-2348-448e-bb06-2fbc436ccc37"/>
    <ds:schemaRef ds:uri="00a4df5b-51f4-4e7a-b755-8a381a6dfb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43D009-CBD5-49DB-9394-325730B464A4}">
  <ds:schemaRefs>
    <ds:schemaRef ds:uri="http://schemas.microsoft.com/office/2006/metadata/properties"/>
    <ds:schemaRef ds:uri="http://schemas.microsoft.com/office/infopath/2007/PartnerControls"/>
    <ds:schemaRef ds:uri="3e1c539f-ce33-4744-9ab2-be138e237dfe"/>
    <ds:schemaRef ds:uri="00a4df5b-51f4-4e7a-b755-8a381a6dfbc5"/>
  </ds:schemaRefs>
</ds:datastoreItem>
</file>

<file path=customXml/itemProps3.xml><?xml version="1.0" encoding="utf-8"?>
<ds:datastoreItem xmlns:ds="http://schemas.openxmlformats.org/officeDocument/2006/customXml" ds:itemID="{AB4FB9EE-3A14-43F1-8A47-FDB6A6173BF5}">
  <ds:schemaRefs>
    <ds:schemaRef ds:uri="http://schemas.microsoft.com/sharepoint/v3/contenttype/forms"/>
  </ds:schemaRefs>
</ds:datastoreItem>
</file>

<file path=customXml/itemProps4.xml><?xml version="1.0" encoding="utf-8"?>
<ds:datastoreItem xmlns:ds="http://schemas.openxmlformats.org/officeDocument/2006/customXml" ds:itemID="{2C8F53AF-FE59-412F-9CA0-1FC3BE60EA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HSAAP Template FINAL v1.0</Template>
  <TotalTime>73</TotalTime>
  <Pages>61</Pages>
  <Words>14594</Words>
  <Characters>83189</Characters>
  <Application>Microsoft Office Word</Application>
  <DocSecurity>0</DocSecurity>
  <Lines>693</Lines>
  <Paragraphs>195</Paragraphs>
  <ScaleCrop>false</ScaleCrop>
  <Company>Microsoft</Company>
  <LinksUpToDate>false</LinksUpToDate>
  <CharactersWithSpaces>97588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Hira Programme Architecture</dc:title>
  <dc:subject/>
  <dc:creator>Bryce Watkins</dc:creator>
  <cp:keywords>Hira</cp:keywords>
  <dc:description/>
  <cp:lastModifiedBy>Ravi Ahuja</cp:lastModifiedBy>
  <cp:revision>35</cp:revision>
  <cp:lastPrinted>2023-11-13T04:41:00Z</cp:lastPrinted>
  <dcterms:created xsi:type="dcterms:W3CDTF">2023-05-22T23:03:00Z</dcterms:created>
  <dcterms:modified xsi:type="dcterms:W3CDTF">2025-06-28T12:02:00Z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0x010100FC497740F7125A488D071D8CA7ACAF26</vt:lpwstr>
  </property>
  <property fmtid="{D5CDD505-2E9C-101B-9397-08002B2CF9AE}" pid="4" name="MSIP_Label_e8c70d7b-1c61-4acf-af67-96036c267dee_Enabled">
    <vt:lpwstr>true</vt:lpwstr>
  </property>
  <property fmtid="{D5CDD505-2E9C-101B-9397-08002B2CF9AE}" pid="5" name="MSIP_Label_e8c70d7b-1c61-4acf-af67-96036c267dee_SetDate">
    <vt:lpwstr>2025-06-28T12:01:51Z</vt:lpwstr>
  </property>
  <property fmtid="{D5CDD505-2E9C-101B-9397-08002B2CF9AE}" pid="6" name="MSIP_Label_e8c70d7b-1c61-4acf-af67-96036c267dee_Method">
    <vt:lpwstr>Privileged</vt:lpwstr>
  </property>
  <property fmtid="{D5CDD505-2E9C-101B-9397-08002B2CF9AE}" pid="7" name="MSIP_Label_e8c70d7b-1c61-4acf-af67-96036c267dee_Name">
    <vt:lpwstr>Public Use (new)</vt:lpwstr>
  </property>
  <property fmtid="{D5CDD505-2E9C-101B-9397-08002B2CF9AE}" pid="8" name="MSIP_Label_e8c70d7b-1c61-4acf-af67-96036c267dee_SiteId">
    <vt:lpwstr>e3d7352c-397e-4fdb-ac22-c9513142fc13</vt:lpwstr>
  </property>
  <property fmtid="{D5CDD505-2E9C-101B-9397-08002B2CF9AE}" pid="9" name="MSIP_Label_e8c70d7b-1c61-4acf-af67-96036c267dee_ActionId">
    <vt:lpwstr>d2afbc62-669c-477b-914c-4624db26acd4</vt:lpwstr>
  </property>
  <property fmtid="{D5CDD505-2E9C-101B-9397-08002B2CF9AE}" pid="10" name="MSIP_Label_e8c70d7b-1c61-4acf-af67-96036c267dee_ContentBits">
    <vt:lpwstr>0</vt:lpwstr>
  </property>
  <property fmtid="{D5CDD505-2E9C-101B-9397-08002B2CF9AE}" pid="11" name="MSIP_Label_e8c70d7b-1c61-4acf-af67-96036c267dee_Tag">
    <vt:lpwstr>10, 0, 1, 1</vt:lpwstr>
  </property>
</Properties>
</file>