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TAMIL NADU AGRICULTURAL GRADUATES ASSOCIATION (TAGA)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1E3A8A"/>
          <w:sz w:val="38"/>
          <w:szCs w:val="38"/>
        </w:rPr>
        <w:t xml:space="preserve">END-TO-END OPERATIONAL &amp; GOVERNANCE MANUAL</w:t>
      </w:r>
    </w:p>
    <w:p>
      <w:pPr>
        <w:spacing w:after="260" w:before="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Comprehensive Non-Technical Operations Guide: Membership Onboarding, TAGA Towers Accommodation Rules, Annual Dues &amp; Welfare Services, Profile Self-Service, Grievance Redressal, Bulk Ingestion, Leadership Hierarchies, and Administrative Governance</w:t>
      </w:r>
    </w:p>
    <w:tbl>
      <w:tblPr>
        <w:tblW w:type="pct" w:w="5000"/>
        <w:tblBorders>
          <w:top w:val="none" w:color="FFFFFF" w:sz="0"/>
          <w:left w:val="single" w:color="2563EB" w:sz="2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FF6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ℹ️ TARGET AUDIENCE &amp; MANDATE: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Association Officers, State &amp; District Executive Committees, Administrative Secretariat Staff, Member Support Personnel, Front-Desk Caretakers, and Registered Association Members.</w:t>
            </w:r>
          </w:p>
        </w:tc>
      </w:tr>
    </w:tbl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Control Attribute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Operational Specification Detail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Official Document Reference ID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TAGA-OPS-MANUAL-2026-V2.4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Security Classification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STRICTLY CONFIDENTIAL // INTERNAL OPERATIONAL USE ONLY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Platform Release Version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v2.4.0-Production (Operational Release)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Public Web Portal Gateway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https://nammataga.com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Member Self-Service Gateway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https://nammataga.com/#member-dashboard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Administrative Console Gateway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https://nammataga.com/#admin-dashboard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Primary Author &amp; Role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Senior Technical Author &amp; Operational Solutions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Release &amp; Handover Date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October 24, 2026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Document Control &amp; Administrative Sign-Off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500"/>
        <w:gridCol w:w="1400"/>
        <w:gridCol w:w="1500"/>
        <w:gridCol w:w="2860"/>
      </w:tblGrid>
      <w:tr>
        <w:trPr>
          <w:cantSplit/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Operational Scope &amp; Purpose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v1.0.0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Operational Author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Head of Operations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State President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First edition operational workflows for member onboarding.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v2.0.0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2026-08-20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Senior Author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General Secretary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Addition of TAGA Towers room booking, grievances, and audit logs.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v2.2.0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2026-09-05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Solutions Analyst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Operations Lead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Treasurer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Couple-booking locks, single-gender dorm policies, bulk CSV standards.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v2.4.0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2026-10-24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Principal Author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Executive Team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State Council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Publication-grade operational manual, side-by-side adjudication, rollback.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Table of Contents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1. Operational Hierarchy &amp; Access Framework ............................................................. Page 3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1.1 Portal Access Directory &amp; Public Entry Points ..................................................... Page 3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1.2 Enterprise Role-Based Access Control (RBAC) Levels ................................................ Page 3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2. SECTION A: END-USER / MEMBER OPERATIONAL GUIDE ........................................................ Page 4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2.1 Membership Onboarding &amp; Application Submission ................................................... Page 4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2.2 Account Activation, Invitation Links &amp; Initial Credential Setup ................................... Page 5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2.3 Core Accommodation &amp; Reservation Systems (TAGA Towers) ............................................ Page 6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    2.3.1 Facility Profile, Caretakers &amp; Inventory Breakdown .......................................... Page 6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    2.3.2 Tiered Pricing Structures &amp; Advance Deposit Rates ........................................... Page 7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    2.3.3 Reservation Workflow: Date Selection, Limits &amp; Self vs. Guest Booking ........................ Page 7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    2.3.4 Operational Rules, Privacy Protections &amp; Safety Policies .................................... Page 8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    2.3.5 In-Flight Holds, Payment Checkout &amp; Digital Voucher Check-in ................................ Page 9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2.4 Annual Dues, Subscriptions &amp; Welfare Fund Services ................................................ Page 10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    2.4.1 Active Standing Verification &amp; Expiry Dates ................................................. Page 10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    2.4.2 Financial Service Catalog &amp; Multi-Bank Destinations ......................................... Page 10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    2.4.3 One-Time Payment Protection &amp; Receipt Retrievals ............................................ Page 11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2.5 Role-Gated Content, Regulatory Guidelines &amp; Document Library ...................................... Page 12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2.6 Member Profile Self-Service &amp; Change Controls ..................................................... Page 13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2.7 Helpdesk &amp; Grievance Redressal Subsystem .......................................................... Page 14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3. SECTION B: ADMINISTRATOR OPERATIONS &amp; GOVERNANCE GUIDE ................................................ Page 15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3.1 Administrative Console Access, Sessions &amp; Dashboard Overview ...................................... Page 15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3.2 Application Review &amp; Member Lifecycle Adjudication ................................................ Page 16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3.3 Bulk User Management, Batch CSV Ingestion &amp; Directory Exports ..................................... Page 17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3.4 Profile Change Request Adjudication &amp; Side-by-Side Verification ................................... Page 19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3.5 Master Facility Oversight &amp; Occupancy Schedule (TAGA Towers) ...................................... Page 20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3.6 Leadership Hierarchy Engine, Mutation Snapshots &amp; One-Click Rollback .............................. Page 21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3.7 Content Management System (CMS): Banners, Events, PDFs &amp; Galleries ................................ Page 22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 3.8 Governance, System Audit Trails &amp; Accountability Compliance ....................................... Page 24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Operational Hierarchy &amp; Access Framework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Nammataga digital platform provides dedicated, role-tailored web interfaces to satisfy the requirements of public visitors, active association members, and executive officers: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Public Information Portal (https://nammataga.com): Showcases the history, vision, and objectives of TAGA, upcoming association events, media galleries, state and district executive directories, and the new membership application form.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Member Self-Service Portal (https://nammataga.com/#member-dashboard): A secure workspace for active members to reserve rooms at TAGA Towers, pay annual subscription dues and benevolent funds, download official tax receipts, submit profile change requests, access role-gated government orders (G.O.s), and file official grievances.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Administrative Governance Console (https://nammataga.com/#admin-dashboard): A centralized administrative operations center for state executives and designated administrators to adjudicate membership applications, manage room schedules, dispatch broadcasts, oversee district committees, and inspect system audit logs.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1.2 Enterprise Role-Based Access Control (RBAC) Levels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600"/>
        <w:gridCol w:w="2160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Security Clearance Level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Identifier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Authentication Mechanism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Session Lifetime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Operational Capabilities &amp; Entitlements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Public Guest (Level 0)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RoleAnonymous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None (Unauthenticated)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Browse public content, objectives, upcoming events, public galleries; submit membership applications.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Association Member (Level 1)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RoleMember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JWT Bearer Token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24 Hours (Prod) / 7 Days (Dev)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Book rooms at TAGA Towers, pay annual dues, download payment receipts, file grievances, access protected G.O. guidelines.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System Administrator (Level 2)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RoleAdmin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High-Privilege JWT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24 Hours (Prod) / 7 Days (Dev)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Full governance, adjudicate applications, bulk CSV user upload, edit district leadership directories, inspect audit logs.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SECTION A: END-USER / MEMBER OPERATIONAL GUIDE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2.1 Membership Onboarding &amp; Application Submission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Agricultural graduates eligible for membership submit their applications through the online application wizard: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1. Access the Public Portal: Navigate to https://nammataga.com and click Apply for Membership.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2. Enter Personal Information: Complete mandatory fields including Full Name, Initial, Gender, Date of Birth (DD/MM/YYYY), Father's Name, Mother's Name, Native District, and Permanent Domicile Address.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3. Provide Academic &amp; Employment Credentials: Enter Highest Agricultural Qualification (B.Sc Agri, M.Sc Agri, Ph.D), Graduation Year, University/College Name, Current Employment Sector (Government of Tamil Nadu, Banking, Research Institute, or Private Sector), Current Designation, and Working District.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4. Member Recommendation &amp; Verification: Enter the TAGA ID of an active sponsoring association member who can verify your professional credentials.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5. Submit Application: The portal generates an application reference number. The candidate receives an acknowledgement email confirming that their submission has entered the administrative review queue.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2.2 Account Activation, Invitation Links &amp; Initial Credential Setup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Following administrative review and approval, membership onboarding proceeds as follows: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Welcome Dispatch: The applicant receives an official onboarding email containing their permanent TAGA ID (e.g., TAGA1042), registered login email, and an automated Temporary Password.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First Login Protocol: Navigate to https://nammataga.com/#member-login. Enter your registered email and temporary password. The authentication system detects the first-login state (first_login: true) and redirects the user to the mandatory password establishment screen.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Password Complexity Standard: Passwords must be at least 8 characters long and contain at least one uppercase letter, one numerical digit, and one special symbol (!@#$%^&amp;*).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Self-Service Password Recovery: If credentials are forgotten, click 'Forgot Password?' on the login screen. An automated recovery link containing a cryptographically signed token is dispatched to the member's registered email address, valid for 1 hour.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2.3 Core Booking &amp; Reservation Systems (TAGA Towers)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TAGA Towers (Velanmai Illam, 45, Sait Colony, II Street, Egmore, Chennai - 600008) provides subsidized accommodation for association members and their families during official state visits, departmental examinations, and personal travel.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Operating Hours: Check-in is strictly at 12:00 AM (Midnight); Check-out is strictly at 12:00 AM (Midnight).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Dedicated On-Site Caretakers: Mr. Muthu (+91 96007 63744) and Mr. Mariyappan (+91 96770 10300).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Total Operational Capacity: 31 Active Beds across 9 Rooms (35 Structural Beds total).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2.3.1 Complete Room Inventory &amp; Specification Matrix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1200"/>
        <w:gridCol w:w="1100"/>
        <w:gridCol w:w="2760"/>
      </w:tblGrid>
      <w:tr>
        <w:trPr>
          <w:cantSplit/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Room Name &amp; Number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Room Category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Capacity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Advance Rate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Single Bed?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Special Operational &amp; Privacy Policies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Apex Suite A/C (Room 1)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Executive Suite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 Beds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₹200 / bed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Couple Privacy Lock: Mixed couple booking automatically locks 3rd bed.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Kurinchi (Room 3)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Standard A/C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Beds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₹200 / bed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VIP Executive Allocation (Hidden from general public booking).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Pavalam (Room 7)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Standard A/C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Beds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₹200 / bed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Strict Gender Sharing: Remaining bed can only be booked by same gender.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Malligai (Room 9)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Standard A/C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Beds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₹200 / bed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Strict Gender Sharing: Remaining bed can only be booked by same gender.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Kavery (Room 11)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Standard A/C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Beds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₹200 / bed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Strict Gender Sharing: Remaining bed can only be booked by same gender.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Vasantham (Room 12)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Standard A/C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Beds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₹200 / bed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Strict Gender Sharing: Remaining bed can only be booked by same gender.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Pasumai (Room 18)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Standard A/C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Beds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₹200 / bed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Administrative / Caretaker Use (Hidden from general booking).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Gents Dormitory (Room 20)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Shared Dorm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12 Beds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₹100 / bed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Strict Male Only: Female and mixed reservations are blocked.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Ladies Dormitory (Room 22)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Shared Dorm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8 Beds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₹100 / bed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Strict Female Only: Male and mixed reservations are blocked.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2.3.2 Operational Rules, Privacy Protections &amp; Safety Policies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Stay Duration Limits: Minimum reservation length is 1 Day; maximum continuous reservation is 10 Consecutive Days.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Dynamic Profile Autofill: When booking for 'Self', the bed count is locked to 1, and the system automatically fills the member's verified name, mobile number, gender, and age calculated from Date of Birth.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Apex Suite Couple Privacy Lock: When a mixed couple (e.g., husband and wife) books 2 beds in the 3-bed Apex Suite, the system automatically marks the entire room fully reserved, locking the 3rd bed to guarantee family privacy.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Strict Single-Gender Dormitories: The Gents Dormitory permits only male guests. The Ladies Dormitory permits only female guests. Mixed reservations are blocked by automated validation.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In-Flight Checkout Hold: When a member proceeds to payment, a 10-minute capacity hold (PendingHoldDuration) is established on the selected beds. If checkout is completed, the hold converts to a confirmed booking; if abandoned, the hold expires automatically after 10 minutes.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Non-Refundable Cancellation Policy: Cancellations are permitted ONLY prior to the check-in date. Cancellations on or after the scheduled arrival date are strictly prohibited. All advance booking deposits are non-refundable upon cancellation.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Digital Voucher &amp; Check-in Protocol: Upon payment confirmation, the system generates a downloadable digital voucher containing the Booking Reference ID, Room Number, Guest Manifest, and Payment Receipt. Present this digital voucher along with a government-issued photo ID (Aadhaar or Department ID) to caretakers upon arrival.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2.4 Annual Dues, Subscriptions &amp; Welfare Fund Services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Members maintain active association standing and contribute to benevolent funds through the integrated financial services interface: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2000"/>
        <w:gridCol w:w="1760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Financial Service Category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Reference 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 (INR)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Payment Frequency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Designated Merchant Bank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Annual Subscription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annual-subscription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₹3,500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Annual (April 1 to March 31)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Indian Bank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New Member Enrollment Fee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new-member-enrollment-fee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₹500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One-Time (New Members)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Indian Bank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TAGA Benevolent Fund Registration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tbf-new-registration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₹5,000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One-Time (Welfare Enrolment)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Union Bank of India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TBF Additional Contribution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tbf-additional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Voluntary / Need-Based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Union Bank of India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Legal Aid Fund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legal-fund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Voluntary / Need-Based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Canara Bank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General Donation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donation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Voluntary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Canara Bank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Miscellaneous Services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others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Need-Based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Canara Bank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tbl>
      <w:tblPr>
        <w:tblW w:type="pct" w:w="5000"/>
        <w:tblBorders>
          <w:top w:val="none" w:color="FFFFFF" w:sz="0"/>
          <w:left w:val="single" w:color="2563EB" w:sz="2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FF6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ℹ️ ONE-TIME PAYMENT SAFEGUARD: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The platform enforces automated one-time payment locks. Fees designated as one-time (such as New Member Enrollment Fee and TBF Registration) cannot be paid multiple times by the same member; once recorded, the checkout interface disables further payment attempts for that plan.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2.5 Role-Gated Content, Document Library &amp; Regulatory Guidelines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Active members enjoy unrestricted access to the association's central digital repository: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Government Orders (G.O.s): Categorized collections of state agriculture department orders, salary scales, promotional seniority lists, and service guidelines.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Establishment &amp; Service Rules: Official documentation regarding leave rules, special allowances, transfer norms, and pension regulations.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PDF Document Streaming: PDF files up to 50MB stream directly in the browser with inline view headers, eliminating mandatory local downloads.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2.6 Member Profile Self-Service &amp; Change Controls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To preserve absolute data integrity for governmental and audit compliance, members cannot directly overwrite protected profile fields. Instead, members submit an official Profile Change Request: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1. Navigate to Member Profile &gt; Request Profile Edit.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2. Select the Target Field to update (e.g., Working District, Designation, Mobile Number, Residential Address).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3. Provide the Proposed New Value and enter explanatory remarks.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4. Submit Request: The modification enters the Administrative Review Queue with a 'Pending' status. Once adjudicated by an administrator, the change is committed to the master record.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2.7 Helpdesk &amp; Grievance Redressal Subsystem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Members can lodge formal grievances regarding departmental and association matters: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Grievance Categories: Pay &amp; Allowances, Transfer &amp; Posting, Medical Benefits, Leave Matters, Promotion Issues, Work Environment, Training &amp; Capacity Building, and Miscellaneous.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Priority Indicators: Low, Medium, High, and Urgent.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Tracking Milestones: Each ticket receives a unique tracking ID (e.g., GRV-1729762400) and progresses through four operational milestones: Submitted, Under Review, In Progress, and Resolved.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SECTION B: ADMINISTRATOR OPERATIONS &amp; GOVERNANCE GUIDE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3.1 Administrative Console Access, Sessions &amp; Dashboard Overview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Authorized association officers access the governance console at https://nammataga.com/#admin-login: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Authentication &amp; Sessions: Secure authentication issues a 24-hour administrator session token. Inactivity timeouts and session invalidations require re-authenticating.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Master Metric Cards: The administrative dashboard displays real-time summaries of Total Registered Members, Active Paid Subscribers, Pending Applications, Pending Edit Requests, and Open Grievances.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3.2 Application Review &amp; Member Lifecycle Adjudication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Reviewing Submissions: Inspect applicant graduation credentials, current posting details, and sponsoring member reference.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Approval Protocol: Clicking Approve automatically generates the next sequential TAGA ID (e.g., TAGA1043), saves the member to data/member/members.json, and dispatches a welcome email with initial temporary login credentials.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Rejection Protocol: Requires logging mandatory justification remarks. The system dispatches a formal notification email advising the candidate of the rejection reasoning.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3.3 Bulk User Management &amp; Batch CSV Ingestion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Administrators can ingest up to 500 member records in a single batch via CSV or Excel (.csv, .xlsx up to 10MB). The file must strictly match the following 20-column header schema: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TAGA ID,Name,Initial,Gender,Father Name,Mother Name,Educational Qualification,Designation,Working District,Native District,Recruitment Batch,Seniority Number,Residential Address,Permanent Address,Date of Birth,Mobile Number,Email ID,TBF Number,CPS GPF Number,Payment Status</w:t>
            </w:r>
          </w:p>
        </w:tc>
      </w:tr>
    </w:tbl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Automated Validation &amp; Quarantine: Ingestion validates date formats, mobile numbers, and checks for email/TAGA ID collisions. Failed rows are isolated into a quarantine failure summary report while valid records are committed.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Automatic Subscription Activation: For rows where Payment Status is declared as 'Paid', the engine automatically activates annual subscription validity in data/subscriptions/member_subscriptions.json.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Master Directory Export: Exports filtered member records to a professionally styled Microsoft Excel spreadsheet (.xlsx) featuring TAGA green branding, bold headers, district filters, and statistical summaries.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3.4 Profile Change Request Adjudication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edit request adjudication console provides a side-by-side comparative verification view: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Comparative Review: Displays Target Field, Existing Master Value, Proposed Value, and Member Remarks.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One-Click Approval / Bulk Processing: Approving commits the update atomically to members.json and synchronizes subscription email records.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Rejection: Logs administrator remarks and notifies the member.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3.5 Facility Oversight &amp; Master Occupancy Schedule (TAGA Towers)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administrative console provides an occupancy dashboard showing room utilization across all 9 rooms: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Daily Occupancy Schedule: Visualizes reserved beds, occupant names, contact phones, and check-out dates.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Daily Midnight Archival: The automated scheduler archives past bookings to data/towers/archive/YYYY/YYYY-MM.json every midnight, keeping the active bookings database lightweight and fast.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3.6 Leadership Hierarchy Engine, Mutation Snapshots &amp; One-Click Rollback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Manages executive directories across all 38 districts of Tamil Nadu (6 mandatory positions per district: President, Vice President, Secretary, Joint Secretary, Treasurer, EC Member):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Automated Pre-Write Snapshots: Before writing any leadership modifications, the system automatically creates an archival snapshot in data/office_bearers/backups/district_office_bearers_backup_YYYYMMDD_HHMMSS.json.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One-Click Rollback: Administrators can inspect historical snapshots and restore any previous leadership roster atomically without service interruption.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3.7 Content Management System (CMS) &amp; System Audit Trails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Flash Broadcast Announcements: Publish dashboard announcement banners and dispatch bulk emails to all members or filtered by district, with priority tags (Normal, Important, Urgent).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Document Management: Upload regulatory PDF orders and circulars (up to 50MB) across Establishment, Pay Rules, Technical Guides, and Scheme G.O.s.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Event Publishing &amp; Media Gallery: Publish upcoming association meetings with dates, locations, descriptions, and cover photos. Upload high-resolution gallery images categorized by year.</w:t>
      </w:r>
    </w:p>
    <w:p>
      <w:pPr>
        <w:pStyle w:val="ListParagraph"/>
        <w:numPr>
          <w:ilvl w:val="0"/>
          <w:numId w:val="1"/>
        </w:num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• Governance &amp; Audit Log Inspection: Inspect chronological audit logs in the Admin Console (/internal/audit), filtered by user, action, and module. Diff modals illustrate exact before-and-after states with sensitive data (passwords, tokens) strictly redacted.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tbl>
      <w:tblPr>
        <w:tblW w:type="pct" w:w="5000"/>
        <w:tblBorders>
          <w:top w:val="none" w:color="FFFFFF" w:sz="0"/>
          <w:left w:val="single" w:color="DC2626" w:sz="2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EF2F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🔒 AUDIT RETENTION COMPLIANCE: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System audit logs are partitioned monthly (audit-logs/YYYY/MM/) and preserved on disk for 3 months before being automatically compressed to .tar.gz archives by the monthly retention scheduler.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20"/>
      <w:jc w:val="right"/>
    </w:pPr>
    <w:r>
      <w:rPr>
        <w:rFonts w:ascii="Calibri" w:cs="Calibri" w:eastAsia="Calibri" w:hAnsi="Calibri"/>
        <w:color w:val="4B5563"/>
        <w:sz w:val="16"/>
        <w:szCs w:val="16"/>
      </w:rPr>
      <w:t xml:space="preserve">CONFIDENTIAL // INTERNAL USE ONLY                   Page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</w:r>
    <w:r>
      <w:rPr>
        <w:rFonts w:ascii="Calibri" w:cs="Calibri" w:eastAsia="Calibri" w:hAnsi="Calibri"/>
        <w:color w:val="4B5563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B5563"/>
        <w:sz w:val="16"/>
        <w:szCs w:val="16"/>
      </w:rPr>
      <w:fldChar w:fldCharType="separate"/>
    </w:r>
    <w:r>
      <w:rPr>
        <w:rFonts w:ascii="Calibri" w:cs="Calibri" w:eastAsia="Calibri" w:hAnsi="Calibri"/>
        <w:color w:val="4B5563"/>
        <w:sz w:val="16"/>
        <w:szCs w:val="16"/>
      </w:rPr>
      <w:fldChar w:fldCharType="end"/>
    </w:r>
    <w:r>
      <w:rPr>
        <w:rFonts w:ascii="Calibri" w:cs="Calibri" w:eastAsia="Calibri" w:hAnsi="Calibri"/>
        <w:color w:val="4B5563"/>
        <w:sz w:val="16"/>
        <w:szCs w:val="16"/>
      </w:rPr>
      <w:t xml:space="preserve"> of </w:t>
    </w:r>
    <w:r>
      <w:rPr>
        <w:rFonts w:ascii="Calibri" w:cs="Calibri" w:eastAsia="Calibri" w:hAnsi="Calibri"/>
        <w:color w:val="4B5563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/>
      <w:jc w:val="right"/>
    </w:pPr>
    <w:r>
      <w:rPr>
        <w:rFonts w:ascii="Calibri" w:cs="Calibri" w:eastAsia="Calibri" w:hAnsi="Calibri"/>
        <w:color w:val="4B5563"/>
        <w:sz w:val="16"/>
        <w:szCs w:val="16"/>
      </w:rPr>
      <w:t xml:space="preserve">TAMIL NADU AGRICULTURAL GRADUATES ASSOCIATION — OPERATIONAL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NAMMATAGA - End-to-End Operational Manual (User &amp; Administrator Guide)</dc:title>
  <dc:creator>Un-named</dc:creator>
  <cp:lastModifiedBy>Un-named</cp:lastModifiedBy>
  <cp:revision>1</cp:revision>
  <dcterms:created xsi:type="dcterms:W3CDTF">2026-10-23T11:11:24.593Z</dcterms:created>
  <dcterms:modified xsi:type="dcterms:W3CDTF">2026-10-23T11:11:24.593Z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