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Política de Conteúdo</w:t>
      </w:r>
    </w:p>
    <w:p>
      <w:pPr>
        <w:jc w:val="center"/>
      </w:pPr>
      <w:r>
        <w:rPr>
          <w:i/>
        </w:rPr>
        <w:t>Xclusive (xclusive.ao) — Regras de publicação e moderação</w:t>
        <w:br/>
        <w:t>22 de outubro de 2026 • Versão 1.1</w:t>
      </w:r>
    </w:p>
    <w:p/>
    <w:p>
      <w:pPr>
        <w:pStyle w:val="Heading2"/>
      </w:pPr>
      <w:r>
        <w:t>Artigo 1.º — Natureza da plataforma</w:t>
      </w:r>
    </w:p>
    <w:p>
      <w:r>
        <w:t>A Xclusive é uma rede social de conteúdo privado, destinada exclusivamente a maiores de 18 anos, que permite a publicação, partilha e monetização de conteúdo criado pelos próprios utilizadores, incluindo conteúdo de natureza íntima ou para maiores de 18 anos, desde que lícito, consentido e conforme as presentes políticas.</w:t>
      </w:r>
    </w:p>
    <w:p>
      <w:r>
        <w:t>A plataforma não é um serviço de divulgação pública de conteúdo pornográfico. O conteúdo é disponibilizado em ambiente privado, mediante conta, verificação de idade e, quando aplicável, pagamento ou subscrição.</w:t>
      </w:r>
    </w:p>
    <w:p>
      <w:r>
        <w:t>Todo o conteúdo deve ser lícito, consentido e respeitar a lei angolana e as políticas da Xclusive.</w:t>
      </w:r>
    </w:p>
    <w:p>
      <w:pPr>
        <w:pStyle w:val="Heading2"/>
      </w:pPr>
      <w:r>
        <w:t>Artigo 2.º — Requisitos obrigatórios</w:t>
      </w:r>
    </w:p>
    <w:p>
      <w:r>
        <w:t>Todos os participantes devem ter 18 anos ou mais no momento da gravação ou transmissão.</w:t>
      </w:r>
    </w:p>
    <w:p>
      <w:r>
        <w:t>A criadora deve conservar consentimento e prova de maioridade, incluindo o Modelo de Consentimento de Terceiros.</w:t>
      </w:r>
    </w:p>
    <w:p>
      <w:r>
        <w:t>Não é permitida coação, engano, incapacidade, intoxicação severa, exploração, tráfico ou abuso.</w:t>
      </w:r>
    </w:p>
    <w:p>
      <w:pPr>
        <w:pStyle w:val="Heading2"/>
      </w:pPr>
      <w:r>
        <w:t>Artigo 3.º — Conteúdo proibido</w:t>
      </w:r>
    </w:p>
    <w:p>
      <w:r>
        <w:t>É absolutamente proibido conteúdo envolvendo, representando ou sugerindo menores de 18 anos.</w:t>
      </w:r>
    </w:p>
    <w:p>
      <w:r>
        <w:t>São proibidos conteúdo não consensual, vingança pornográfica, gravação oculta, deepfakes sexuais, violência extrema, tortura, bestialidade, tráfico, coerção, ameaças, difamação e incitamento ao ódio.</w:t>
      </w:r>
    </w:p>
    <w:p>
      <w:r>
        <w:t>São proibidos fraude, branqueamento, venda de substâncias ilegais, armas, malware e phishing.</w:t>
      </w:r>
    </w:p>
    <w:p>
      <w:r>
        <w:t>É proibida a utilização da plataforma para divulgação, publicidade ou distribuição de conteúdo proibido por lei angolana.</w:t>
      </w:r>
    </w:p>
    <w:p>
      <w:pPr>
        <w:pStyle w:val="Heading2"/>
      </w:pPr>
      <w:r>
        <w:t>Artigo 4.º — Direitos de terceiros</w:t>
      </w:r>
    </w:p>
    <w:p>
      <w:r>
        <w:t>É proibido publicar conteúdo que viole direitos de autor, marca, imagem, privacidade ou outros direitos.</w:t>
      </w:r>
    </w:p>
    <w:p>
      <w:pPr>
        <w:pStyle w:val="Heading2"/>
      </w:pPr>
      <w:r>
        <w:t>Artigo 5.º — Moderação e consequências</w:t>
      </w:r>
    </w:p>
    <w:p>
      <w:r>
        <w:t>A Xclusive utiliza denúncias, revisão humana e medidas técnicas.</w:t>
      </w:r>
    </w:p>
    <w:p>
      <w:r>
        <w:t>Pode remover conteúdo, restringir funcionalidades, reter pagamentos, suspender ou encerrar contas e comunicar às autoridades.</w:t>
      </w:r>
    </w:p>
    <w:p>
      <w:r>
        <w:t>Suspeita de menor ativa o Procedimento sobre Menores.</w:t>
      </w:r>
    </w:p>
    <w:p>
      <w:pPr>
        <w:pStyle w:val="Heading2"/>
      </w:pPr>
      <w:r>
        <w:t>Artigo 6.º — Denúncias</w:t>
      </w:r>
    </w:p>
    <w:p>
      <w:r>
        <w:t>Denúncias podem ser enviadas pelo suporte ou formulário, com ligação, descrição e motivo.</w:t>
      </w:r>
    </w:p>
    <w:p>
      <w:r>
        <w:t>Casos de menores, violência, coação ou tráfico têm prioridade urgente.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