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4C4BC" w14:textId="77777777" w:rsidR="007466D1" w:rsidRPr="007466D1" w:rsidRDefault="007466D1" w:rsidP="007466D1">
      <w:pPr>
        <w:pStyle w:val="NoSpacing"/>
        <w:rPr>
          <w:rFonts w:ascii="Arial" w:hAnsi="Arial" w:cs="Arial"/>
          <w:sz w:val="20"/>
          <w:szCs w:val="20"/>
        </w:rPr>
      </w:pPr>
      <w:r w:rsidRPr="007466D1">
        <w:rPr>
          <w:rFonts w:ascii="Arial" w:hAnsi="Arial" w:cs="Arial"/>
          <w:b/>
          <w:bCs/>
          <w:sz w:val="20"/>
          <w:szCs w:val="20"/>
        </w:rPr>
        <w:t>Objective:</w:t>
      </w:r>
      <w:r w:rsidRPr="007466D1">
        <w:rPr>
          <w:rFonts w:ascii="Arial" w:hAnsi="Arial" w:cs="Arial"/>
          <w:sz w:val="20"/>
          <w:szCs w:val="20"/>
        </w:rPr>
        <w:t xml:space="preserve"> The objective of this lab is to practice designing databases in a fundamentally sound manner by ensuring that our tables are normalized to decrease redundancy and to increase efficiency.</w:t>
      </w:r>
    </w:p>
    <w:p w14:paraId="2C9BC7ED" w14:textId="77777777" w:rsidR="007466D1" w:rsidRPr="007466D1" w:rsidRDefault="007466D1" w:rsidP="007466D1">
      <w:pPr>
        <w:pStyle w:val="NoSpacing"/>
        <w:rPr>
          <w:rFonts w:ascii="Arial" w:hAnsi="Arial" w:cs="Arial"/>
          <w:sz w:val="20"/>
          <w:szCs w:val="20"/>
        </w:rPr>
      </w:pPr>
    </w:p>
    <w:p w14:paraId="611C127F" w14:textId="77777777" w:rsidR="007466D1" w:rsidRPr="007466D1" w:rsidRDefault="007466D1" w:rsidP="007466D1">
      <w:pPr>
        <w:pStyle w:val="NoSpacing"/>
        <w:rPr>
          <w:rFonts w:ascii="Arial" w:hAnsi="Arial" w:cs="Arial"/>
          <w:sz w:val="20"/>
          <w:szCs w:val="20"/>
        </w:rPr>
      </w:pPr>
      <w:r w:rsidRPr="007466D1">
        <w:rPr>
          <w:rFonts w:ascii="Arial" w:hAnsi="Arial" w:cs="Arial"/>
          <w:b/>
          <w:bCs/>
          <w:sz w:val="20"/>
          <w:szCs w:val="20"/>
        </w:rPr>
        <w:t>Instructions:</w:t>
      </w:r>
      <w:r w:rsidRPr="007466D1">
        <w:rPr>
          <w:rFonts w:ascii="Arial" w:hAnsi="Arial" w:cs="Arial"/>
          <w:sz w:val="20"/>
          <w:szCs w:val="20"/>
        </w:rPr>
        <w:t xml:space="preserve"> </w:t>
      </w:r>
    </w:p>
    <w:p w14:paraId="0CFE86CE" w14:textId="77777777" w:rsidR="007466D1" w:rsidRPr="007466D1" w:rsidRDefault="007466D1" w:rsidP="007466D1">
      <w:pPr>
        <w:pStyle w:val="NoSpacing"/>
        <w:rPr>
          <w:rFonts w:ascii="Arial" w:hAnsi="Arial" w:cs="Arial"/>
          <w:sz w:val="20"/>
          <w:szCs w:val="20"/>
        </w:rPr>
      </w:pPr>
      <w:r w:rsidRPr="007466D1">
        <w:rPr>
          <w:rFonts w:ascii="Arial" w:hAnsi="Arial" w:cs="Arial"/>
          <w:sz w:val="20"/>
          <w:szCs w:val="20"/>
        </w:rPr>
        <w:t>Given the following database table, normalize the table up to the 3</w:t>
      </w:r>
      <w:r w:rsidRPr="007466D1">
        <w:rPr>
          <w:rFonts w:ascii="Arial" w:hAnsi="Arial" w:cs="Arial"/>
          <w:sz w:val="20"/>
          <w:szCs w:val="20"/>
          <w:vertAlign w:val="superscript"/>
        </w:rPr>
        <w:t>rd</w:t>
      </w:r>
      <w:r w:rsidRPr="007466D1">
        <w:rPr>
          <w:rFonts w:ascii="Arial" w:hAnsi="Arial" w:cs="Arial"/>
          <w:sz w:val="20"/>
          <w:szCs w:val="20"/>
        </w:rPr>
        <w:t xml:space="preserve"> normal form. Make sure you show your steps (1</w:t>
      </w:r>
      <w:r w:rsidRPr="007466D1">
        <w:rPr>
          <w:rFonts w:ascii="Arial" w:hAnsi="Arial" w:cs="Arial"/>
          <w:sz w:val="20"/>
          <w:szCs w:val="20"/>
          <w:vertAlign w:val="superscript"/>
        </w:rPr>
        <w:t>st</w:t>
      </w:r>
      <w:r w:rsidRPr="007466D1">
        <w:rPr>
          <w:rFonts w:ascii="Arial" w:hAnsi="Arial" w:cs="Arial"/>
          <w:sz w:val="20"/>
          <w:szCs w:val="20"/>
        </w:rPr>
        <w:t xml:space="preserve"> normal form, 2</w:t>
      </w:r>
      <w:r w:rsidRPr="007466D1">
        <w:rPr>
          <w:rFonts w:ascii="Arial" w:hAnsi="Arial" w:cs="Arial"/>
          <w:sz w:val="20"/>
          <w:szCs w:val="20"/>
          <w:vertAlign w:val="superscript"/>
        </w:rPr>
        <w:t>nd</w:t>
      </w:r>
      <w:r w:rsidRPr="007466D1">
        <w:rPr>
          <w:rFonts w:ascii="Arial" w:hAnsi="Arial" w:cs="Arial"/>
          <w:sz w:val="20"/>
          <w:szCs w:val="20"/>
        </w:rPr>
        <w:t xml:space="preserve"> normal form), please do not just show me the resultant 3</w:t>
      </w:r>
      <w:r w:rsidRPr="007466D1">
        <w:rPr>
          <w:rFonts w:ascii="Arial" w:hAnsi="Arial" w:cs="Arial"/>
          <w:sz w:val="20"/>
          <w:szCs w:val="20"/>
          <w:vertAlign w:val="superscript"/>
        </w:rPr>
        <w:t>rd</w:t>
      </w:r>
      <w:r w:rsidRPr="007466D1">
        <w:rPr>
          <w:rFonts w:ascii="Arial" w:hAnsi="Arial" w:cs="Arial"/>
          <w:sz w:val="20"/>
          <w:szCs w:val="20"/>
        </w:rPr>
        <w:t xml:space="preserve"> normal form tables. For each step you are required to show what the table(s) structure will look like (without the data) and provide a brief one paragraph description. </w:t>
      </w:r>
    </w:p>
    <w:p w14:paraId="1B863932" w14:textId="77777777" w:rsidR="007466D1" w:rsidRPr="007466D1" w:rsidRDefault="007466D1" w:rsidP="007466D1">
      <w:pPr>
        <w:pStyle w:val="NoSpacing"/>
        <w:rPr>
          <w:rFonts w:ascii="Arial" w:hAnsi="Arial" w:cs="Arial"/>
          <w:sz w:val="20"/>
          <w:szCs w:val="20"/>
        </w:rPr>
      </w:pPr>
      <w:r w:rsidRPr="007466D1">
        <w:rPr>
          <w:rFonts w:ascii="Arial" w:hAnsi="Arial" w:cs="Arial"/>
          <w:sz w:val="20"/>
          <w:szCs w:val="20"/>
        </w:rPr>
        <w:t>Finally, briefly comment (one paragraph) on whether this is a good database design at the very end. Would this database benefit from further normalization? Research BCNF, 4</w:t>
      </w:r>
      <w:r w:rsidRPr="007466D1">
        <w:rPr>
          <w:rFonts w:ascii="Arial" w:hAnsi="Arial" w:cs="Arial"/>
          <w:sz w:val="20"/>
          <w:szCs w:val="20"/>
          <w:vertAlign w:val="superscript"/>
        </w:rPr>
        <w:t>th</w:t>
      </w:r>
      <w:r w:rsidRPr="007466D1">
        <w:rPr>
          <w:rFonts w:ascii="Arial" w:hAnsi="Arial" w:cs="Arial"/>
          <w:sz w:val="20"/>
          <w:szCs w:val="20"/>
        </w:rPr>
        <w:t xml:space="preserve"> Normal Form, and 5</w:t>
      </w:r>
      <w:r w:rsidRPr="007466D1">
        <w:rPr>
          <w:rFonts w:ascii="Arial" w:hAnsi="Arial" w:cs="Arial"/>
          <w:sz w:val="20"/>
          <w:szCs w:val="20"/>
          <w:vertAlign w:val="superscript"/>
        </w:rPr>
        <w:t>th</w:t>
      </w:r>
      <w:r w:rsidRPr="007466D1">
        <w:rPr>
          <w:rFonts w:ascii="Arial" w:hAnsi="Arial" w:cs="Arial"/>
          <w:sz w:val="20"/>
          <w:szCs w:val="20"/>
        </w:rPr>
        <w:t xml:space="preserve"> Normal Form to be able to answer this question.</w:t>
      </w:r>
    </w:p>
    <w:p w14:paraId="074CFB06" w14:textId="77777777" w:rsidR="007466D1" w:rsidRPr="007466D1" w:rsidRDefault="007466D1" w:rsidP="007466D1">
      <w:pPr>
        <w:pStyle w:val="NoSpacing"/>
        <w:rPr>
          <w:rFonts w:ascii="Arial" w:hAnsi="Arial" w:cs="Arial"/>
          <w:sz w:val="20"/>
          <w:szCs w:val="20"/>
        </w:rPr>
      </w:pPr>
      <w:r w:rsidRPr="007466D1">
        <w:rPr>
          <w:rFonts w:ascii="Arial" w:hAnsi="Arial" w:cs="Arial"/>
          <w:sz w:val="20"/>
          <w:szCs w:val="20"/>
        </w:rPr>
        <w:t xml:space="preserve">Submit your answers as a single PDF on blackboard by the deadline to the Lab 1 submission </w:t>
      </w:r>
      <w:proofErr w:type="spellStart"/>
      <w:r w:rsidRPr="007466D1">
        <w:rPr>
          <w:rFonts w:ascii="Arial" w:hAnsi="Arial" w:cs="Arial"/>
          <w:sz w:val="20"/>
          <w:szCs w:val="20"/>
        </w:rPr>
        <w:t>dropbox</w:t>
      </w:r>
      <w:proofErr w:type="spellEnd"/>
      <w:r w:rsidRPr="007466D1">
        <w:rPr>
          <w:rFonts w:ascii="Arial" w:hAnsi="Arial" w:cs="Arial"/>
          <w:sz w:val="20"/>
          <w:szCs w:val="20"/>
        </w:rPr>
        <w:t>.</w:t>
      </w:r>
    </w:p>
    <w:p w14:paraId="2F46D013" w14:textId="77777777" w:rsidR="007466D1" w:rsidRPr="007466D1" w:rsidRDefault="007466D1" w:rsidP="007466D1">
      <w:pPr>
        <w:pStyle w:val="NoSpacing"/>
        <w:rPr>
          <w:rFonts w:ascii="Arial" w:hAnsi="Arial" w:cs="Arial"/>
          <w:sz w:val="20"/>
          <w:szCs w:val="20"/>
        </w:rPr>
      </w:pPr>
      <w:r w:rsidRPr="007466D1">
        <w:rPr>
          <w:rFonts w:ascii="Arial" w:hAnsi="Arial" w:cs="Arial"/>
          <w:b/>
          <w:bCs/>
          <w:sz w:val="20"/>
          <w:szCs w:val="20"/>
        </w:rPr>
        <w:t>Note:</w:t>
      </w:r>
      <w:r w:rsidRPr="007466D1">
        <w:rPr>
          <w:rFonts w:ascii="Arial" w:hAnsi="Arial" w:cs="Arial"/>
          <w:sz w:val="20"/>
          <w:szCs w:val="20"/>
        </w:rPr>
        <w:t xml:space="preserve"> Part of the difficulty here is determining what the primary key(s) will be! </w:t>
      </w:r>
    </w:p>
    <w:p w14:paraId="4AA939E6" w14:textId="77777777" w:rsidR="007466D1" w:rsidRPr="007466D1" w:rsidRDefault="007466D1" w:rsidP="007466D1">
      <w:pPr>
        <w:pStyle w:val="NoSpacing"/>
        <w:rPr>
          <w:rFonts w:ascii="Arial" w:hAnsi="Arial" w:cs="Arial"/>
          <w:sz w:val="20"/>
          <w:szCs w:val="20"/>
        </w:rPr>
      </w:pPr>
      <w:r w:rsidRPr="007466D1">
        <w:rPr>
          <w:rFonts w:ascii="Arial" w:hAnsi="Arial" w:cs="Arial"/>
          <w:noProof/>
          <w:sz w:val="20"/>
          <w:szCs w:val="20"/>
        </w:rPr>
        <w:drawing>
          <wp:inline distT="0" distB="0" distL="0" distR="0" wp14:anchorId="591F13F4" wp14:editId="184D6AF5">
            <wp:extent cx="5943600" cy="3434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34715"/>
                    </a:xfrm>
                    <a:prstGeom prst="rect">
                      <a:avLst/>
                    </a:prstGeom>
                  </pic:spPr>
                </pic:pic>
              </a:graphicData>
            </a:graphic>
          </wp:inline>
        </w:drawing>
      </w:r>
    </w:p>
    <w:p w14:paraId="44016ED4" w14:textId="77777777" w:rsidR="007466D1" w:rsidRPr="007466D1" w:rsidRDefault="007466D1" w:rsidP="007466D1">
      <w:pPr>
        <w:pStyle w:val="NoSpacing"/>
        <w:rPr>
          <w:rFonts w:ascii="Arial" w:hAnsi="Arial" w:cs="Arial"/>
          <w:sz w:val="20"/>
          <w:szCs w:val="20"/>
        </w:rPr>
      </w:pPr>
    </w:p>
    <w:p w14:paraId="584E2CD1" w14:textId="77777777" w:rsidR="007466D1" w:rsidRPr="007466D1" w:rsidRDefault="007466D1" w:rsidP="007466D1">
      <w:pPr>
        <w:jc w:val="both"/>
        <w:rPr>
          <w:rFonts w:ascii="Arial" w:hAnsi="Arial" w:cs="Arial"/>
          <w:sz w:val="20"/>
          <w:szCs w:val="20"/>
        </w:rPr>
      </w:pPr>
      <w:r w:rsidRPr="007466D1">
        <w:rPr>
          <w:rFonts w:ascii="Arial" w:hAnsi="Arial" w:cs="Arial"/>
          <w:b/>
          <w:bCs/>
          <w:sz w:val="20"/>
          <w:szCs w:val="20"/>
        </w:rPr>
        <w:t>Normalization</w:t>
      </w:r>
      <w:r w:rsidRPr="007466D1">
        <w:rPr>
          <w:rFonts w:ascii="Arial" w:hAnsi="Arial" w:cs="Arial"/>
          <w:sz w:val="20"/>
          <w:szCs w:val="20"/>
        </w:rPr>
        <w:t>: A database design technique to store the data efficiently and logically by reducing redundancy and eliminating any undesirable characteristics.</w:t>
      </w:r>
    </w:p>
    <w:p w14:paraId="4A1A2DFC" w14:textId="77777777" w:rsidR="007466D1" w:rsidRPr="007466D1" w:rsidRDefault="007466D1" w:rsidP="007466D1">
      <w:pPr>
        <w:jc w:val="both"/>
        <w:rPr>
          <w:rFonts w:ascii="Arial" w:hAnsi="Arial" w:cs="Arial"/>
          <w:b/>
          <w:bCs/>
          <w:sz w:val="20"/>
          <w:szCs w:val="20"/>
          <w:u w:val="single"/>
        </w:rPr>
      </w:pPr>
      <w:r w:rsidRPr="007466D1">
        <w:rPr>
          <w:rFonts w:ascii="Arial" w:hAnsi="Arial" w:cs="Arial"/>
          <w:b/>
          <w:bCs/>
          <w:sz w:val="20"/>
          <w:szCs w:val="20"/>
          <w:u w:val="single"/>
        </w:rPr>
        <w:t>Step 1:</w:t>
      </w:r>
    </w:p>
    <w:p w14:paraId="6962F124" w14:textId="77777777" w:rsidR="007466D1" w:rsidRPr="007466D1" w:rsidRDefault="007466D1" w:rsidP="007466D1">
      <w:pPr>
        <w:jc w:val="both"/>
        <w:rPr>
          <w:rFonts w:ascii="Arial" w:hAnsi="Arial" w:cs="Arial"/>
          <w:b/>
          <w:bCs/>
          <w:sz w:val="20"/>
          <w:szCs w:val="20"/>
        </w:rPr>
      </w:pPr>
      <w:r w:rsidRPr="007466D1">
        <w:rPr>
          <w:rFonts w:ascii="Arial" w:hAnsi="Arial" w:cs="Arial"/>
          <w:b/>
          <w:bCs/>
          <w:sz w:val="20"/>
          <w:szCs w:val="20"/>
        </w:rPr>
        <w:t>FIRST NORMAL FORM or 1NF</w:t>
      </w:r>
    </w:p>
    <w:p w14:paraId="13C9CEB1" w14:textId="77777777" w:rsidR="007466D1" w:rsidRPr="007466D1" w:rsidRDefault="007466D1" w:rsidP="007466D1">
      <w:pPr>
        <w:jc w:val="both"/>
        <w:rPr>
          <w:rFonts w:ascii="Arial" w:hAnsi="Arial" w:cs="Arial"/>
          <w:sz w:val="20"/>
          <w:szCs w:val="20"/>
        </w:rPr>
      </w:pPr>
      <w:r w:rsidRPr="007466D1">
        <w:rPr>
          <w:rFonts w:ascii="Arial" w:hAnsi="Arial" w:cs="Arial"/>
          <w:sz w:val="20"/>
          <w:szCs w:val="20"/>
        </w:rPr>
        <w:t xml:space="preserve">For a table to be in the First Normal Form, we must make sure that all the columns have single valued attributes/columns and the values stored in each column are of the same domain. Also, we all the column names in the table should be unique. For the first normal form, the order in which the data is stored doesn’t matter. So, the given table can be the same for this. We can consider </w:t>
      </w:r>
      <w:r w:rsidRPr="007466D1">
        <w:rPr>
          <w:rFonts w:ascii="Arial" w:hAnsi="Arial" w:cs="Arial"/>
          <w:i/>
          <w:iCs/>
          <w:sz w:val="20"/>
          <w:szCs w:val="20"/>
        </w:rPr>
        <w:t>Product Code</w:t>
      </w:r>
      <w:r w:rsidRPr="007466D1">
        <w:rPr>
          <w:rFonts w:ascii="Arial" w:hAnsi="Arial" w:cs="Arial"/>
          <w:sz w:val="20"/>
          <w:szCs w:val="20"/>
        </w:rPr>
        <w:t xml:space="preserve"> as the primary key, as it can uniquely identify each record in the table.</w:t>
      </w:r>
    </w:p>
    <w:p w14:paraId="400B2342" w14:textId="77777777" w:rsidR="007466D1" w:rsidRPr="007466D1" w:rsidRDefault="007466D1" w:rsidP="007466D1">
      <w:pPr>
        <w:jc w:val="both"/>
        <w:rPr>
          <w:rFonts w:ascii="Arial" w:hAnsi="Arial" w:cs="Arial"/>
          <w:sz w:val="20"/>
          <w:szCs w:val="20"/>
        </w:rPr>
      </w:pPr>
      <w:r w:rsidRPr="007466D1">
        <w:rPr>
          <w:rFonts w:ascii="Arial" w:hAnsi="Arial" w:cs="Arial"/>
          <w:sz w:val="20"/>
          <w:szCs w:val="20"/>
        </w:rPr>
        <w:t>Hence, the table would look like the same –</w:t>
      </w:r>
    </w:p>
    <w:tbl>
      <w:tblPr>
        <w:tblW w:w="7268" w:type="dxa"/>
        <w:tblLook w:val="04A0" w:firstRow="1" w:lastRow="0" w:firstColumn="1" w:lastColumn="0" w:noHBand="0" w:noVBand="1"/>
      </w:tblPr>
      <w:tblGrid>
        <w:gridCol w:w="1160"/>
        <w:gridCol w:w="1563"/>
        <w:gridCol w:w="1280"/>
        <w:gridCol w:w="765"/>
        <w:gridCol w:w="1540"/>
        <w:gridCol w:w="960"/>
      </w:tblGrid>
      <w:tr w:rsidR="007466D1" w:rsidRPr="007466D1" w14:paraId="032281BE" w14:textId="77777777" w:rsidTr="00F84412">
        <w:trPr>
          <w:trHeight w:val="288"/>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47558" w14:textId="77777777" w:rsidR="007466D1" w:rsidRPr="007466D1" w:rsidRDefault="007466D1" w:rsidP="00F84412">
            <w:pPr>
              <w:spacing w:after="0" w:line="240" w:lineRule="auto"/>
              <w:jc w:val="both"/>
              <w:rPr>
                <w:rFonts w:ascii="Arial" w:eastAsia="Times New Roman" w:hAnsi="Arial" w:cs="Arial"/>
                <w:b/>
                <w:bCs/>
                <w:color w:val="000000"/>
                <w:sz w:val="20"/>
                <w:szCs w:val="20"/>
                <w:lang w:val="en-IN" w:eastAsia="en-IN" w:bidi="te-IN"/>
              </w:rPr>
            </w:pPr>
            <w:r w:rsidRPr="007466D1">
              <w:rPr>
                <w:rFonts w:ascii="Arial" w:eastAsia="Times New Roman" w:hAnsi="Arial" w:cs="Arial"/>
                <w:b/>
                <w:bCs/>
                <w:color w:val="000000"/>
                <w:sz w:val="20"/>
                <w:szCs w:val="20"/>
                <w:lang w:val="en-IN" w:eastAsia="en-IN" w:bidi="te-IN"/>
              </w:rPr>
              <w:t>Product Code</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712666B1" w14:textId="77777777" w:rsidR="007466D1" w:rsidRPr="007466D1" w:rsidRDefault="007466D1" w:rsidP="00F84412">
            <w:pPr>
              <w:spacing w:after="0" w:line="240" w:lineRule="auto"/>
              <w:jc w:val="both"/>
              <w:rPr>
                <w:rFonts w:ascii="Arial" w:eastAsia="Times New Roman" w:hAnsi="Arial" w:cs="Arial"/>
                <w:b/>
                <w:bCs/>
                <w:color w:val="000000"/>
                <w:sz w:val="20"/>
                <w:szCs w:val="20"/>
                <w:lang w:val="en-IN" w:eastAsia="en-IN" w:bidi="te-IN"/>
              </w:rPr>
            </w:pPr>
            <w:r w:rsidRPr="007466D1">
              <w:rPr>
                <w:rFonts w:ascii="Arial" w:eastAsia="Times New Roman" w:hAnsi="Arial" w:cs="Arial"/>
                <w:b/>
                <w:bCs/>
                <w:color w:val="000000"/>
                <w:sz w:val="20"/>
                <w:szCs w:val="20"/>
                <w:lang w:val="en-IN" w:eastAsia="en-IN" w:bidi="te-IN"/>
              </w:rPr>
              <w:t>Department</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93E7734" w14:textId="77777777" w:rsidR="007466D1" w:rsidRPr="007466D1" w:rsidRDefault="007466D1" w:rsidP="00F84412">
            <w:pPr>
              <w:spacing w:after="0" w:line="240" w:lineRule="auto"/>
              <w:jc w:val="both"/>
              <w:rPr>
                <w:rFonts w:ascii="Arial" w:eastAsia="Times New Roman" w:hAnsi="Arial" w:cs="Arial"/>
                <w:b/>
                <w:bCs/>
                <w:color w:val="000000"/>
                <w:sz w:val="20"/>
                <w:szCs w:val="20"/>
                <w:lang w:val="en-IN" w:eastAsia="en-IN" w:bidi="te-IN"/>
              </w:rPr>
            </w:pPr>
            <w:r w:rsidRPr="007466D1">
              <w:rPr>
                <w:rFonts w:ascii="Arial" w:eastAsia="Times New Roman" w:hAnsi="Arial" w:cs="Arial"/>
                <w:b/>
                <w:bCs/>
                <w:color w:val="000000"/>
                <w:sz w:val="20"/>
                <w:szCs w:val="20"/>
                <w:lang w:val="en-IN" w:eastAsia="en-IN" w:bidi="te-IN"/>
              </w:rPr>
              <w:t>Aisle Number</w:t>
            </w:r>
          </w:p>
        </w:tc>
        <w:tc>
          <w:tcPr>
            <w:tcW w:w="765" w:type="dxa"/>
            <w:tcBorders>
              <w:top w:val="single" w:sz="4" w:space="0" w:color="auto"/>
              <w:left w:val="nil"/>
              <w:bottom w:val="single" w:sz="4" w:space="0" w:color="auto"/>
              <w:right w:val="single" w:sz="4" w:space="0" w:color="auto"/>
            </w:tcBorders>
            <w:shd w:val="clear" w:color="auto" w:fill="auto"/>
            <w:noWrap/>
            <w:vAlign w:val="center"/>
            <w:hideMark/>
          </w:tcPr>
          <w:p w14:paraId="1C6FFD1B" w14:textId="77777777" w:rsidR="007466D1" w:rsidRPr="007466D1" w:rsidRDefault="007466D1" w:rsidP="00F84412">
            <w:pPr>
              <w:spacing w:after="0" w:line="240" w:lineRule="auto"/>
              <w:jc w:val="both"/>
              <w:rPr>
                <w:rFonts w:ascii="Arial" w:eastAsia="Times New Roman" w:hAnsi="Arial" w:cs="Arial"/>
                <w:b/>
                <w:bCs/>
                <w:color w:val="000000"/>
                <w:sz w:val="20"/>
                <w:szCs w:val="20"/>
                <w:lang w:val="en-IN" w:eastAsia="en-IN" w:bidi="te-IN"/>
              </w:rPr>
            </w:pPr>
            <w:r w:rsidRPr="007466D1">
              <w:rPr>
                <w:rFonts w:ascii="Arial" w:eastAsia="Times New Roman" w:hAnsi="Arial" w:cs="Arial"/>
                <w:b/>
                <w:bCs/>
                <w:color w:val="000000"/>
                <w:sz w:val="20"/>
                <w:szCs w:val="20"/>
                <w:lang w:val="en-IN" w:eastAsia="en-IN" w:bidi="te-IN"/>
              </w:rPr>
              <w:t>Price</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0F4DA7EA" w14:textId="77777777" w:rsidR="007466D1" w:rsidRPr="007466D1" w:rsidRDefault="007466D1" w:rsidP="00F84412">
            <w:pPr>
              <w:spacing w:after="0" w:line="240" w:lineRule="auto"/>
              <w:jc w:val="both"/>
              <w:rPr>
                <w:rFonts w:ascii="Arial" w:eastAsia="Times New Roman" w:hAnsi="Arial" w:cs="Arial"/>
                <w:b/>
                <w:bCs/>
                <w:color w:val="000000"/>
                <w:sz w:val="20"/>
                <w:szCs w:val="20"/>
                <w:lang w:val="en-IN" w:eastAsia="en-IN" w:bidi="te-IN"/>
              </w:rPr>
            </w:pPr>
            <w:r w:rsidRPr="007466D1">
              <w:rPr>
                <w:rFonts w:ascii="Arial" w:eastAsia="Times New Roman" w:hAnsi="Arial" w:cs="Arial"/>
                <w:b/>
                <w:bCs/>
                <w:color w:val="000000"/>
                <w:sz w:val="20"/>
                <w:szCs w:val="20"/>
                <w:lang w:val="en-IN" w:eastAsia="en-IN" w:bidi="te-IN"/>
              </w:rPr>
              <w:t>Unit of Measure</w:t>
            </w:r>
          </w:p>
        </w:tc>
        <w:tc>
          <w:tcPr>
            <w:tcW w:w="960" w:type="dxa"/>
            <w:tcBorders>
              <w:top w:val="nil"/>
              <w:left w:val="nil"/>
              <w:bottom w:val="nil"/>
              <w:right w:val="nil"/>
            </w:tcBorders>
            <w:shd w:val="clear" w:color="auto" w:fill="auto"/>
            <w:noWrap/>
            <w:vAlign w:val="bottom"/>
            <w:hideMark/>
          </w:tcPr>
          <w:p w14:paraId="312F6AD7" w14:textId="77777777" w:rsidR="007466D1" w:rsidRPr="007466D1" w:rsidRDefault="007466D1" w:rsidP="00F84412">
            <w:pPr>
              <w:spacing w:after="0" w:line="240" w:lineRule="auto"/>
              <w:jc w:val="both"/>
              <w:rPr>
                <w:rFonts w:ascii="Arial" w:eastAsia="Times New Roman" w:hAnsi="Arial" w:cs="Arial"/>
                <w:b/>
                <w:bCs/>
                <w:color w:val="000000"/>
                <w:sz w:val="20"/>
                <w:szCs w:val="20"/>
                <w:lang w:val="en-IN" w:eastAsia="en-IN" w:bidi="te-IN"/>
              </w:rPr>
            </w:pPr>
          </w:p>
        </w:tc>
      </w:tr>
      <w:tr w:rsidR="007466D1" w:rsidRPr="007466D1" w14:paraId="3574DFF8" w14:textId="77777777" w:rsidTr="00F84412">
        <w:trPr>
          <w:trHeight w:val="288"/>
        </w:trPr>
        <w:tc>
          <w:tcPr>
            <w:tcW w:w="1160" w:type="dxa"/>
            <w:tcBorders>
              <w:top w:val="nil"/>
              <w:left w:val="single" w:sz="4" w:space="0" w:color="auto"/>
              <w:bottom w:val="single" w:sz="4" w:space="0" w:color="auto"/>
              <w:right w:val="single" w:sz="4" w:space="0" w:color="auto"/>
            </w:tcBorders>
            <w:shd w:val="clear" w:color="auto" w:fill="auto"/>
            <w:noWrap/>
            <w:vAlign w:val="center"/>
          </w:tcPr>
          <w:p w14:paraId="5DD7FC03"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63" w:type="dxa"/>
            <w:tcBorders>
              <w:top w:val="nil"/>
              <w:left w:val="nil"/>
              <w:bottom w:val="single" w:sz="4" w:space="0" w:color="auto"/>
              <w:right w:val="single" w:sz="4" w:space="0" w:color="auto"/>
            </w:tcBorders>
            <w:shd w:val="clear" w:color="auto" w:fill="auto"/>
            <w:noWrap/>
            <w:vAlign w:val="center"/>
          </w:tcPr>
          <w:p w14:paraId="41EBDC74"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280" w:type="dxa"/>
            <w:tcBorders>
              <w:top w:val="nil"/>
              <w:left w:val="nil"/>
              <w:bottom w:val="single" w:sz="4" w:space="0" w:color="auto"/>
              <w:right w:val="single" w:sz="4" w:space="0" w:color="auto"/>
            </w:tcBorders>
            <w:shd w:val="clear" w:color="auto" w:fill="auto"/>
            <w:noWrap/>
            <w:vAlign w:val="center"/>
          </w:tcPr>
          <w:p w14:paraId="10752510"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765" w:type="dxa"/>
            <w:tcBorders>
              <w:top w:val="nil"/>
              <w:left w:val="nil"/>
              <w:bottom w:val="single" w:sz="4" w:space="0" w:color="auto"/>
              <w:right w:val="single" w:sz="4" w:space="0" w:color="auto"/>
            </w:tcBorders>
            <w:shd w:val="clear" w:color="auto" w:fill="auto"/>
            <w:noWrap/>
            <w:vAlign w:val="center"/>
          </w:tcPr>
          <w:p w14:paraId="791B7EE5"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40" w:type="dxa"/>
            <w:tcBorders>
              <w:top w:val="nil"/>
              <w:left w:val="nil"/>
              <w:bottom w:val="single" w:sz="4" w:space="0" w:color="auto"/>
              <w:right w:val="single" w:sz="4" w:space="0" w:color="auto"/>
            </w:tcBorders>
            <w:shd w:val="clear" w:color="auto" w:fill="auto"/>
            <w:noWrap/>
            <w:vAlign w:val="center"/>
          </w:tcPr>
          <w:p w14:paraId="2EE01E37"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960" w:type="dxa"/>
            <w:tcBorders>
              <w:top w:val="nil"/>
              <w:left w:val="nil"/>
              <w:bottom w:val="nil"/>
              <w:right w:val="nil"/>
            </w:tcBorders>
            <w:shd w:val="clear" w:color="auto" w:fill="auto"/>
            <w:noWrap/>
            <w:vAlign w:val="bottom"/>
            <w:hideMark/>
          </w:tcPr>
          <w:p w14:paraId="66F3E3BE"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r>
      <w:tr w:rsidR="007466D1" w:rsidRPr="007466D1" w14:paraId="196033DA" w14:textId="77777777" w:rsidTr="00F84412">
        <w:trPr>
          <w:trHeight w:val="288"/>
        </w:trPr>
        <w:tc>
          <w:tcPr>
            <w:tcW w:w="1160" w:type="dxa"/>
            <w:tcBorders>
              <w:top w:val="nil"/>
              <w:left w:val="single" w:sz="4" w:space="0" w:color="auto"/>
              <w:bottom w:val="single" w:sz="4" w:space="0" w:color="auto"/>
              <w:right w:val="single" w:sz="4" w:space="0" w:color="auto"/>
            </w:tcBorders>
            <w:shd w:val="clear" w:color="auto" w:fill="auto"/>
            <w:noWrap/>
            <w:vAlign w:val="center"/>
          </w:tcPr>
          <w:p w14:paraId="5FC0EECE"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63" w:type="dxa"/>
            <w:tcBorders>
              <w:top w:val="nil"/>
              <w:left w:val="nil"/>
              <w:bottom w:val="single" w:sz="4" w:space="0" w:color="auto"/>
              <w:right w:val="single" w:sz="4" w:space="0" w:color="auto"/>
            </w:tcBorders>
            <w:shd w:val="clear" w:color="auto" w:fill="auto"/>
            <w:noWrap/>
            <w:vAlign w:val="center"/>
          </w:tcPr>
          <w:p w14:paraId="07963A25"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280" w:type="dxa"/>
            <w:tcBorders>
              <w:top w:val="nil"/>
              <w:left w:val="nil"/>
              <w:bottom w:val="single" w:sz="4" w:space="0" w:color="auto"/>
              <w:right w:val="single" w:sz="4" w:space="0" w:color="auto"/>
            </w:tcBorders>
            <w:shd w:val="clear" w:color="auto" w:fill="auto"/>
            <w:noWrap/>
            <w:vAlign w:val="center"/>
          </w:tcPr>
          <w:p w14:paraId="294140BC"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765" w:type="dxa"/>
            <w:tcBorders>
              <w:top w:val="nil"/>
              <w:left w:val="nil"/>
              <w:bottom w:val="single" w:sz="4" w:space="0" w:color="auto"/>
              <w:right w:val="single" w:sz="4" w:space="0" w:color="auto"/>
            </w:tcBorders>
            <w:shd w:val="clear" w:color="auto" w:fill="auto"/>
            <w:noWrap/>
            <w:vAlign w:val="center"/>
          </w:tcPr>
          <w:p w14:paraId="475D34FA"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40" w:type="dxa"/>
            <w:tcBorders>
              <w:top w:val="nil"/>
              <w:left w:val="nil"/>
              <w:bottom w:val="single" w:sz="4" w:space="0" w:color="auto"/>
              <w:right w:val="single" w:sz="4" w:space="0" w:color="auto"/>
            </w:tcBorders>
            <w:shd w:val="clear" w:color="auto" w:fill="auto"/>
            <w:noWrap/>
            <w:vAlign w:val="center"/>
          </w:tcPr>
          <w:p w14:paraId="5DC63C00"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960" w:type="dxa"/>
            <w:tcBorders>
              <w:top w:val="nil"/>
              <w:left w:val="nil"/>
              <w:bottom w:val="nil"/>
              <w:right w:val="nil"/>
            </w:tcBorders>
            <w:shd w:val="clear" w:color="auto" w:fill="auto"/>
            <w:noWrap/>
            <w:vAlign w:val="bottom"/>
            <w:hideMark/>
          </w:tcPr>
          <w:p w14:paraId="18F8BC65"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r>
      <w:tr w:rsidR="007466D1" w:rsidRPr="007466D1" w14:paraId="4451A9C9" w14:textId="77777777" w:rsidTr="00F84412">
        <w:trPr>
          <w:trHeight w:val="288"/>
        </w:trPr>
        <w:tc>
          <w:tcPr>
            <w:tcW w:w="1160" w:type="dxa"/>
            <w:tcBorders>
              <w:top w:val="nil"/>
              <w:left w:val="single" w:sz="4" w:space="0" w:color="auto"/>
              <w:bottom w:val="single" w:sz="4" w:space="0" w:color="auto"/>
              <w:right w:val="single" w:sz="4" w:space="0" w:color="auto"/>
            </w:tcBorders>
            <w:shd w:val="clear" w:color="auto" w:fill="auto"/>
            <w:noWrap/>
            <w:vAlign w:val="center"/>
          </w:tcPr>
          <w:p w14:paraId="1AB1FEC6"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63" w:type="dxa"/>
            <w:tcBorders>
              <w:top w:val="nil"/>
              <w:left w:val="nil"/>
              <w:bottom w:val="single" w:sz="4" w:space="0" w:color="auto"/>
              <w:right w:val="single" w:sz="4" w:space="0" w:color="auto"/>
            </w:tcBorders>
            <w:shd w:val="clear" w:color="auto" w:fill="auto"/>
            <w:noWrap/>
            <w:vAlign w:val="center"/>
          </w:tcPr>
          <w:p w14:paraId="3987BDD5"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280" w:type="dxa"/>
            <w:tcBorders>
              <w:top w:val="nil"/>
              <w:left w:val="nil"/>
              <w:bottom w:val="single" w:sz="4" w:space="0" w:color="auto"/>
              <w:right w:val="single" w:sz="4" w:space="0" w:color="auto"/>
            </w:tcBorders>
            <w:shd w:val="clear" w:color="auto" w:fill="auto"/>
            <w:noWrap/>
            <w:vAlign w:val="center"/>
          </w:tcPr>
          <w:p w14:paraId="278A6E4B"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765" w:type="dxa"/>
            <w:tcBorders>
              <w:top w:val="nil"/>
              <w:left w:val="nil"/>
              <w:bottom w:val="single" w:sz="4" w:space="0" w:color="auto"/>
              <w:right w:val="single" w:sz="4" w:space="0" w:color="auto"/>
            </w:tcBorders>
            <w:shd w:val="clear" w:color="auto" w:fill="auto"/>
            <w:noWrap/>
            <w:vAlign w:val="center"/>
          </w:tcPr>
          <w:p w14:paraId="04B60BE4"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40" w:type="dxa"/>
            <w:tcBorders>
              <w:top w:val="nil"/>
              <w:left w:val="nil"/>
              <w:bottom w:val="single" w:sz="4" w:space="0" w:color="auto"/>
              <w:right w:val="single" w:sz="4" w:space="0" w:color="auto"/>
            </w:tcBorders>
            <w:shd w:val="clear" w:color="auto" w:fill="auto"/>
            <w:noWrap/>
            <w:vAlign w:val="center"/>
          </w:tcPr>
          <w:p w14:paraId="56F2D8BB"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960" w:type="dxa"/>
            <w:tcBorders>
              <w:top w:val="nil"/>
              <w:left w:val="nil"/>
              <w:bottom w:val="nil"/>
              <w:right w:val="nil"/>
            </w:tcBorders>
            <w:shd w:val="clear" w:color="auto" w:fill="auto"/>
            <w:noWrap/>
            <w:vAlign w:val="bottom"/>
            <w:hideMark/>
          </w:tcPr>
          <w:p w14:paraId="3D7172E6"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r>
      <w:tr w:rsidR="007466D1" w:rsidRPr="007466D1" w14:paraId="2594FAC3" w14:textId="77777777" w:rsidTr="00F84412">
        <w:trPr>
          <w:trHeight w:val="288"/>
        </w:trPr>
        <w:tc>
          <w:tcPr>
            <w:tcW w:w="1160" w:type="dxa"/>
            <w:tcBorders>
              <w:top w:val="nil"/>
              <w:left w:val="single" w:sz="4" w:space="0" w:color="auto"/>
              <w:bottom w:val="single" w:sz="4" w:space="0" w:color="auto"/>
              <w:right w:val="single" w:sz="4" w:space="0" w:color="auto"/>
            </w:tcBorders>
            <w:shd w:val="clear" w:color="auto" w:fill="auto"/>
            <w:noWrap/>
            <w:vAlign w:val="center"/>
          </w:tcPr>
          <w:p w14:paraId="0BEB61C2"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63" w:type="dxa"/>
            <w:tcBorders>
              <w:top w:val="nil"/>
              <w:left w:val="nil"/>
              <w:bottom w:val="single" w:sz="4" w:space="0" w:color="auto"/>
              <w:right w:val="single" w:sz="4" w:space="0" w:color="auto"/>
            </w:tcBorders>
            <w:shd w:val="clear" w:color="auto" w:fill="auto"/>
            <w:noWrap/>
            <w:vAlign w:val="center"/>
          </w:tcPr>
          <w:p w14:paraId="60120BDE"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280" w:type="dxa"/>
            <w:tcBorders>
              <w:top w:val="nil"/>
              <w:left w:val="nil"/>
              <w:bottom w:val="single" w:sz="4" w:space="0" w:color="auto"/>
              <w:right w:val="single" w:sz="4" w:space="0" w:color="auto"/>
            </w:tcBorders>
            <w:shd w:val="clear" w:color="auto" w:fill="auto"/>
            <w:noWrap/>
            <w:vAlign w:val="center"/>
          </w:tcPr>
          <w:p w14:paraId="2F5E2CED"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765" w:type="dxa"/>
            <w:tcBorders>
              <w:top w:val="nil"/>
              <w:left w:val="nil"/>
              <w:bottom w:val="single" w:sz="4" w:space="0" w:color="auto"/>
              <w:right w:val="single" w:sz="4" w:space="0" w:color="auto"/>
            </w:tcBorders>
            <w:shd w:val="clear" w:color="auto" w:fill="auto"/>
            <w:noWrap/>
            <w:vAlign w:val="center"/>
          </w:tcPr>
          <w:p w14:paraId="4AEE3B71"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40" w:type="dxa"/>
            <w:tcBorders>
              <w:top w:val="nil"/>
              <w:left w:val="nil"/>
              <w:bottom w:val="single" w:sz="4" w:space="0" w:color="auto"/>
              <w:right w:val="single" w:sz="4" w:space="0" w:color="auto"/>
            </w:tcBorders>
            <w:shd w:val="clear" w:color="auto" w:fill="auto"/>
            <w:noWrap/>
            <w:vAlign w:val="center"/>
          </w:tcPr>
          <w:p w14:paraId="306B327F"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960" w:type="dxa"/>
            <w:tcBorders>
              <w:top w:val="nil"/>
              <w:left w:val="nil"/>
              <w:bottom w:val="nil"/>
              <w:right w:val="nil"/>
            </w:tcBorders>
            <w:shd w:val="clear" w:color="auto" w:fill="auto"/>
            <w:noWrap/>
            <w:vAlign w:val="bottom"/>
            <w:hideMark/>
          </w:tcPr>
          <w:p w14:paraId="1B7D00D0"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r>
      <w:tr w:rsidR="007466D1" w:rsidRPr="007466D1" w14:paraId="69E8E6AA" w14:textId="77777777" w:rsidTr="00F84412">
        <w:trPr>
          <w:trHeight w:val="288"/>
        </w:trPr>
        <w:tc>
          <w:tcPr>
            <w:tcW w:w="1160" w:type="dxa"/>
            <w:tcBorders>
              <w:top w:val="nil"/>
              <w:left w:val="single" w:sz="4" w:space="0" w:color="auto"/>
              <w:bottom w:val="single" w:sz="4" w:space="0" w:color="auto"/>
              <w:right w:val="single" w:sz="4" w:space="0" w:color="auto"/>
            </w:tcBorders>
            <w:shd w:val="clear" w:color="auto" w:fill="auto"/>
            <w:noWrap/>
            <w:vAlign w:val="center"/>
          </w:tcPr>
          <w:p w14:paraId="5F64E474"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63" w:type="dxa"/>
            <w:tcBorders>
              <w:top w:val="nil"/>
              <w:left w:val="nil"/>
              <w:bottom w:val="single" w:sz="4" w:space="0" w:color="auto"/>
              <w:right w:val="single" w:sz="4" w:space="0" w:color="auto"/>
            </w:tcBorders>
            <w:shd w:val="clear" w:color="auto" w:fill="auto"/>
            <w:noWrap/>
            <w:vAlign w:val="center"/>
          </w:tcPr>
          <w:p w14:paraId="3C9D1945"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280" w:type="dxa"/>
            <w:tcBorders>
              <w:top w:val="nil"/>
              <w:left w:val="nil"/>
              <w:bottom w:val="single" w:sz="4" w:space="0" w:color="auto"/>
              <w:right w:val="single" w:sz="4" w:space="0" w:color="auto"/>
            </w:tcBorders>
            <w:shd w:val="clear" w:color="auto" w:fill="auto"/>
            <w:noWrap/>
            <w:vAlign w:val="center"/>
          </w:tcPr>
          <w:p w14:paraId="71DF51D1"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765" w:type="dxa"/>
            <w:tcBorders>
              <w:top w:val="nil"/>
              <w:left w:val="nil"/>
              <w:bottom w:val="single" w:sz="4" w:space="0" w:color="auto"/>
              <w:right w:val="single" w:sz="4" w:space="0" w:color="auto"/>
            </w:tcBorders>
            <w:shd w:val="clear" w:color="auto" w:fill="auto"/>
            <w:noWrap/>
            <w:vAlign w:val="center"/>
          </w:tcPr>
          <w:p w14:paraId="1F52B265"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1540" w:type="dxa"/>
            <w:tcBorders>
              <w:top w:val="nil"/>
              <w:left w:val="nil"/>
              <w:bottom w:val="single" w:sz="4" w:space="0" w:color="auto"/>
              <w:right w:val="single" w:sz="4" w:space="0" w:color="auto"/>
            </w:tcBorders>
            <w:shd w:val="clear" w:color="auto" w:fill="auto"/>
            <w:noWrap/>
            <w:vAlign w:val="center"/>
          </w:tcPr>
          <w:p w14:paraId="42927CB8"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c>
          <w:tcPr>
            <w:tcW w:w="960" w:type="dxa"/>
            <w:tcBorders>
              <w:top w:val="nil"/>
              <w:left w:val="nil"/>
              <w:bottom w:val="nil"/>
              <w:right w:val="nil"/>
            </w:tcBorders>
            <w:shd w:val="clear" w:color="auto" w:fill="auto"/>
            <w:noWrap/>
            <w:vAlign w:val="bottom"/>
            <w:hideMark/>
          </w:tcPr>
          <w:p w14:paraId="08C7893F" w14:textId="77777777" w:rsidR="007466D1" w:rsidRPr="007466D1" w:rsidRDefault="007466D1" w:rsidP="00F84412">
            <w:pPr>
              <w:spacing w:after="0" w:line="240" w:lineRule="auto"/>
              <w:jc w:val="both"/>
              <w:rPr>
                <w:rFonts w:ascii="Arial" w:eastAsia="Times New Roman" w:hAnsi="Arial" w:cs="Arial"/>
                <w:color w:val="000000"/>
                <w:sz w:val="20"/>
                <w:szCs w:val="20"/>
                <w:lang w:val="en-IN" w:eastAsia="en-IN" w:bidi="te-IN"/>
              </w:rPr>
            </w:pPr>
          </w:p>
        </w:tc>
      </w:tr>
    </w:tbl>
    <w:p w14:paraId="26E5EB1D" w14:textId="77777777" w:rsidR="007466D1" w:rsidRPr="007466D1" w:rsidRDefault="007466D1" w:rsidP="007466D1">
      <w:pPr>
        <w:jc w:val="both"/>
        <w:rPr>
          <w:rFonts w:ascii="Arial" w:hAnsi="Arial" w:cs="Arial"/>
          <w:sz w:val="20"/>
          <w:szCs w:val="20"/>
        </w:rPr>
      </w:pPr>
    </w:p>
    <w:p w14:paraId="5D798BD4" w14:textId="77777777" w:rsidR="007466D1" w:rsidRPr="007466D1" w:rsidRDefault="007466D1" w:rsidP="007466D1">
      <w:pPr>
        <w:jc w:val="both"/>
        <w:rPr>
          <w:rFonts w:ascii="Arial" w:hAnsi="Arial" w:cs="Arial"/>
          <w:b/>
          <w:bCs/>
          <w:sz w:val="20"/>
          <w:szCs w:val="20"/>
          <w:u w:val="single"/>
        </w:rPr>
      </w:pPr>
      <w:r w:rsidRPr="007466D1">
        <w:rPr>
          <w:rFonts w:ascii="Arial" w:hAnsi="Arial" w:cs="Arial"/>
          <w:b/>
          <w:bCs/>
          <w:sz w:val="20"/>
          <w:szCs w:val="20"/>
          <w:u w:val="single"/>
        </w:rPr>
        <w:t>Step 2:</w:t>
      </w:r>
    </w:p>
    <w:p w14:paraId="1AF62B1F" w14:textId="77777777" w:rsidR="007466D1" w:rsidRPr="007466D1" w:rsidRDefault="007466D1" w:rsidP="007466D1">
      <w:pPr>
        <w:jc w:val="both"/>
        <w:rPr>
          <w:rFonts w:ascii="Arial" w:hAnsi="Arial" w:cs="Arial"/>
          <w:b/>
          <w:bCs/>
          <w:sz w:val="20"/>
          <w:szCs w:val="20"/>
        </w:rPr>
      </w:pPr>
      <w:r w:rsidRPr="007466D1">
        <w:rPr>
          <w:rFonts w:ascii="Arial" w:hAnsi="Arial" w:cs="Arial"/>
          <w:b/>
          <w:bCs/>
          <w:sz w:val="20"/>
          <w:szCs w:val="20"/>
        </w:rPr>
        <w:t>SECOND NORMAL FORM or 2NF</w:t>
      </w:r>
    </w:p>
    <w:p w14:paraId="70E0F556" w14:textId="77777777" w:rsidR="007466D1" w:rsidRPr="007466D1" w:rsidRDefault="007466D1" w:rsidP="007466D1">
      <w:pPr>
        <w:jc w:val="both"/>
        <w:rPr>
          <w:rFonts w:ascii="Arial" w:hAnsi="Arial" w:cs="Arial"/>
          <w:sz w:val="20"/>
          <w:szCs w:val="20"/>
        </w:rPr>
      </w:pPr>
      <w:r w:rsidRPr="007466D1">
        <w:rPr>
          <w:rFonts w:ascii="Arial" w:hAnsi="Arial" w:cs="Arial"/>
          <w:sz w:val="20"/>
          <w:szCs w:val="20"/>
        </w:rPr>
        <w:t>The table is said to be obeying the 2</w:t>
      </w:r>
      <w:r w:rsidRPr="007466D1">
        <w:rPr>
          <w:rFonts w:ascii="Arial" w:hAnsi="Arial" w:cs="Arial"/>
          <w:sz w:val="20"/>
          <w:szCs w:val="20"/>
          <w:vertAlign w:val="superscript"/>
        </w:rPr>
        <w:t>nd</w:t>
      </w:r>
      <w:r w:rsidRPr="007466D1">
        <w:rPr>
          <w:rFonts w:ascii="Arial" w:hAnsi="Arial" w:cs="Arial"/>
          <w:sz w:val="20"/>
          <w:szCs w:val="20"/>
        </w:rPr>
        <w:t xml:space="preserve"> normal form if it complies with the rules of 1</w:t>
      </w:r>
      <w:r w:rsidRPr="007466D1">
        <w:rPr>
          <w:rFonts w:ascii="Arial" w:hAnsi="Arial" w:cs="Arial"/>
          <w:sz w:val="20"/>
          <w:szCs w:val="20"/>
          <w:vertAlign w:val="superscript"/>
        </w:rPr>
        <w:t>st</w:t>
      </w:r>
      <w:r w:rsidRPr="007466D1">
        <w:rPr>
          <w:rFonts w:ascii="Arial" w:hAnsi="Arial" w:cs="Arial"/>
          <w:sz w:val="20"/>
          <w:szCs w:val="20"/>
        </w:rPr>
        <w:t xml:space="preserve"> normal form and it shouldn’t have partial dependency. </w:t>
      </w:r>
      <w:r w:rsidRPr="007466D1">
        <w:rPr>
          <w:rFonts w:ascii="Arial" w:hAnsi="Arial" w:cs="Arial"/>
          <w:sz w:val="20"/>
          <w:szCs w:val="20"/>
          <w:lang w:val="en-IN"/>
        </w:rPr>
        <w:t xml:space="preserve">Any attribute in the table is partial dependent on a composite primary key if it depends only on a portion of the primary key, not on the whole primary key. In the case of our simple table, it is obvious that we will not be able to make it into 2NF, as </w:t>
      </w:r>
      <w:r w:rsidRPr="007466D1">
        <w:rPr>
          <w:rFonts w:ascii="Arial" w:hAnsi="Arial" w:cs="Arial"/>
          <w:sz w:val="20"/>
          <w:szCs w:val="20"/>
        </w:rPr>
        <w:t>our primary key is not composite. A table with a simple primary key is automatically in second normal form.</w:t>
      </w:r>
    </w:p>
    <w:p w14:paraId="0130E379" w14:textId="77777777" w:rsidR="007466D1" w:rsidRPr="007466D1" w:rsidRDefault="007466D1" w:rsidP="007466D1">
      <w:pPr>
        <w:jc w:val="both"/>
        <w:rPr>
          <w:rFonts w:ascii="Arial" w:hAnsi="Arial" w:cs="Arial"/>
          <w:sz w:val="20"/>
          <w:szCs w:val="20"/>
        </w:rPr>
      </w:pPr>
      <w:r w:rsidRPr="007466D1">
        <w:rPr>
          <w:rFonts w:ascii="Arial" w:hAnsi="Arial" w:cs="Arial"/>
          <w:sz w:val="20"/>
          <w:szCs w:val="20"/>
        </w:rPr>
        <w:t xml:space="preserve">So, our table in 2NF would be the same as </w:t>
      </w:r>
      <w:proofErr w:type="gramStart"/>
      <w:r w:rsidRPr="007466D1">
        <w:rPr>
          <w:rFonts w:ascii="Arial" w:hAnsi="Arial" w:cs="Arial"/>
          <w:sz w:val="20"/>
          <w:szCs w:val="20"/>
        </w:rPr>
        <w:t>1NF</w:t>
      </w:r>
      <w:proofErr w:type="gramEnd"/>
      <w:r w:rsidRPr="007466D1">
        <w:rPr>
          <w:rFonts w:ascii="Arial" w:hAnsi="Arial" w:cs="Arial"/>
          <w:sz w:val="20"/>
          <w:szCs w:val="20"/>
        </w:rPr>
        <w:t xml:space="preserve"> </w:t>
      </w:r>
    </w:p>
    <w:p w14:paraId="4B935CEB" w14:textId="77777777" w:rsidR="007466D1" w:rsidRPr="007466D1" w:rsidRDefault="007466D1" w:rsidP="007466D1">
      <w:pPr>
        <w:jc w:val="both"/>
        <w:rPr>
          <w:rFonts w:ascii="Arial" w:hAnsi="Arial" w:cs="Arial"/>
          <w:b/>
          <w:bCs/>
          <w:sz w:val="20"/>
          <w:szCs w:val="20"/>
          <w:u w:val="single"/>
        </w:rPr>
      </w:pPr>
      <w:r w:rsidRPr="007466D1">
        <w:rPr>
          <w:rFonts w:ascii="Arial" w:hAnsi="Arial" w:cs="Arial"/>
          <w:b/>
          <w:bCs/>
          <w:sz w:val="20"/>
          <w:szCs w:val="20"/>
          <w:u w:val="single"/>
        </w:rPr>
        <w:t>Step 3:</w:t>
      </w:r>
    </w:p>
    <w:p w14:paraId="6F60738B" w14:textId="77777777" w:rsidR="007466D1" w:rsidRPr="007466D1" w:rsidRDefault="007466D1" w:rsidP="007466D1">
      <w:pPr>
        <w:jc w:val="both"/>
        <w:rPr>
          <w:rFonts w:ascii="Arial" w:hAnsi="Arial" w:cs="Arial"/>
          <w:b/>
          <w:bCs/>
          <w:sz w:val="20"/>
          <w:szCs w:val="20"/>
        </w:rPr>
      </w:pPr>
      <w:r w:rsidRPr="007466D1">
        <w:rPr>
          <w:rFonts w:ascii="Arial" w:hAnsi="Arial" w:cs="Arial"/>
          <w:b/>
          <w:bCs/>
          <w:sz w:val="20"/>
          <w:szCs w:val="20"/>
        </w:rPr>
        <w:t>THIRD NORMAL FORM or 3NF</w:t>
      </w:r>
    </w:p>
    <w:p w14:paraId="623D8E6F" w14:textId="77777777" w:rsidR="007466D1" w:rsidRPr="00E742AE" w:rsidRDefault="007466D1" w:rsidP="007466D1">
      <w:pPr>
        <w:jc w:val="both"/>
        <w:rPr>
          <w:rFonts w:ascii="Arial" w:hAnsi="Arial" w:cs="Arial"/>
          <w:sz w:val="20"/>
          <w:szCs w:val="20"/>
          <w:lang w:val="en-US"/>
        </w:rPr>
      </w:pPr>
      <w:r w:rsidRPr="00E742AE">
        <w:rPr>
          <w:rFonts w:ascii="Arial" w:hAnsi="Arial" w:cs="Arial"/>
          <w:sz w:val="20"/>
          <w:szCs w:val="20"/>
          <w:lang w:val="en-US"/>
        </w:rPr>
        <w:t xml:space="preserve">Rule: It must be in </w:t>
      </w:r>
      <w:proofErr w:type="gramStart"/>
      <w:r w:rsidRPr="00E742AE">
        <w:rPr>
          <w:rFonts w:ascii="Arial" w:hAnsi="Arial" w:cs="Arial"/>
          <w:sz w:val="20"/>
          <w:szCs w:val="20"/>
          <w:lang w:val="en-US"/>
        </w:rPr>
        <w:t>2NF</w:t>
      </w:r>
      <w:proofErr w:type="gramEnd"/>
      <w:r w:rsidRPr="00E742AE">
        <w:rPr>
          <w:rFonts w:ascii="Arial" w:hAnsi="Arial" w:cs="Arial"/>
          <w:sz w:val="20"/>
          <w:szCs w:val="20"/>
          <w:lang w:val="en-US"/>
        </w:rPr>
        <w:t xml:space="preserve"> and it must not have any transitive dependencies. Another </w:t>
      </w:r>
      <w:proofErr w:type="gramStart"/>
      <w:r w:rsidRPr="00E742AE">
        <w:rPr>
          <w:rFonts w:ascii="Arial" w:hAnsi="Arial" w:cs="Arial"/>
          <w:sz w:val="20"/>
          <w:szCs w:val="20"/>
          <w:lang w:val="en-US"/>
        </w:rPr>
        <w:t>lesser known</w:t>
      </w:r>
      <w:proofErr w:type="gramEnd"/>
      <w:r w:rsidRPr="00E742AE">
        <w:rPr>
          <w:rFonts w:ascii="Arial" w:hAnsi="Arial" w:cs="Arial"/>
          <w:sz w:val="20"/>
          <w:szCs w:val="20"/>
          <w:lang w:val="en-US"/>
        </w:rPr>
        <w:t xml:space="preserve"> rule is that you cannot have any non-key attributes having FDs between each other. Not really a common occurrence at this stage but it is worth noting.</w:t>
      </w:r>
    </w:p>
    <w:p w14:paraId="6E8E2ABD" w14:textId="77777777" w:rsidR="007466D1" w:rsidRPr="00E742AE" w:rsidRDefault="007466D1" w:rsidP="007466D1">
      <w:pPr>
        <w:jc w:val="both"/>
        <w:rPr>
          <w:rFonts w:ascii="Arial" w:hAnsi="Arial" w:cs="Arial"/>
          <w:sz w:val="20"/>
          <w:szCs w:val="20"/>
          <w:lang w:val="en-US"/>
        </w:rPr>
      </w:pPr>
      <w:r w:rsidRPr="00E742AE">
        <w:rPr>
          <w:rFonts w:ascii="Arial" w:hAnsi="Arial" w:cs="Arial"/>
          <w:sz w:val="20"/>
          <w:szCs w:val="20"/>
          <w:lang w:val="en-US"/>
        </w:rPr>
        <w:t>In this table, by looking at it, aisle number is functionally dependent on the department and vice versa. We need to cut that out.</w:t>
      </w:r>
    </w:p>
    <w:p w14:paraId="5F0A7C82" w14:textId="77777777" w:rsidR="007466D1" w:rsidRPr="00E742AE" w:rsidRDefault="007466D1" w:rsidP="007466D1">
      <w:pPr>
        <w:jc w:val="both"/>
        <w:rPr>
          <w:rFonts w:ascii="Arial" w:hAnsi="Arial" w:cs="Arial"/>
          <w:sz w:val="20"/>
          <w:szCs w:val="20"/>
          <w:lang w:val="en-US"/>
        </w:rPr>
      </w:pPr>
      <w:r w:rsidRPr="00E742AE">
        <w:rPr>
          <w:rFonts w:ascii="Arial" w:hAnsi="Arial" w:cs="Arial"/>
          <w:sz w:val="20"/>
          <w:szCs w:val="20"/>
          <w:lang w:val="en-US"/>
        </w:rPr>
        <w:t xml:space="preserve"> Also, each the unit of measure and the department have a functional dependency. Everything in the produce department for example is measured in pounds (</w:t>
      </w:r>
      <w:proofErr w:type="spellStart"/>
      <w:r w:rsidRPr="00E742AE">
        <w:rPr>
          <w:rFonts w:ascii="Arial" w:hAnsi="Arial" w:cs="Arial"/>
          <w:sz w:val="20"/>
          <w:szCs w:val="20"/>
          <w:lang w:val="en-US"/>
        </w:rPr>
        <w:t>lb</w:t>
      </w:r>
      <w:proofErr w:type="spellEnd"/>
      <w:r w:rsidRPr="00E742AE">
        <w:rPr>
          <w:rFonts w:ascii="Arial" w:hAnsi="Arial" w:cs="Arial"/>
          <w:sz w:val="20"/>
          <w:szCs w:val="20"/>
          <w:lang w:val="en-US"/>
        </w:rPr>
        <w:t>), everything in the butcher department is measured in pounds (</w:t>
      </w:r>
      <w:proofErr w:type="spellStart"/>
      <w:r w:rsidRPr="00E742AE">
        <w:rPr>
          <w:rFonts w:ascii="Arial" w:hAnsi="Arial" w:cs="Arial"/>
          <w:sz w:val="20"/>
          <w:szCs w:val="20"/>
          <w:lang w:val="en-US"/>
        </w:rPr>
        <w:t>lb</w:t>
      </w:r>
      <w:proofErr w:type="spellEnd"/>
      <w:r w:rsidRPr="00E742AE">
        <w:rPr>
          <w:rFonts w:ascii="Arial" w:hAnsi="Arial" w:cs="Arial"/>
          <w:sz w:val="20"/>
          <w:szCs w:val="20"/>
          <w:lang w:val="en-US"/>
        </w:rPr>
        <w:t>), and everything in the freezer is measured by item (</w:t>
      </w:r>
      <w:proofErr w:type="spellStart"/>
      <w:r w:rsidRPr="00E742AE">
        <w:rPr>
          <w:rFonts w:ascii="Arial" w:hAnsi="Arial" w:cs="Arial"/>
          <w:sz w:val="20"/>
          <w:szCs w:val="20"/>
          <w:lang w:val="en-US"/>
        </w:rPr>
        <w:t>ea</w:t>
      </w:r>
      <w:proofErr w:type="spellEnd"/>
      <w:r w:rsidRPr="00E742AE">
        <w:rPr>
          <w:rFonts w:ascii="Arial" w:hAnsi="Arial" w:cs="Arial"/>
          <w:sz w:val="20"/>
          <w:szCs w:val="20"/>
          <w:lang w:val="en-US"/>
        </w:rPr>
        <w:t>). This is a trick, see I know the answer to this exercise is already online, so I changed the unit of measure column so that it has a functional dependency on department (the version online does not have this functional dependency).</w:t>
      </w:r>
    </w:p>
    <w:p w14:paraId="30577E24" w14:textId="77777777" w:rsidR="007466D1" w:rsidRPr="007466D1" w:rsidRDefault="007466D1" w:rsidP="007466D1">
      <w:pPr>
        <w:jc w:val="both"/>
        <w:rPr>
          <w:rFonts w:ascii="Arial" w:hAnsi="Arial" w:cs="Arial"/>
          <w:sz w:val="20"/>
          <w:szCs w:val="20"/>
          <w:lang w:val="en-US"/>
        </w:rPr>
      </w:pPr>
      <w:r w:rsidRPr="007466D1">
        <w:rPr>
          <w:rFonts w:ascii="Arial" w:hAnsi="Arial" w:cs="Arial"/>
          <w:sz w:val="20"/>
          <w:szCs w:val="20"/>
          <w:lang w:val="en-US"/>
        </w:rPr>
        <w:t>So how do we proceed, we could:</w:t>
      </w:r>
    </w:p>
    <w:p w14:paraId="278EE8AC" w14:textId="77777777" w:rsidR="007466D1" w:rsidRPr="00E742AE" w:rsidRDefault="007466D1" w:rsidP="007466D1">
      <w:pPr>
        <w:jc w:val="both"/>
        <w:rPr>
          <w:rFonts w:ascii="Arial" w:hAnsi="Arial" w:cs="Arial"/>
          <w:sz w:val="20"/>
          <w:szCs w:val="20"/>
          <w:lang w:val="en-US"/>
        </w:rPr>
      </w:pPr>
      <w:proofErr w:type="gramStart"/>
      <w:r w:rsidRPr="00E742AE">
        <w:rPr>
          <w:rFonts w:ascii="Arial" w:hAnsi="Arial" w:cs="Arial"/>
          <w:sz w:val="20"/>
          <w:szCs w:val="20"/>
          <w:lang w:val="en-US"/>
        </w:rPr>
        <w:t>Product(</w:t>
      </w:r>
      <w:proofErr w:type="spellStart"/>
      <w:proofErr w:type="gramEnd"/>
      <w:r w:rsidRPr="00E742AE">
        <w:rPr>
          <w:rFonts w:ascii="Arial" w:hAnsi="Arial" w:cs="Arial"/>
          <w:sz w:val="20"/>
          <w:szCs w:val="20"/>
          <w:u w:val="single"/>
          <w:lang w:val="en-US"/>
        </w:rPr>
        <w:t>productCode</w:t>
      </w:r>
      <w:proofErr w:type="spellEnd"/>
      <w:r w:rsidRPr="00E742AE">
        <w:rPr>
          <w:rFonts w:ascii="Arial" w:hAnsi="Arial" w:cs="Arial"/>
          <w:sz w:val="20"/>
          <w:szCs w:val="20"/>
          <w:u w:val="single"/>
          <w:lang w:val="en-US"/>
        </w:rPr>
        <w:t xml:space="preserve">, </w:t>
      </w:r>
      <w:r w:rsidRPr="00E742AE">
        <w:rPr>
          <w:rFonts w:ascii="Arial" w:hAnsi="Arial" w:cs="Arial"/>
          <w:sz w:val="20"/>
          <w:szCs w:val="20"/>
          <w:lang w:val="en-US"/>
        </w:rPr>
        <w:t>price)</w:t>
      </w:r>
    </w:p>
    <w:p w14:paraId="3080CDCD" w14:textId="77777777" w:rsidR="007466D1" w:rsidRPr="007466D1" w:rsidRDefault="007466D1" w:rsidP="007466D1">
      <w:pPr>
        <w:jc w:val="both"/>
        <w:rPr>
          <w:rFonts w:ascii="Arial" w:hAnsi="Arial" w:cs="Arial"/>
          <w:sz w:val="20"/>
          <w:szCs w:val="20"/>
          <w:lang w:val="en-US"/>
        </w:rPr>
      </w:pPr>
      <w:proofErr w:type="gramStart"/>
      <w:r w:rsidRPr="00E742AE">
        <w:rPr>
          <w:rFonts w:ascii="Arial" w:hAnsi="Arial" w:cs="Arial"/>
          <w:sz w:val="20"/>
          <w:szCs w:val="20"/>
          <w:lang w:val="en-US"/>
        </w:rPr>
        <w:t>Department(</w:t>
      </w:r>
      <w:proofErr w:type="spellStart"/>
      <w:proofErr w:type="gramEnd"/>
      <w:r w:rsidRPr="00E742AE">
        <w:rPr>
          <w:rFonts w:ascii="Arial" w:hAnsi="Arial" w:cs="Arial"/>
          <w:sz w:val="20"/>
          <w:szCs w:val="20"/>
          <w:u w:val="single"/>
          <w:lang w:val="en-US"/>
        </w:rPr>
        <w:t>deptName</w:t>
      </w:r>
      <w:proofErr w:type="spellEnd"/>
      <w:r w:rsidRPr="00E742AE">
        <w:rPr>
          <w:rFonts w:ascii="Arial" w:hAnsi="Arial" w:cs="Arial"/>
          <w:sz w:val="20"/>
          <w:szCs w:val="20"/>
          <w:lang w:val="en-US"/>
        </w:rPr>
        <w:t xml:space="preserve">, </w:t>
      </w:r>
      <w:proofErr w:type="spellStart"/>
      <w:r w:rsidRPr="00E742AE">
        <w:rPr>
          <w:rFonts w:ascii="Arial" w:hAnsi="Arial" w:cs="Arial"/>
          <w:sz w:val="20"/>
          <w:szCs w:val="20"/>
          <w:lang w:val="en-US"/>
        </w:rPr>
        <w:t>aisleNum</w:t>
      </w:r>
      <w:proofErr w:type="spellEnd"/>
      <w:r w:rsidRPr="00E742AE">
        <w:rPr>
          <w:rFonts w:ascii="Arial" w:hAnsi="Arial" w:cs="Arial"/>
          <w:sz w:val="20"/>
          <w:szCs w:val="20"/>
          <w:lang w:val="en-US"/>
        </w:rPr>
        <w:t xml:space="preserve">, </w:t>
      </w:r>
      <w:proofErr w:type="spellStart"/>
      <w:r w:rsidRPr="00E742AE">
        <w:rPr>
          <w:rFonts w:ascii="Arial" w:hAnsi="Arial" w:cs="Arial"/>
          <w:sz w:val="20"/>
          <w:szCs w:val="20"/>
          <w:lang w:val="en-US"/>
        </w:rPr>
        <w:t>unitOfMea</w:t>
      </w:r>
      <w:r w:rsidRPr="007466D1">
        <w:rPr>
          <w:rFonts w:ascii="Arial" w:hAnsi="Arial" w:cs="Arial"/>
          <w:sz w:val="20"/>
          <w:szCs w:val="20"/>
          <w:lang w:val="en-US"/>
        </w:rPr>
        <w:t>su</w:t>
      </w:r>
      <w:r w:rsidRPr="00E742AE">
        <w:rPr>
          <w:rFonts w:ascii="Arial" w:hAnsi="Arial" w:cs="Arial"/>
          <w:sz w:val="20"/>
          <w:szCs w:val="20"/>
          <w:lang w:val="en-US"/>
        </w:rPr>
        <w:t>re</w:t>
      </w:r>
      <w:proofErr w:type="spellEnd"/>
      <w:r w:rsidRPr="007466D1">
        <w:rPr>
          <w:rFonts w:ascii="Arial" w:hAnsi="Arial" w:cs="Arial"/>
          <w:sz w:val="20"/>
          <w:szCs w:val="20"/>
          <w:lang w:val="en-US"/>
        </w:rPr>
        <w:t>)</w:t>
      </w:r>
    </w:p>
    <w:p w14:paraId="5863F79B" w14:textId="77777777" w:rsidR="007466D1" w:rsidRPr="00E742AE" w:rsidRDefault="007466D1" w:rsidP="007466D1">
      <w:pPr>
        <w:jc w:val="both"/>
        <w:rPr>
          <w:rFonts w:ascii="Arial" w:hAnsi="Arial" w:cs="Arial"/>
          <w:sz w:val="20"/>
          <w:szCs w:val="20"/>
          <w:lang w:val="en-US"/>
        </w:rPr>
      </w:pPr>
      <w:r w:rsidRPr="00E742AE">
        <w:rPr>
          <w:rFonts w:ascii="Arial" w:hAnsi="Arial" w:cs="Arial"/>
          <w:sz w:val="20"/>
          <w:szCs w:val="20"/>
          <w:lang w:val="en-US"/>
        </w:rPr>
        <w:t xml:space="preserve">However, the database schema above causes us to lose a relationship </w:t>
      </w:r>
      <w:proofErr w:type="gramStart"/>
      <w:r w:rsidRPr="00E742AE">
        <w:rPr>
          <w:rFonts w:ascii="Arial" w:hAnsi="Arial" w:cs="Arial"/>
          <w:sz w:val="20"/>
          <w:szCs w:val="20"/>
          <w:lang w:val="en-US"/>
        </w:rPr>
        <w:t>despite the fact that</w:t>
      </w:r>
      <w:proofErr w:type="gramEnd"/>
      <w:r w:rsidRPr="00E742AE">
        <w:rPr>
          <w:rFonts w:ascii="Arial" w:hAnsi="Arial" w:cs="Arial"/>
          <w:sz w:val="20"/>
          <w:szCs w:val="20"/>
          <w:lang w:val="en-US"/>
        </w:rPr>
        <w:t xml:space="preserve"> it is in 3NF. We can no longer link the product to the department (there is no relationship).</w:t>
      </w:r>
    </w:p>
    <w:p w14:paraId="0E1ECFC0" w14:textId="77777777" w:rsidR="007466D1" w:rsidRPr="00E742AE" w:rsidRDefault="007466D1" w:rsidP="007466D1">
      <w:pPr>
        <w:jc w:val="both"/>
        <w:rPr>
          <w:rFonts w:ascii="Arial" w:hAnsi="Arial" w:cs="Arial"/>
          <w:sz w:val="20"/>
          <w:szCs w:val="20"/>
          <w:lang w:val="en-US"/>
        </w:rPr>
      </w:pPr>
      <w:proofErr w:type="gramStart"/>
      <w:r w:rsidRPr="00E742AE">
        <w:rPr>
          <w:rFonts w:ascii="Arial" w:hAnsi="Arial" w:cs="Arial"/>
          <w:sz w:val="20"/>
          <w:szCs w:val="20"/>
          <w:lang w:val="en-US"/>
        </w:rPr>
        <w:t>So</w:t>
      </w:r>
      <w:proofErr w:type="gramEnd"/>
      <w:r w:rsidRPr="00E742AE">
        <w:rPr>
          <w:rFonts w:ascii="Arial" w:hAnsi="Arial" w:cs="Arial"/>
          <w:sz w:val="20"/>
          <w:szCs w:val="20"/>
          <w:lang w:val="en-US"/>
        </w:rPr>
        <w:t xml:space="preserve"> what we could do is:</w:t>
      </w:r>
    </w:p>
    <w:p w14:paraId="4F14B571" w14:textId="77777777" w:rsidR="007466D1" w:rsidRPr="00E742AE" w:rsidRDefault="007466D1" w:rsidP="007466D1">
      <w:pPr>
        <w:jc w:val="both"/>
        <w:rPr>
          <w:rFonts w:ascii="Arial" w:hAnsi="Arial" w:cs="Arial"/>
          <w:sz w:val="20"/>
          <w:szCs w:val="20"/>
          <w:lang w:val="en-US"/>
        </w:rPr>
      </w:pPr>
      <w:proofErr w:type="gramStart"/>
      <w:r w:rsidRPr="00E742AE">
        <w:rPr>
          <w:rFonts w:ascii="Arial" w:hAnsi="Arial" w:cs="Arial"/>
          <w:sz w:val="20"/>
          <w:szCs w:val="20"/>
          <w:lang w:val="en-US"/>
        </w:rPr>
        <w:t>Product(</w:t>
      </w:r>
      <w:proofErr w:type="spellStart"/>
      <w:proofErr w:type="gramEnd"/>
      <w:r w:rsidRPr="00E742AE">
        <w:rPr>
          <w:rFonts w:ascii="Arial" w:hAnsi="Arial" w:cs="Arial"/>
          <w:sz w:val="20"/>
          <w:szCs w:val="20"/>
          <w:u w:val="single"/>
          <w:lang w:val="en-US"/>
        </w:rPr>
        <w:t>productCode</w:t>
      </w:r>
      <w:proofErr w:type="spellEnd"/>
      <w:r w:rsidRPr="00E742AE">
        <w:rPr>
          <w:rFonts w:ascii="Arial" w:hAnsi="Arial" w:cs="Arial"/>
          <w:sz w:val="20"/>
          <w:szCs w:val="20"/>
          <w:u w:val="single"/>
          <w:lang w:val="en-US"/>
        </w:rPr>
        <w:t xml:space="preserve">, </w:t>
      </w:r>
      <w:r w:rsidRPr="00E742AE">
        <w:rPr>
          <w:rFonts w:ascii="Arial" w:hAnsi="Arial" w:cs="Arial"/>
          <w:sz w:val="20"/>
          <w:szCs w:val="20"/>
          <w:lang w:val="en-US"/>
        </w:rPr>
        <w:t xml:space="preserve">price, </w:t>
      </w:r>
      <w:proofErr w:type="spellStart"/>
      <w:r w:rsidRPr="00E742AE">
        <w:rPr>
          <w:rFonts w:ascii="Arial" w:hAnsi="Arial" w:cs="Arial"/>
          <w:sz w:val="20"/>
          <w:szCs w:val="20"/>
          <w:u w:val="double"/>
          <w:lang w:val="en-US"/>
        </w:rPr>
        <w:t>deptName</w:t>
      </w:r>
      <w:proofErr w:type="spellEnd"/>
      <w:r w:rsidRPr="00E742AE">
        <w:rPr>
          <w:rFonts w:ascii="Arial" w:hAnsi="Arial" w:cs="Arial"/>
          <w:sz w:val="20"/>
          <w:szCs w:val="20"/>
          <w:lang w:val="en-US"/>
        </w:rPr>
        <w:t>)</w:t>
      </w:r>
    </w:p>
    <w:p w14:paraId="68818ED5" w14:textId="77777777" w:rsidR="007466D1" w:rsidRPr="00E742AE" w:rsidRDefault="007466D1" w:rsidP="007466D1">
      <w:pPr>
        <w:jc w:val="both"/>
        <w:rPr>
          <w:rFonts w:ascii="Arial" w:hAnsi="Arial" w:cs="Arial"/>
          <w:sz w:val="20"/>
          <w:szCs w:val="20"/>
          <w:lang w:val="en-US"/>
        </w:rPr>
      </w:pPr>
      <w:proofErr w:type="gramStart"/>
      <w:r w:rsidRPr="00E742AE">
        <w:rPr>
          <w:rFonts w:ascii="Arial" w:hAnsi="Arial" w:cs="Arial"/>
          <w:sz w:val="20"/>
          <w:szCs w:val="20"/>
          <w:lang w:val="en-US"/>
        </w:rPr>
        <w:t>Department(</w:t>
      </w:r>
      <w:proofErr w:type="spellStart"/>
      <w:proofErr w:type="gramEnd"/>
      <w:r w:rsidRPr="00E742AE">
        <w:rPr>
          <w:rFonts w:ascii="Arial" w:hAnsi="Arial" w:cs="Arial"/>
          <w:sz w:val="20"/>
          <w:szCs w:val="20"/>
          <w:u w:val="double"/>
          <w:lang w:val="en-US"/>
        </w:rPr>
        <w:t>deptName</w:t>
      </w:r>
      <w:proofErr w:type="spellEnd"/>
      <w:r w:rsidRPr="00E742AE">
        <w:rPr>
          <w:rFonts w:ascii="Arial" w:hAnsi="Arial" w:cs="Arial"/>
          <w:sz w:val="20"/>
          <w:szCs w:val="20"/>
          <w:lang w:val="en-US"/>
        </w:rPr>
        <w:t xml:space="preserve">, </w:t>
      </w:r>
      <w:proofErr w:type="spellStart"/>
      <w:r w:rsidRPr="00E742AE">
        <w:rPr>
          <w:rFonts w:ascii="Arial" w:hAnsi="Arial" w:cs="Arial"/>
          <w:sz w:val="20"/>
          <w:szCs w:val="20"/>
          <w:lang w:val="en-US"/>
        </w:rPr>
        <w:t>aisleNum</w:t>
      </w:r>
      <w:proofErr w:type="spellEnd"/>
      <w:r w:rsidRPr="00E742AE">
        <w:rPr>
          <w:rFonts w:ascii="Arial" w:hAnsi="Arial" w:cs="Arial"/>
          <w:sz w:val="20"/>
          <w:szCs w:val="20"/>
          <w:lang w:val="en-US"/>
        </w:rPr>
        <w:t xml:space="preserve">, </w:t>
      </w:r>
      <w:proofErr w:type="spellStart"/>
      <w:r w:rsidRPr="00E742AE">
        <w:rPr>
          <w:rFonts w:ascii="Arial" w:hAnsi="Arial" w:cs="Arial"/>
          <w:sz w:val="20"/>
          <w:szCs w:val="20"/>
          <w:lang w:val="en-US"/>
        </w:rPr>
        <w:t>unitOfMeasure</w:t>
      </w:r>
      <w:proofErr w:type="spellEnd"/>
      <w:r w:rsidRPr="00E742AE">
        <w:rPr>
          <w:rFonts w:ascii="Arial" w:hAnsi="Arial" w:cs="Arial"/>
          <w:sz w:val="20"/>
          <w:szCs w:val="20"/>
          <w:lang w:val="en-US"/>
        </w:rPr>
        <w:t>)</w:t>
      </w:r>
    </w:p>
    <w:p w14:paraId="4D5178F7" w14:textId="77777777" w:rsidR="007466D1" w:rsidRPr="00E742AE" w:rsidRDefault="007466D1" w:rsidP="007466D1">
      <w:pPr>
        <w:jc w:val="both"/>
        <w:rPr>
          <w:rFonts w:ascii="Arial" w:hAnsi="Arial" w:cs="Arial"/>
          <w:sz w:val="20"/>
          <w:szCs w:val="20"/>
          <w:lang w:val="en-US"/>
        </w:rPr>
      </w:pPr>
      <w:r w:rsidRPr="00E742AE">
        <w:rPr>
          <w:rFonts w:ascii="Arial" w:hAnsi="Arial" w:cs="Arial"/>
          <w:sz w:val="20"/>
          <w:szCs w:val="20"/>
          <w:lang w:val="en-US"/>
        </w:rPr>
        <w:t>Note, in the product table, the department name is a foreign key. Therefore, there is a link (relationship) between Product and Department.</w:t>
      </w:r>
    </w:p>
    <w:p w14:paraId="499A71AC" w14:textId="77777777" w:rsidR="007466D1" w:rsidRPr="007466D1" w:rsidRDefault="007466D1" w:rsidP="007466D1">
      <w:pPr>
        <w:jc w:val="both"/>
        <w:rPr>
          <w:rFonts w:ascii="Arial" w:hAnsi="Arial" w:cs="Arial"/>
          <w:sz w:val="20"/>
          <w:szCs w:val="20"/>
        </w:rPr>
      </w:pPr>
      <w:r w:rsidRPr="007466D1">
        <w:rPr>
          <w:rFonts w:ascii="Arial" w:hAnsi="Arial" w:cs="Arial"/>
          <w:sz w:val="20"/>
          <w:szCs w:val="20"/>
        </w:rPr>
        <w:t xml:space="preserve">At this point, our little example cannot be further decomposed to obtain higher types of normalization. </w:t>
      </w:r>
      <w:proofErr w:type="gramStart"/>
      <w:r w:rsidRPr="007466D1">
        <w:rPr>
          <w:rFonts w:ascii="Arial" w:hAnsi="Arial" w:cs="Arial"/>
          <w:sz w:val="20"/>
          <w:szCs w:val="20"/>
        </w:rPr>
        <w:t>Actually, it</w:t>
      </w:r>
      <w:proofErr w:type="gramEnd"/>
      <w:r w:rsidRPr="007466D1">
        <w:rPr>
          <w:rFonts w:ascii="Arial" w:hAnsi="Arial" w:cs="Arial"/>
          <w:sz w:val="20"/>
          <w:szCs w:val="20"/>
        </w:rPr>
        <w:t xml:space="preserve"> has already attained higher levels of normalization. However, it can achieve BCNF or Boyce-Codd Normal form if we can partition table 1 into two tables (</w:t>
      </w:r>
      <w:r w:rsidRPr="007466D1">
        <w:rPr>
          <w:rFonts w:ascii="Arial" w:hAnsi="Arial" w:cs="Arial"/>
          <w:i/>
          <w:iCs/>
          <w:sz w:val="20"/>
          <w:szCs w:val="20"/>
        </w:rPr>
        <w:t xml:space="preserve">product code-price, product code-unit of </w:t>
      </w:r>
      <w:r w:rsidRPr="007466D1">
        <w:rPr>
          <w:rFonts w:ascii="Arial" w:hAnsi="Arial" w:cs="Arial"/>
          <w:i/>
          <w:iCs/>
          <w:sz w:val="20"/>
          <w:szCs w:val="20"/>
        </w:rPr>
        <w:lastRenderedPageBreak/>
        <w:t>measure</w:t>
      </w:r>
      <w:r w:rsidRPr="007466D1">
        <w:rPr>
          <w:rFonts w:ascii="Arial" w:hAnsi="Arial" w:cs="Arial"/>
          <w:sz w:val="20"/>
          <w:szCs w:val="20"/>
        </w:rPr>
        <w:t>), where each column depends on another column, the other column is unique: satisfying the BCNF rules.</w:t>
      </w:r>
    </w:p>
    <w:p w14:paraId="4507BA70" w14:textId="77777777" w:rsidR="007466D1" w:rsidRPr="007466D1" w:rsidRDefault="007466D1" w:rsidP="007466D1">
      <w:pPr>
        <w:jc w:val="both"/>
        <w:rPr>
          <w:rFonts w:ascii="Arial" w:hAnsi="Arial" w:cs="Arial"/>
          <w:sz w:val="20"/>
          <w:szCs w:val="20"/>
        </w:rPr>
      </w:pPr>
      <w:r w:rsidRPr="007466D1">
        <w:rPr>
          <w:rFonts w:ascii="Arial" w:hAnsi="Arial" w:cs="Arial"/>
          <w:sz w:val="20"/>
          <w:szCs w:val="20"/>
        </w:rPr>
        <w:t xml:space="preserve">Traditionally, Boyce-Codd normal form is the gold standard of table design. </w:t>
      </w:r>
      <w:proofErr w:type="gramStart"/>
      <w:r w:rsidRPr="007466D1">
        <w:rPr>
          <w:rFonts w:ascii="Arial" w:hAnsi="Arial" w:cs="Arial"/>
          <w:sz w:val="20"/>
          <w:szCs w:val="20"/>
        </w:rPr>
        <w:t>In spite of the fact that</w:t>
      </w:r>
      <w:proofErr w:type="gramEnd"/>
      <w:r w:rsidRPr="007466D1">
        <w:rPr>
          <w:rFonts w:ascii="Arial" w:hAnsi="Arial" w:cs="Arial"/>
          <w:sz w:val="20"/>
          <w:szCs w:val="20"/>
        </w:rPr>
        <w:t xml:space="preserve"> the fourth and fifth normal forms remove additional redundancies, they are uncommon and of little practical concern. There is generally a need to make separate efforts to move into subsequent levels of normalizing data in complex databases.</w:t>
      </w:r>
    </w:p>
    <w:p w14:paraId="5E5EE460" w14:textId="5F54EE7D" w:rsidR="007466D1" w:rsidRPr="007466D1" w:rsidRDefault="007466D1" w:rsidP="007466D1">
      <w:pPr>
        <w:jc w:val="both"/>
        <w:rPr>
          <w:rFonts w:ascii="Arial" w:hAnsi="Arial" w:cs="Arial"/>
          <w:sz w:val="20"/>
          <w:szCs w:val="20"/>
        </w:rPr>
      </w:pPr>
      <w:r w:rsidRPr="007466D1">
        <w:rPr>
          <w:rFonts w:ascii="Arial" w:hAnsi="Arial" w:cs="Arial"/>
          <w:sz w:val="20"/>
          <w:szCs w:val="20"/>
        </w:rPr>
        <w:t>additional redundancies, they are uncommon and of little practical concern. There is generally a need to make separate efforts to move into subsequent levels of normalizing data in complex databases.</w:t>
      </w:r>
    </w:p>
    <w:p w14:paraId="1730AB34" w14:textId="77777777" w:rsidR="001E53F8" w:rsidRPr="007466D1" w:rsidRDefault="00000000" w:rsidP="007466D1">
      <w:pPr>
        <w:pStyle w:val="NoSpacing"/>
        <w:rPr>
          <w:rFonts w:ascii="Arial" w:hAnsi="Arial" w:cs="Arial"/>
          <w:sz w:val="20"/>
          <w:szCs w:val="20"/>
        </w:rPr>
      </w:pPr>
    </w:p>
    <w:sectPr w:rsidR="001E53F8" w:rsidRPr="00746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D1"/>
    <w:rsid w:val="000C03B8"/>
    <w:rsid w:val="005F2916"/>
    <w:rsid w:val="00600F5B"/>
    <w:rsid w:val="007466D1"/>
    <w:rsid w:val="00877594"/>
    <w:rsid w:val="009510E8"/>
    <w:rsid w:val="009814D6"/>
    <w:rsid w:val="00FE4C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C761"/>
  <w15:chartTrackingRefBased/>
  <w15:docId w15:val="{1B942E9B-9D8C-474F-96C5-65F4DAC3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6D1"/>
    <w:rPr>
      <w:kern w:val="0"/>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6D1"/>
    <w:pPr>
      <w:spacing w:after="0" w:line="240" w:lineRule="auto"/>
    </w:pPr>
    <w:rPr>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Sriranga Ravi Chandan Pandi</dc:creator>
  <cp:keywords/>
  <dc:description/>
  <cp:lastModifiedBy>Sriranga Ravi Chandan Pandi</cp:lastModifiedBy>
  <cp:revision>1</cp:revision>
  <dcterms:created xsi:type="dcterms:W3CDTF">2023-06-29T00:17:00Z</dcterms:created>
  <dcterms:modified xsi:type="dcterms:W3CDTF">2023-06-29T00:26:00Z</dcterms:modified>
</cp:coreProperties>
</file>