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0"/>
        <w:gridCol w:w="1708"/>
        <w:gridCol w:w="1885"/>
        <w:gridCol w:w="4853"/>
        <w:tblGridChange w:id="0">
          <w:tblGrid>
            <w:gridCol w:w="570"/>
            <w:gridCol w:w="1708"/>
            <w:gridCol w:w="1885"/>
            <w:gridCol w:w="485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Sr. No.</w:t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 of Faculty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Designation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Updated Profile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24"/>
                <w:szCs w:val="24"/>
                <w:rtl w:val="0"/>
              </w:rPr>
              <w:t xml:space="preserve">Dr. Viral Patel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24"/>
                <w:szCs w:val="24"/>
                <w:rtl w:val="0"/>
              </w:rPr>
              <w:t xml:space="preserve">Assistant Professor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11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Formulation Development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11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Novel Drug Delivery Systems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24"/>
                <w:szCs w:val="24"/>
                <w:rtl w:val="0"/>
              </w:rPr>
              <w:t xml:space="preserve">Dr. Adil Patel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24"/>
                <w:szCs w:val="24"/>
                <w:rtl w:val="0"/>
              </w:rPr>
              <w:t xml:space="preserve">Assistant Professor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11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Nano formulations,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11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Solubility enhancement of hydrophobic drugs, Novel polymer based drug delivery systems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24"/>
                <w:szCs w:val="24"/>
                <w:rtl w:val="0"/>
              </w:rPr>
              <w:t xml:space="preserve">Dr. Manan Raval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24"/>
                <w:szCs w:val="24"/>
                <w:rtl w:val="0"/>
              </w:rPr>
              <w:t xml:space="preserve">Professor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11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Bioactivity Guided Chemical and Biological Evaluation of Natural Products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11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Male Fertility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24"/>
                <w:szCs w:val="24"/>
                <w:rtl w:val="0"/>
              </w:rPr>
              <w:t xml:space="preserve">Dr Milapkumar Patel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24"/>
                <w:szCs w:val="24"/>
                <w:rtl w:val="0"/>
              </w:rPr>
              <w:t xml:space="preserve">Assistant Professor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11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Reproductive Toxicology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11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Environmental Endocrine Disruptors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11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Steroidogenic &amp; Immuno-Inflammatory Therapeutics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24"/>
                <w:szCs w:val="24"/>
                <w:rtl w:val="0"/>
              </w:rPr>
              <w:t xml:space="preserve">Dr. Nitin A. Lunagariya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24"/>
                <w:szCs w:val="24"/>
                <w:rtl w:val="0"/>
              </w:rPr>
              <w:t xml:space="preserve">Assistant Professor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11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Synthesis and Chemical Modification of Organic and Natural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24"/>
                <w:szCs w:val="24"/>
                <w:rtl w:val="0"/>
              </w:rPr>
              <w:t xml:space="preserve">Products-Inspired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Scaffolds,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11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Route Scouting and In-silico studies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24"/>
                <w:szCs w:val="24"/>
                <w:rtl w:val="0"/>
              </w:rPr>
              <w:t xml:space="preserve">Dr. Purvi Shah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24"/>
                <w:szCs w:val="24"/>
                <w:rtl w:val="0"/>
              </w:rPr>
              <w:t xml:space="preserve">Assistant Professor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11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Natural Products Chemistry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11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Network Pharmacology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11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Molecular Docking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24"/>
                <w:szCs w:val="24"/>
                <w:rtl w:val="0"/>
              </w:rPr>
              <w:t xml:space="preserve">Mr. Nikunjkumar K.Parekh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24"/>
                <w:szCs w:val="24"/>
                <w:rtl w:val="0"/>
              </w:rPr>
              <w:t xml:space="preserve">Assistant Professor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11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Computer-Aided Drug Design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11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Advanced Organic Synthesis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11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Impurity Profiling and Characterization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24"/>
                <w:szCs w:val="24"/>
                <w:rtl w:val="0"/>
              </w:rPr>
              <w:t xml:space="preserve">Dr. Meghana Mehta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24"/>
                <w:szCs w:val="24"/>
                <w:rtl w:val="0"/>
              </w:rPr>
              <w:t xml:space="preserve">Librarian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11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Library Management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11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 / Knowledge Management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11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Electronic Resource Management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24"/>
                <w:szCs w:val="24"/>
                <w:rtl w:val="0"/>
              </w:rPr>
              <w:t xml:space="preserve">Dr. Jagruti Desai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24"/>
                <w:szCs w:val="24"/>
                <w:rtl w:val="0"/>
              </w:rPr>
              <w:t xml:space="preserve">Assistant Professor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11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Oral and Topic formulations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11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NDDS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11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 immune disorder formulation development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24"/>
                <w:szCs w:val="24"/>
                <w:rtl w:val="0"/>
              </w:rPr>
              <w:t xml:space="preserve">Dr. Arun Soni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24"/>
                <w:szCs w:val="24"/>
                <w:rtl w:val="0"/>
              </w:rPr>
              <w:t xml:space="preserve">Assistant Professor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11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Cardio-metabolic,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11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Neuro-Endocrine and Female reproductive disease; OECD guideleine based Toxicity studies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24"/>
                <w:szCs w:val="24"/>
                <w:rtl w:val="0"/>
              </w:rPr>
              <w:t xml:space="preserve">Dr. Mrunali Patel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24"/>
                <w:szCs w:val="24"/>
                <w:rtl w:val="0"/>
              </w:rPr>
              <w:t xml:space="preserve">Professor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11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Nano- and lipid-based drug delivery systems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11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development of novel and site-specific therapeutic formulations and pharmaceutical quality assurance.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Jalpa Suthar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24"/>
                <w:szCs w:val="24"/>
                <w:rtl w:val="0"/>
              </w:rPr>
              <w:t xml:space="preserve">Associate Professor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11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Clinical Research &amp; Pharmacovigilance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11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Pharmacoepidemiology &amp; Clinical Practice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11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Pharmacy Practice &amp; Rational Drug Therapy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Prof. Rashmin Patel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24"/>
                <w:szCs w:val="24"/>
                <w:rtl w:val="0"/>
              </w:rPr>
              <w:t xml:space="preserve">Professor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11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Pharmaceutical Quality Assurance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11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Nanocarrier Based Drug Delivery Systems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11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AQbD based Analytical Method Development/Validation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Bhagyabhumi Shah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color w:val="434343"/>
                <w:sz w:val="24"/>
                <w:szCs w:val="24"/>
              </w:rPr>
            </w:pPr>
            <w:bookmarkStart w:colFirst="0" w:colLast="0" w:name="_heading=h.7a41mpbd58av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24"/>
                <w:szCs w:val="24"/>
                <w:rtl w:val="0"/>
              </w:rPr>
              <w:t xml:space="preserve">Assistant Professor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11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Systems-level Network Pharmacology &amp; Phyto-pharmacology–Driven Drug Discovery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11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Immune–Inflammatory Pathway Interrogation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11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Experimental Animal Model Expertise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Nilay Solanki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24"/>
                <w:szCs w:val="24"/>
                <w:rtl w:val="0"/>
              </w:rPr>
              <w:t xml:space="preserve">Associate Professor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11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Neurodegenerative &amp; Cancer Research Expertise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11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Drug Repurposing &amp; Mechanistic Pathway Targeting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11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Integrated In-vitro, In-vivo, In-silico &amp; Network Pharmacology Skills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1131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51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71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91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011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731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51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71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91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1131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51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71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91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011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731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51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71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91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D21C3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D21C36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36B6D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936B6D"/>
    <w:rPr>
      <w:rFonts w:ascii="Segoe UI" w:cs="Segoe UI" w:hAnsi="Segoe U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xzVvfiIequQUv6Rz7sH0oD/KiQ==">CgMxLjAyDmguN2E0MW1wYmQ1OGF2OAByITEwd1JnVTRzZ0RyY0I1bUQ2Vk53NXg0dG1XMmhvNm1zdA==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2025-12-01T05:50:00Z</dcterms:created>
  <dc:creator>CHARUSAT</dc:creator>
</cp:coreProperties>
</file>