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DM Sans" w:cs="DM Sans" w:eastAsia="DM Sans" w:hAnsi="DM Sans"/>
          <w:sz w:val="44"/>
          <w:szCs w:val="44"/>
        </w:rPr>
      </w:pPr>
      <w:r w:rsidDel="00000000" w:rsidR="00000000" w:rsidRPr="00000000">
        <w:rPr>
          <w:rFonts w:ascii="DM Sans" w:cs="DM Sans" w:eastAsia="DM Sans" w:hAnsi="DM Sans"/>
          <w:sz w:val="44"/>
          <w:szCs w:val="44"/>
          <w:rtl w:val="0"/>
        </w:rPr>
        <w:t xml:space="preserve">Azure RBAC &amp; Databricks Unity Catalog</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Azure role-based access control (Azure RBAC)?</w:t>
              <w:tab/>
              <w:t xml:space="preserve">2</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can I do with Azure RBAC?</w:t>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Azure RBAC works</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Databricks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Account Admins Vs Workspace Admins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Account Admins Vs Metastore Admins Vs Workspace Admins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Data governance and secure data sharing</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What is a data </w:t>
            </w:r>
          </w:hyperlink>
          <w:hyperlink w:anchor="_heading=h.1t3h5sf">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lakehouse</w:t>
            </w:r>
          </w:hyperlink>
          <w:hyperlink w:anchor="_heading=h.1t3h5sf">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Unity Catalog Introduction:</w:t>
              <w:tab/>
              <w:t xml:space="preserve">5</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Overview of Unity Catalog</w:t>
              <w:tab/>
              <w:t xml:space="preserve">6</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hierarchy in Unity Catalog:</w:t>
              <w:tab/>
              <w:t xml:space="preserve">7</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Metastore:</w:t>
              <w:tab/>
              <w:t xml:space="preserve">7</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Catalog:</w:t>
              <w:tab/>
              <w:t xml:space="preserve">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Schema:</w:t>
              <w:tab/>
              <w:t xml:space="preserve">7</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Tables:</w:t>
              <w:tab/>
              <w:t xml:space="preserve">7</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Managed Tables</w:t>
              <w:tab/>
              <w:t xml:space="preserve">8</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Tables</w:t>
              <w:tab/>
              <w:t xml:space="preserve">8</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Views:</w:t>
              <w:tab/>
              <w:t xml:space="preserve">8</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Comparison of between without &amp; with UNITY CATALOG:</w:t>
              <w:tab/>
              <w:t xml:space="preserve">8</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Automatic enablement of Unity Catalog</w:t>
              <w:tab/>
              <w:t xml:space="preserve">10</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Steps to Create Metastore:</w:t>
              <w:tab/>
              <w:t xml:space="preserve">10</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Prerequisites for creating Metastore</w:t>
              <w:tab/>
              <w:t xml:space="preserve">10</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to Create Unity Catalog</w:t>
              <w:tab/>
              <w:t xml:space="preserve">14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Create storage credentials:</w:t>
              <w:tab/>
              <w:t xml:space="preserve">14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Create External Locations:</w:t>
              <w:tab/>
              <w:t xml:space="preserve">15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c)Create Unity Catalog</w:t>
              <w:tab/>
              <w:t xml:space="preserve">16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Resource quotas</w:t>
              <w:tab/>
              <w:t xml:space="preserve">17</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3"/>
        <w:jc w:val="both"/>
        <w:rPr>
          <w:rFonts w:ascii="DM Sans" w:cs="DM Sans" w:eastAsia="DM Sans" w:hAnsi="DM Sans"/>
        </w:rPr>
      </w:pPr>
      <w:r w:rsidDel="00000000" w:rsidR="00000000" w:rsidRPr="00000000">
        <w:rPr>
          <w:rtl w:val="0"/>
        </w:rPr>
      </w:r>
    </w:p>
    <w:p w:rsidR="00000000" w:rsidDel="00000000" w:rsidP="00000000" w:rsidRDefault="00000000" w:rsidRPr="00000000" w14:paraId="00000020">
      <w:pPr>
        <w:pStyle w:val="Heading3"/>
        <w:rPr/>
      </w:pPr>
      <w:bookmarkStart w:colFirst="0" w:colLast="0" w:name="_heading=h.gjdgxs" w:id="0"/>
      <w:bookmarkEnd w:id="0"/>
      <w:r w:rsidDel="00000000" w:rsidR="00000000" w:rsidRPr="00000000">
        <w:rPr>
          <w:rtl w:val="0"/>
        </w:rPr>
        <w:t xml:space="preserve">What is Azure role-based access control (Azure RBAC)?</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DM Sans" w:cs="DM Sans" w:eastAsia="DM Sans" w:hAnsi="DM Sans"/>
          <w:b w:val="0"/>
          <w:i w:val="0"/>
          <w:smallCaps w:val="0"/>
          <w:strike w:val="0"/>
          <w:color w:val="161616"/>
          <w:sz w:val="20"/>
          <w:szCs w:val="20"/>
          <w:u w:val="none"/>
          <w:shd w:fill="auto" w:val="clear"/>
          <w:vertAlign w:val="baseline"/>
        </w:rPr>
      </w:pPr>
      <w:r w:rsidDel="00000000" w:rsidR="00000000" w:rsidRPr="00000000">
        <w:rPr>
          <w:rFonts w:ascii="DM Sans" w:cs="DM Sans" w:eastAsia="DM Sans" w:hAnsi="DM Sans"/>
          <w:b w:val="0"/>
          <w:i w:val="0"/>
          <w:smallCaps w:val="0"/>
          <w:strike w:val="0"/>
          <w:color w:val="161616"/>
          <w:sz w:val="20"/>
          <w:szCs w:val="20"/>
          <w:u w:val="none"/>
          <w:shd w:fill="auto" w:val="clear"/>
          <w:vertAlign w:val="baseline"/>
          <w:rtl w:val="0"/>
        </w:rPr>
        <w:t xml:space="preserve">Access management for cloud resources is a critical function for any organization that is using the cloud. Azure role-based access control (Azure RBAC) helps you manage who has access to Azure resources, what they can do with those resources, and what areas they have access to.</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DM Sans" w:cs="DM Sans" w:eastAsia="DM Sans" w:hAnsi="DM Sans"/>
          <w:b w:val="0"/>
          <w:i w:val="0"/>
          <w:smallCaps w:val="0"/>
          <w:strike w:val="0"/>
          <w:color w:val="161616"/>
          <w:sz w:val="20"/>
          <w:szCs w:val="20"/>
          <w:u w:val="none"/>
          <w:shd w:fill="auto" w:val="clear"/>
          <w:vertAlign w:val="baseline"/>
        </w:rPr>
      </w:pPr>
      <w:r w:rsidDel="00000000" w:rsidR="00000000" w:rsidRPr="00000000">
        <w:rPr>
          <w:rFonts w:ascii="DM Sans" w:cs="DM Sans" w:eastAsia="DM Sans" w:hAnsi="DM Sans"/>
          <w:b w:val="0"/>
          <w:i w:val="0"/>
          <w:smallCaps w:val="0"/>
          <w:strike w:val="0"/>
          <w:color w:val="161616"/>
          <w:sz w:val="20"/>
          <w:szCs w:val="20"/>
          <w:u w:val="none"/>
          <w:shd w:fill="auto" w:val="clear"/>
          <w:vertAlign w:val="baseline"/>
          <w:rtl w:val="0"/>
        </w:rPr>
        <w:t xml:space="preserve">Azure RBAC is an authorization system built on </w:t>
      </w:r>
      <w:hyperlink r:id="rId7">
        <w:r w:rsidDel="00000000" w:rsidR="00000000" w:rsidRPr="00000000">
          <w:rPr>
            <w:rFonts w:ascii="DM Sans" w:cs="DM Sans" w:eastAsia="DM Sans" w:hAnsi="DM Sans"/>
            <w:b w:val="0"/>
            <w:i w:val="0"/>
            <w:smallCaps w:val="0"/>
            <w:strike w:val="0"/>
            <w:color w:val="0000ff"/>
            <w:sz w:val="20"/>
            <w:szCs w:val="20"/>
            <w:u w:val="single"/>
            <w:shd w:fill="auto" w:val="clear"/>
            <w:vertAlign w:val="baseline"/>
            <w:rtl w:val="0"/>
          </w:rPr>
          <w:t xml:space="preserve">Azure Resource Manager</w:t>
        </w:r>
      </w:hyperlink>
      <w:r w:rsidDel="00000000" w:rsidR="00000000" w:rsidRPr="00000000">
        <w:rPr>
          <w:rFonts w:ascii="DM Sans" w:cs="DM Sans" w:eastAsia="DM Sans" w:hAnsi="DM Sans"/>
          <w:b w:val="0"/>
          <w:i w:val="0"/>
          <w:smallCaps w:val="0"/>
          <w:strike w:val="0"/>
          <w:color w:val="161616"/>
          <w:sz w:val="20"/>
          <w:szCs w:val="20"/>
          <w:u w:val="none"/>
          <w:shd w:fill="auto" w:val="clear"/>
          <w:vertAlign w:val="baseline"/>
          <w:rtl w:val="0"/>
        </w:rPr>
        <w:t xml:space="preserve"> that provides fine-grained access management to Azure resources.</w:t>
      </w:r>
    </w:p>
    <w:p w:rsidR="00000000" w:rsidDel="00000000" w:rsidP="00000000" w:rsidRDefault="00000000" w:rsidRPr="00000000" w14:paraId="00000023">
      <w:pPr>
        <w:pStyle w:val="Heading3"/>
        <w:rPr/>
      </w:pPr>
      <w:bookmarkStart w:colFirst="0" w:colLast="0" w:name="_heading=h.30j0zll" w:id="1"/>
      <w:bookmarkEnd w:id="1"/>
      <w:r w:rsidDel="00000000" w:rsidR="00000000" w:rsidRPr="00000000">
        <w:rPr>
          <w:rtl w:val="0"/>
        </w:rPr>
        <w:t xml:space="preserve">What can I do with Azure RBAC?</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DM Sans" w:cs="DM Sans" w:eastAsia="DM Sans" w:hAnsi="DM Sans"/>
          <w:b w:val="0"/>
          <w:i w:val="0"/>
          <w:smallCaps w:val="0"/>
          <w:strike w:val="0"/>
          <w:color w:val="161616"/>
          <w:sz w:val="22"/>
          <w:szCs w:val="22"/>
          <w:u w:val="none"/>
          <w:shd w:fill="auto" w:val="clear"/>
          <w:vertAlign w:val="baseline"/>
        </w:rPr>
      </w:pPr>
      <w:r w:rsidDel="00000000" w:rsidR="00000000" w:rsidRPr="00000000">
        <w:rPr>
          <w:rFonts w:ascii="DM Sans" w:cs="DM Sans" w:eastAsia="DM Sans" w:hAnsi="DM Sans"/>
          <w:b w:val="0"/>
          <w:i w:val="0"/>
          <w:smallCaps w:val="0"/>
          <w:strike w:val="0"/>
          <w:color w:val="161616"/>
          <w:sz w:val="22"/>
          <w:szCs w:val="22"/>
          <w:u w:val="none"/>
          <w:shd w:fill="auto" w:val="clear"/>
          <w:vertAlign w:val="baseline"/>
          <w:rtl w:val="0"/>
        </w:rPr>
        <w:t xml:space="preserve">Here are some examples of what you can do with Azure RBAC:</w:t>
      </w:r>
    </w:p>
    <w:p w:rsidR="00000000" w:rsidDel="00000000" w:rsidP="00000000" w:rsidRDefault="00000000" w:rsidRPr="00000000" w14:paraId="00000025">
      <w:pPr>
        <w:numPr>
          <w:ilvl w:val="0"/>
          <w:numId w:val="2"/>
        </w:numPr>
        <w:shd w:fill="ffffff" w:val="clear"/>
        <w:spacing w:after="0" w:line="240" w:lineRule="auto"/>
        <w:ind w:left="1290" w:hanging="360"/>
        <w:rPr>
          <w:rFonts w:ascii="DM Sans" w:cs="DM Sans" w:eastAsia="DM Sans" w:hAnsi="DM Sans"/>
          <w:color w:val="161616"/>
          <w:sz w:val="20"/>
          <w:szCs w:val="20"/>
        </w:rPr>
      </w:pPr>
      <w:r w:rsidDel="00000000" w:rsidR="00000000" w:rsidRPr="00000000">
        <w:rPr>
          <w:rFonts w:ascii="DM Sans" w:cs="DM Sans" w:eastAsia="DM Sans" w:hAnsi="DM Sans"/>
          <w:color w:val="161616"/>
          <w:sz w:val="20"/>
          <w:szCs w:val="20"/>
          <w:rtl w:val="0"/>
        </w:rPr>
        <w:t xml:space="preserve">Allow one user to manage virtual machines in a subscription and another user to manage virtual networks</w:t>
      </w:r>
    </w:p>
    <w:p w:rsidR="00000000" w:rsidDel="00000000" w:rsidP="00000000" w:rsidRDefault="00000000" w:rsidRPr="00000000" w14:paraId="00000026">
      <w:pPr>
        <w:numPr>
          <w:ilvl w:val="0"/>
          <w:numId w:val="2"/>
        </w:numPr>
        <w:shd w:fill="ffffff" w:val="clear"/>
        <w:spacing w:after="0" w:line="240" w:lineRule="auto"/>
        <w:ind w:left="1290" w:hanging="360"/>
        <w:rPr>
          <w:rFonts w:ascii="DM Sans" w:cs="DM Sans" w:eastAsia="DM Sans" w:hAnsi="DM Sans"/>
          <w:color w:val="161616"/>
          <w:sz w:val="20"/>
          <w:szCs w:val="20"/>
        </w:rPr>
      </w:pPr>
      <w:r w:rsidDel="00000000" w:rsidR="00000000" w:rsidRPr="00000000">
        <w:rPr>
          <w:rFonts w:ascii="DM Sans" w:cs="DM Sans" w:eastAsia="DM Sans" w:hAnsi="DM Sans"/>
          <w:color w:val="161616"/>
          <w:sz w:val="20"/>
          <w:szCs w:val="20"/>
          <w:rtl w:val="0"/>
        </w:rPr>
        <w:t xml:space="preserve">Allow a DBA group to manage SQL databases in a subscription</w:t>
      </w:r>
    </w:p>
    <w:p w:rsidR="00000000" w:rsidDel="00000000" w:rsidP="00000000" w:rsidRDefault="00000000" w:rsidRPr="00000000" w14:paraId="00000027">
      <w:pPr>
        <w:numPr>
          <w:ilvl w:val="0"/>
          <w:numId w:val="2"/>
        </w:numPr>
        <w:shd w:fill="ffffff" w:val="clear"/>
        <w:spacing w:after="0" w:line="240" w:lineRule="auto"/>
        <w:ind w:left="1290" w:hanging="360"/>
        <w:rPr>
          <w:rFonts w:ascii="DM Sans" w:cs="DM Sans" w:eastAsia="DM Sans" w:hAnsi="DM Sans"/>
          <w:color w:val="161616"/>
          <w:sz w:val="20"/>
          <w:szCs w:val="20"/>
        </w:rPr>
      </w:pPr>
      <w:r w:rsidDel="00000000" w:rsidR="00000000" w:rsidRPr="00000000">
        <w:rPr>
          <w:rFonts w:ascii="DM Sans" w:cs="DM Sans" w:eastAsia="DM Sans" w:hAnsi="DM Sans"/>
          <w:color w:val="161616"/>
          <w:sz w:val="20"/>
          <w:szCs w:val="20"/>
          <w:rtl w:val="0"/>
        </w:rPr>
        <w:t xml:space="preserve">Allow a user to manage all resources in a resource group, such as virtual machines, websites, and subnets</w:t>
      </w:r>
    </w:p>
    <w:p w:rsidR="00000000" w:rsidDel="00000000" w:rsidP="00000000" w:rsidRDefault="00000000" w:rsidRPr="00000000" w14:paraId="00000028">
      <w:pPr>
        <w:numPr>
          <w:ilvl w:val="0"/>
          <w:numId w:val="2"/>
        </w:numPr>
        <w:shd w:fill="ffffff" w:val="clear"/>
        <w:spacing w:after="0" w:line="240" w:lineRule="auto"/>
        <w:ind w:left="1290" w:hanging="360"/>
        <w:rPr>
          <w:rFonts w:ascii="DM Sans" w:cs="DM Sans" w:eastAsia="DM Sans" w:hAnsi="DM Sans"/>
          <w:color w:val="161616"/>
          <w:sz w:val="20"/>
          <w:szCs w:val="20"/>
        </w:rPr>
      </w:pPr>
      <w:r w:rsidDel="00000000" w:rsidR="00000000" w:rsidRPr="00000000">
        <w:rPr>
          <w:rFonts w:ascii="DM Sans" w:cs="DM Sans" w:eastAsia="DM Sans" w:hAnsi="DM Sans"/>
          <w:color w:val="161616"/>
          <w:sz w:val="20"/>
          <w:szCs w:val="20"/>
          <w:rtl w:val="0"/>
        </w:rPr>
        <w:t xml:space="preserve">Allow an application to access all resources in a resource group</w:t>
      </w:r>
    </w:p>
    <w:p w:rsidR="00000000" w:rsidDel="00000000" w:rsidP="00000000" w:rsidRDefault="00000000" w:rsidRPr="00000000" w14:paraId="00000029">
      <w:pPr>
        <w:pStyle w:val="Heading3"/>
        <w:rPr/>
      </w:pPr>
      <w:bookmarkStart w:colFirst="0" w:colLast="0" w:name="_heading=h.1fob9te" w:id="2"/>
      <w:bookmarkEnd w:id="2"/>
      <w:r w:rsidDel="00000000" w:rsidR="00000000" w:rsidRPr="00000000">
        <w:rPr>
          <w:rtl w:val="0"/>
        </w:rPr>
        <w:t xml:space="preserve">How Azure RBAC works</w:t>
      </w:r>
    </w:p>
    <w:p w:rsidR="00000000" w:rsidDel="00000000" w:rsidP="00000000" w:rsidRDefault="00000000" w:rsidRPr="00000000" w14:paraId="0000002A">
      <w:pPr>
        <w:rPr/>
      </w:pPr>
      <w:r w:rsidDel="00000000" w:rsidR="00000000" w:rsidRPr="00000000">
        <w:rPr>
          <w:rtl w:val="0"/>
        </w:rPr>
        <w:t xml:space="preserve">The way you control access to resources using Azure RBAC is to assign Azure roles. A role assignment consists of three elements: security principal, role definition, and scope.</w:t>
      </w:r>
    </w:p>
    <w:p w:rsidR="00000000" w:rsidDel="00000000" w:rsidP="00000000" w:rsidRDefault="00000000" w:rsidRPr="00000000" w14:paraId="0000002B">
      <w:pPr>
        <w:rPr>
          <w:b w:val="1"/>
        </w:rPr>
      </w:pPr>
      <w:r w:rsidDel="00000000" w:rsidR="00000000" w:rsidRPr="00000000">
        <w:rPr>
          <w:highlight w:val="white"/>
          <w:rtl w:val="0"/>
        </w:rPr>
        <w:t xml:space="preserve">Azure includes several </w:t>
      </w:r>
      <w:hyperlink r:id="rId8">
        <w:r w:rsidDel="00000000" w:rsidR="00000000" w:rsidRPr="00000000">
          <w:rPr>
            <w:rFonts w:ascii="DM Sans" w:cs="DM Sans" w:eastAsia="DM Sans" w:hAnsi="DM Sans"/>
            <w:color w:val="0000ff"/>
            <w:sz w:val="20"/>
            <w:szCs w:val="20"/>
            <w:highlight w:val="white"/>
            <w:u w:val="single"/>
            <w:rtl w:val="0"/>
          </w:rPr>
          <w:t xml:space="preserve">built-in roles</w:t>
        </w:r>
      </w:hyperlink>
      <w:r w:rsidDel="00000000" w:rsidR="00000000" w:rsidRPr="00000000">
        <w:rPr>
          <w:highlight w:val="white"/>
          <w:rtl w:val="0"/>
        </w:rPr>
        <w:t xml:space="preserve"> that you can use. For example, the </w:t>
      </w:r>
      <w:hyperlink r:id="rId9">
        <w:r w:rsidDel="00000000" w:rsidR="00000000" w:rsidRPr="00000000">
          <w:rPr>
            <w:rFonts w:ascii="DM Sans" w:cs="DM Sans" w:eastAsia="DM Sans" w:hAnsi="DM Sans"/>
            <w:color w:val="0000ff"/>
            <w:sz w:val="20"/>
            <w:szCs w:val="20"/>
            <w:highlight w:val="white"/>
            <w:u w:val="single"/>
            <w:rtl w:val="0"/>
          </w:rPr>
          <w:t xml:space="preserve">Virtual Machine Contributor</w:t>
        </w:r>
      </w:hyperlink>
      <w:r w:rsidDel="00000000" w:rsidR="00000000" w:rsidRPr="00000000">
        <w:rPr>
          <w:highlight w:val="white"/>
          <w:rtl w:val="0"/>
        </w:rPr>
        <w:t xml:space="preserve"> role allows a user to create and manage virtual machines. If the built-in roles don't meet the specific needs of your organization, you can create your own </w:t>
      </w:r>
      <w:hyperlink r:id="rId10">
        <w:r w:rsidDel="00000000" w:rsidR="00000000" w:rsidRPr="00000000">
          <w:rPr>
            <w:rFonts w:ascii="DM Sans" w:cs="DM Sans" w:eastAsia="DM Sans" w:hAnsi="DM Sans"/>
            <w:color w:val="0000ff"/>
            <w:sz w:val="20"/>
            <w:szCs w:val="20"/>
            <w:highlight w:val="white"/>
            <w:u w:val="single"/>
            <w:rtl w:val="0"/>
          </w:rPr>
          <w:t xml:space="preserve">Azure custom roles</w:t>
        </w:r>
      </w:hyperlink>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2C">
      <w:pPr>
        <w:rPr>
          <w:rFonts w:ascii="DM Sans" w:cs="DM Sans" w:eastAsia="DM Sans" w:hAnsi="DM Sans"/>
        </w:rPr>
      </w:pPr>
      <w:r w:rsidDel="00000000" w:rsidR="00000000" w:rsidRPr="00000000">
        <w:rPr>
          <w:rFonts w:ascii="DM Sans" w:cs="DM Sans" w:eastAsia="DM Sans" w:hAnsi="DM Sans"/>
          <w:rtl w:val="0"/>
        </w:rPr>
        <w:t xml:space="preserve">For more details please visit: </w:t>
      </w:r>
      <w:hyperlink r:id="rId11">
        <w:r w:rsidDel="00000000" w:rsidR="00000000" w:rsidRPr="00000000">
          <w:rPr>
            <w:rFonts w:ascii="DM Sans" w:cs="DM Sans" w:eastAsia="DM Sans" w:hAnsi="DM Sans"/>
            <w:color w:val="0000ff"/>
            <w:u w:val="single"/>
            <w:rtl w:val="0"/>
          </w:rPr>
          <w:t xml:space="preserve">What is Azure role-based access control (Azure RBAC)? | Microsoft Learn</w:t>
        </w:r>
      </w:hyperlink>
      <w:r w:rsidDel="00000000" w:rsidR="00000000" w:rsidRPr="00000000">
        <w:rPr>
          <w:rtl w:val="0"/>
        </w:rPr>
      </w:r>
    </w:p>
    <w:p w:rsidR="00000000" w:rsidDel="00000000" w:rsidP="00000000" w:rsidRDefault="00000000" w:rsidRPr="00000000" w14:paraId="0000002D">
      <w:pPr>
        <w:pStyle w:val="Heading3"/>
        <w:jc w:val="both"/>
        <w:rPr>
          <w:rFonts w:ascii="DM Sans" w:cs="DM Sans" w:eastAsia="DM Sans" w:hAnsi="DM Sans"/>
        </w:rPr>
      </w:pPr>
      <w:bookmarkStart w:colFirst="0" w:colLast="0" w:name="_heading=h.3znysh7" w:id="3"/>
      <w:bookmarkEnd w:id="3"/>
      <w:r w:rsidDel="00000000" w:rsidR="00000000" w:rsidRPr="00000000">
        <w:rPr>
          <w:rFonts w:ascii="DM Sans" w:cs="DM Sans" w:eastAsia="DM Sans" w:hAnsi="DM Sans"/>
          <w:rtl w:val="0"/>
        </w:rPr>
        <w:t xml:space="preserve">Databricks</w:t>
      </w:r>
    </w:p>
    <w:p w:rsidR="00000000" w:rsidDel="00000000" w:rsidP="00000000" w:rsidRDefault="00000000" w:rsidRPr="00000000" w14:paraId="0000002E">
      <w:pPr>
        <w:jc w:val="both"/>
        <w:rPr>
          <w:rFonts w:ascii="DM Sans" w:cs="DM Sans" w:eastAsia="DM Sans" w:hAnsi="DM Sans"/>
          <w:color w:val="1b3139"/>
          <w:sz w:val="20"/>
          <w:szCs w:val="20"/>
        </w:rPr>
      </w:pPr>
      <w:r w:rsidDel="00000000" w:rsidR="00000000" w:rsidRPr="00000000">
        <w:rPr>
          <w:rFonts w:ascii="DM Sans" w:cs="DM Sans" w:eastAsia="DM Sans" w:hAnsi="DM Sans"/>
          <w:color w:val="1b3139"/>
          <w:sz w:val="20"/>
          <w:szCs w:val="20"/>
          <w:rtl w:val="0"/>
        </w:rPr>
        <w:t xml:space="preserve">Databricks is a unified, open analytics platform for building, deploying, sharing, and maintaining enterprise-grade data, analytics. The Databricks Data Intelligence Platform integrates with cloud storage and security in your cloud account, and manages and deploys cloud infrastructure on your behalf.</w:t>
      </w:r>
    </w:p>
    <w:p w:rsidR="00000000" w:rsidDel="00000000" w:rsidP="00000000" w:rsidRDefault="00000000" w:rsidRPr="00000000" w14:paraId="0000002F">
      <w:pPr>
        <w:jc w:val="both"/>
        <w:rPr>
          <w:rFonts w:ascii="DM Sans" w:cs="DM Sans" w:eastAsia="DM Sans" w:hAnsi="DM Sans"/>
          <w:color w:val="1b3139"/>
          <w:sz w:val="20"/>
          <w:szCs w:val="20"/>
        </w:rPr>
      </w:pPr>
      <w:r w:rsidDel="00000000" w:rsidR="00000000" w:rsidRPr="00000000">
        <w:rPr>
          <w:rtl w:val="0"/>
        </w:rPr>
      </w:r>
    </w:p>
    <w:p w:rsidR="00000000" w:rsidDel="00000000" w:rsidP="00000000" w:rsidRDefault="00000000" w:rsidRPr="00000000" w14:paraId="00000030">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2961650" cy="1715289"/>
            <wp:effectExtent b="0" l="0" r="0" t="0"/>
            <wp:docPr id="193907529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961650" cy="171528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jc w:val="both"/>
        <w:rPr>
          <w:rFonts w:ascii="DM Sans" w:cs="DM Sans" w:eastAsia="DM Sans" w:hAnsi="DM Sans"/>
        </w:rPr>
      </w:pPr>
      <w:bookmarkStart w:colFirst="0" w:colLast="0" w:name="_heading=h.tyjcwt" w:id="4"/>
      <w:bookmarkEnd w:id="4"/>
      <w:r w:rsidDel="00000000" w:rsidR="00000000" w:rsidRPr="00000000">
        <w:rPr>
          <w:rFonts w:ascii="DM Sans" w:cs="DM Sans" w:eastAsia="DM Sans" w:hAnsi="DM Sans"/>
          <w:rtl w:val="0"/>
        </w:rPr>
        <w:t xml:space="preserve">Account Admins Vs Metastore Admins Vs Workspace Admins</w:t>
      </w:r>
    </w:p>
    <w:p w:rsidR="00000000" w:rsidDel="00000000" w:rsidP="00000000" w:rsidRDefault="00000000" w:rsidRPr="00000000" w14:paraId="00000032">
      <w:pPr>
        <w:jc w:val="both"/>
        <w:rPr>
          <w:rFonts w:ascii="DM Sans" w:cs="DM Sans" w:eastAsia="DM Sans" w:hAnsi="DM Sans"/>
          <w:sz w:val="16"/>
          <w:szCs w:val="16"/>
        </w:rPr>
      </w:pPr>
      <w:r w:rsidDel="00000000" w:rsidR="00000000" w:rsidRPr="00000000">
        <w:rPr>
          <w:rFonts w:ascii="DM Sans" w:cs="DM Sans" w:eastAsia="DM Sans" w:hAnsi="DM Sans"/>
          <w:sz w:val="16"/>
          <w:szCs w:val="16"/>
        </w:rPr>
        <w:drawing>
          <wp:inline distB="0" distT="0" distL="0" distR="0">
            <wp:extent cx="5943600" cy="7193280"/>
            <wp:effectExtent b="0" l="0" r="0" t="0"/>
            <wp:docPr id="193907529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71932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jc w:val="both"/>
        <w:rPr>
          <w:rFonts w:ascii="DM Sans" w:cs="DM Sans" w:eastAsia="DM Sans" w:hAnsi="DM Sans"/>
        </w:rPr>
      </w:pPr>
      <w:bookmarkStart w:colFirst="0" w:colLast="0" w:name="_heading=h.e4dqo53n0pyv" w:id="5"/>
      <w:bookmarkEnd w:id="5"/>
      <w:r w:rsidDel="00000000" w:rsidR="00000000" w:rsidRPr="00000000">
        <w:rPr>
          <w:rtl w:val="0"/>
        </w:rPr>
      </w:r>
    </w:p>
    <w:p w:rsidR="00000000" w:rsidDel="00000000" w:rsidP="00000000" w:rsidRDefault="00000000" w:rsidRPr="00000000" w14:paraId="00000034">
      <w:pPr>
        <w:pStyle w:val="Heading3"/>
        <w:jc w:val="both"/>
        <w:rPr>
          <w:rFonts w:ascii="DM Sans" w:cs="DM Sans" w:eastAsia="DM Sans" w:hAnsi="DM Sans"/>
        </w:rPr>
      </w:pPr>
      <w:bookmarkStart w:colFirst="0" w:colLast="0" w:name="_heading=h.c95jukjpdcxx" w:id="6"/>
      <w:bookmarkEnd w:id="6"/>
      <w:r w:rsidDel="00000000" w:rsidR="00000000" w:rsidRPr="00000000">
        <w:rPr>
          <w:rtl w:val="0"/>
        </w:rPr>
      </w:r>
    </w:p>
    <w:p w:rsidR="00000000" w:rsidDel="00000000" w:rsidP="00000000" w:rsidRDefault="00000000" w:rsidRPr="00000000" w14:paraId="00000035">
      <w:pPr>
        <w:pStyle w:val="Heading3"/>
        <w:jc w:val="both"/>
        <w:rPr>
          <w:rFonts w:ascii="DM Sans" w:cs="DM Sans" w:eastAsia="DM Sans" w:hAnsi="DM Sans"/>
        </w:rPr>
      </w:pPr>
      <w:bookmarkStart w:colFirst="0" w:colLast="0" w:name="_heading=h.2et92p0" w:id="7"/>
      <w:bookmarkEnd w:id="7"/>
      <w:r w:rsidDel="00000000" w:rsidR="00000000" w:rsidRPr="00000000">
        <w:rPr>
          <w:rFonts w:ascii="DM Sans" w:cs="DM Sans" w:eastAsia="DM Sans" w:hAnsi="DM Sans"/>
          <w:rtl w:val="0"/>
        </w:rPr>
        <w:t xml:space="preserve">Account Admins Vs Workspace Admins</w:t>
      </w:r>
    </w:p>
    <w:p w:rsidR="00000000" w:rsidDel="00000000" w:rsidP="00000000" w:rsidRDefault="00000000" w:rsidRPr="00000000" w14:paraId="00000036">
      <w:pPr>
        <w:jc w:val="both"/>
        <w:rPr/>
      </w:pPr>
      <w:r w:rsidDel="00000000" w:rsidR="00000000" w:rsidRPr="00000000">
        <w:rPr>
          <w:rFonts w:ascii="DM Sans" w:cs="DM Sans" w:eastAsia="DM Sans" w:hAnsi="DM Sans"/>
        </w:rPr>
        <w:drawing>
          <wp:inline distB="0" distT="0" distL="0" distR="0">
            <wp:extent cx="5943600" cy="2369185"/>
            <wp:effectExtent b="0" l="0" r="0" t="0"/>
            <wp:docPr id="193907529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36918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Where to check role of user in databricks</w:t>
      </w:r>
    </w:p>
    <w:p w:rsidR="00000000" w:rsidDel="00000000" w:rsidP="00000000" w:rsidRDefault="00000000" w:rsidRPr="00000000" w14:paraId="00000038">
      <w:pPr>
        <w:jc w:val="both"/>
        <w:rPr>
          <w:rFonts w:ascii="DM Sans" w:cs="DM Sans" w:eastAsia="DM Sans" w:hAnsi="DM Sans"/>
          <w:color w:val="161616"/>
          <w:highlight w:val="white"/>
        </w:rPr>
      </w:pPr>
      <w:r w:rsidDel="00000000" w:rsidR="00000000" w:rsidRPr="00000000">
        <w:rPr>
          <w:rFonts w:ascii="DM Sans" w:cs="DM Sans" w:eastAsia="DM Sans" w:hAnsi="DM Sans"/>
          <w:color w:val="161616"/>
          <w:highlight w:val="white"/>
        </w:rPr>
        <w:drawing>
          <wp:inline distB="0" distT="0" distL="0" distR="0">
            <wp:extent cx="5943600" cy="2266950"/>
            <wp:effectExtent b="0" l="0" r="0" t="0"/>
            <wp:docPr id="193907529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3"/>
        <w:jc w:val="both"/>
        <w:rPr>
          <w:rFonts w:ascii="DM Sans" w:cs="DM Sans" w:eastAsia="DM Sans" w:hAnsi="DM Sans"/>
        </w:rPr>
      </w:pPr>
      <w:bookmarkStart w:colFirst="0" w:colLast="0" w:name="_heading=h.3dy6vkm" w:id="8"/>
      <w:bookmarkEnd w:id="8"/>
      <w:r w:rsidDel="00000000" w:rsidR="00000000" w:rsidRPr="00000000">
        <w:rPr>
          <w:rFonts w:ascii="DM Sans" w:cs="DM Sans" w:eastAsia="DM Sans" w:hAnsi="DM Sans"/>
          <w:rtl w:val="0"/>
        </w:rPr>
        <w:t xml:space="preserve">Data governance and secure data sharing</w:t>
      </w:r>
    </w:p>
    <w:p w:rsidR="00000000" w:rsidDel="00000000" w:rsidP="00000000" w:rsidRDefault="00000000" w:rsidRPr="00000000" w14:paraId="0000003A">
      <w:pPr>
        <w:jc w:val="both"/>
        <w:rPr>
          <w:rFonts w:ascii="DM Sans" w:cs="DM Sans" w:eastAsia="DM Sans" w:hAnsi="DM Sans"/>
          <w:color w:val="1b3139"/>
          <w:sz w:val="20"/>
          <w:szCs w:val="20"/>
        </w:rPr>
      </w:pPr>
      <w:r w:rsidDel="00000000" w:rsidR="00000000" w:rsidRPr="00000000">
        <w:rPr>
          <w:rFonts w:ascii="DM Sans" w:cs="DM Sans" w:eastAsia="DM Sans" w:hAnsi="DM Sans"/>
          <w:color w:val="1b3139"/>
          <w:sz w:val="20"/>
          <w:szCs w:val="20"/>
          <w:rtl w:val="0"/>
        </w:rPr>
        <w:t xml:space="preserve">Unity Catalog provides a unified data governance model for the data lakehouse. Azure Databricks administrators can manage permissions for teams and individuals.</w:t>
      </w:r>
    </w:p>
    <w:p w:rsidR="00000000" w:rsidDel="00000000" w:rsidP="00000000" w:rsidRDefault="00000000" w:rsidRPr="00000000" w14:paraId="0000003B">
      <w:pPr>
        <w:jc w:val="both"/>
        <w:rPr>
          <w:rFonts w:ascii="DM Sans" w:cs="DM Sans" w:eastAsia="DM Sans" w:hAnsi="DM Sans"/>
        </w:rPr>
      </w:pPr>
      <w:r w:rsidDel="00000000" w:rsidR="00000000" w:rsidRPr="00000000">
        <w:rPr>
          <w:rFonts w:ascii="DM Sans" w:cs="DM Sans" w:eastAsia="DM Sans" w:hAnsi="DM Sans"/>
          <w:color w:val="1b3139"/>
          <w:sz w:val="20"/>
          <w:szCs w:val="20"/>
          <w:rtl w:val="0"/>
        </w:rPr>
        <w:t xml:space="preserve">The lakehouse makes data sharing within your organization as simple as granting query access to a table or view. For sharing outside of your secure environment, Unity Catalog features a managed version of</w:t>
      </w:r>
      <w:r w:rsidDel="00000000" w:rsidR="00000000" w:rsidRPr="00000000">
        <w:rPr>
          <w:rFonts w:ascii="DM Sans" w:cs="DM Sans" w:eastAsia="DM Sans" w:hAnsi="DM Sans"/>
          <w:color w:val="161616"/>
          <w:highlight w:val="white"/>
          <w:rtl w:val="0"/>
        </w:rPr>
        <w:t xml:space="preserve"> </w:t>
      </w:r>
      <w:hyperlink r:id="rId16">
        <w:r w:rsidDel="00000000" w:rsidR="00000000" w:rsidRPr="00000000">
          <w:rPr>
            <w:rFonts w:ascii="DM Sans" w:cs="DM Sans" w:eastAsia="DM Sans" w:hAnsi="DM Sans"/>
            <w:color w:val="0000ff"/>
            <w:highlight w:val="white"/>
            <w:u w:val="single"/>
            <w:rtl w:val="0"/>
          </w:rPr>
          <w:t xml:space="preserve">Delta Sharing</w:t>
        </w:r>
      </w:hyperlink>
      <w:r w:rsidDel="00000000" w:rsidR="00000000" w:rsidRPr="00000000">
        <w:rPr>
          <w:rFonts w:ascii="DM Sans" w:cs="DM Sans" w:eastAsia="DM Sans" w:hAnsi="DM Sans"/>
          <w:rtl w:val="0"/>
        </w:rPr>
        <w:t xml:space="preserve">.</w:t>
      </w:r>
    </w:p>
    <w:p w:rsidR="00000000" w:rsidDel="00000000" w:rsidP="00000000" w:rsidRDefault="00000000" w:rsidRPr="00000000" w14:paraId="0000003C">
      <w:pPr>
        <w:pStyle w:val="Heading3"/>
        <w:jc w:val="both"/>
        <w:rPr>
          <w:rFonts w:ascii="DM Sans" w:cs="DM Sans" w:eastAsia="DM Sans" w:hAnsi="DM Sans"/>
        </w:rPr>
      </w:pPr>
      <w:bookmarkStart w:colFirst="0" w:colLast="0" w:name="_heading=h.1t3h5sf" w:id="9"/>
      <w:bookmarkEnd w:id="9"/>
      <w:r w:rsidDel="00000000" w:rsidR="00000000" w:rsidRPr="00000000">
        <w:rPr>
          <w:rFonts w:ascii="DM Sans" w:cs="DM Sans" w:eastAsia="DM Sans" w:hAnsi="DM Sans"/>
          <w:rtl w:val="0"/>
        </w:rPr>
        <w:t xml:space="preserve">What is a data </w:t>
      </w:r>
      <w:r w:rsidDel="00000000" w:rsidR="00000000" w:rsidRPr="00000000">
        <w:rPr>
          <w:rFonts w:ascii="DM Sans" w:cs="DM Sans" w:eastAsia="DM Sans" w:hAnsi="DM Sans"/>
          <w:rtl w:val="0"/>
        </w:rPr>
        <w:t xml:space="preserve">lakehouse</w:t>
      </w:r>
      <w:r w:rsidDel="00000000" w:rsidR="00000000" w:rsidRPr="00000000">
        <w:rPr>
          <w:rFonts w:ascii="DM Sans" w:cs="DM Sans" w:eastAsia="DM Sans" w:hAnsi="DM Sans"/>
          <w:rtl w:val="0"/>
        </w:rPr>
        <w:t xml:space="preserve">?</w:t>
      </w:r>
    </w:p>
    <w:p w:rsidR="00000000" w:rsidDel="00000000" w:rsidP="00000000" w:rsidRDefault="00000000" w:rsidRPr="00000000" w14:paraId="0000003D">
      <w:pPr>
        <w:spacing w:line="240" w:lineRule="auto"/>
        <w:jc w:val="both"/>
        <w:rPr>
          <w:rFonts w:ascii="DM Sans" w:cs="DM Sans" w:eastAsia="DM Sans" w:hAnsi="DM Sans"/>
          <w:color w:val="0000ff"/>
          <w:highlight w:val="white"/>
          <w:u w:val="single"/>
        </w:rPr>
      </w:pPr>
      <w:r w:rsidDel="00000000" w:rsidR="00000000" w:rsidRPr="00000000">
        <w:rPr>
          <w:rFonts w:ascii="DM Sans" w:cs="DM Sans" w:eastAsia="DM Sans" w:hAnsi="DM Sans"/>
          <w:rtl w:val="0"/>
        </w:rPr>
        <w:t xml:space="preserve">A data </w:t>
      </w:r>
      <w:r w:rsidDel="00000000" w:rsidR="00000000" w:rsidRPr="00000000">
        <w:rPr>
          <w:rFonts w:ascii="DM Sans" w:cs="DM Sans" w:eastAsia="DM Sans" w:hAnsi="DM Sans"/>
          <w:rtl w:val="0"/>
        </w:rPr>
        <w:t xml:space="preserve">lakehouse</w:t>
      </w:r>
      <w:r w:rsidDel="00000000" w:rsidR="00000000" w:rsidRPr="00000000">
        <w:rPr>
          <w:rFonts w:ascii="DM Sans" w:cs="DM Sans" w:eastAsia="DM Sans" w:hAnsi="DM Sans"/>
          <w:rtl w:val="0"/>
        </w:rPr>
        <w:t xml:space="preserve"> is a data management system that combines the benefits of data lakes and data warehouses.</w:t>
      </w:r>
      <w:r w:rsidDel="00000000" w:rsidR="00000000" w:rsidRPr="00000000">
        <w:rPr>
          <w:rFonts w:ascii="DM Sans" w:cs="DM Sans" w:eastAsia="DM Sans" w:hAnsi="DM Sans"/>
          <w:color w:val="161616"/>
          <w:highlight w:val="white"/>
          <w:rtl w:val="0"/>
        </w:rPr>
        <w:t xml:space="preserve"> </w:t>
      </w:r>
      <w:hyperlink r:id="rId17">
        <w:r w:rsidDel="00000000" w:rsidR="00000000" w:rsidRPr="00000000">
          <w:rPr>
            <w:rFonts w:ascii="DM Sans" w:cs="DM Sans" w:eastAsia="DM Sans" w:hAnsi="DM Sans"/>
            <w:color w:val="0000ff"/>
            <w:highlight w:val="white"/>
            <w:u w:val="single"/>
            <w:rtl w:val="0"/>
          </w:rPr>
          <w:t xml:space="preserve">Data Lakehouse</w:t>
        </w:r>
      </w:hyperlink>
      <w:r w:rsidDel="00000000" w:rsidR="00000000" w:rsidRPr="00000000">
        <w:rPr>
          <w:rtl w:val="0"/>
        </w:rPr>
      </w:r>
    </w:p>
    <w:p w:rsidR="00000000" w:rsidDel="00000000" w:rsidP="00000000" w:rsidRDefault="00000000" w:rsidRPr="00000000" w14:paraId="0000003E">
      <w:pPr>
        <w:pStyle w:val="Heading3"/>
        <w:jc w:val="both"/>
        <w:rPr>
          <w:color w:val="161616"/>
        </w:rPr>
      </w:pPr>
      <w:bookmarkStart w:colFirst="0" w:colLast="0" w:name="_heading=h.as5urkuxpf1o" w:id="10"/>
      <w:bookmarkEnd w:id="10"/>
      <w:r w:rsidDel="00000000" w:rsidR="00000000" w:rsidRPr="00000000">
        <w:rPr>
          <w:rtl w:val="0"/>
        </w:rPr>
      </w:r>
    </w:p>
    <w:p w:rsidR="00000000" w:rsidDel="00000000" w:rsidP="00000000" w:rsidRDefault="00000000" w:rsidRPr="00000000" w14:paraId="0000003F">
      <w:pPr>
        <w:pStyle w:val="Heading3"/>
        <w:jc w:val="both"/>
        <w:rPr/>
      </w:pPr>
      <w:bookmarkStart w:colFirst="0" w:colLast="0" w:name="_heading=h.4d34og8" w:id="11"/>
      <w:bookmarkEnd w:id="11"/>
      <w:r w:rsidDel="00000000" w:rsidR="00000000" w:rsidRPr="00000000">
        <w:rPr>
          <w:color w:val="161616"/>
          <w:rtl w:val="0"/>
        </w:rPr>
        <w:t xml:space="preserve">Unity Catalog</w:t>
      </w:r>
      <w:r w:rsidDel="00000000" w:rsidR="00000000" w:rsidRPr="00000000">
        <w:rPr>
          <w:sz w:val="36"/>
          <w:szCs w:val="36"/>
          <w:rtl w:val="0"/>
        </w:rPr>
        <w:t xml:space="preserve"> </w:t>
      </w:r>
      <w:r w:rsidDel="00000000" w:rsidR="00000000" w:rsidRPr="00000000">
        <w:rPr>
          <w:rtl w:val="0"/>
        </w:rPr>
        <w:t xml:space="preserve">Introduction:</w:t>
      </w:r>
    </w:p>
    <w:p w:rsidR="00000000" w:rsidDel="00000000" w:rsidP="00000000" w:rsidRDefault="00000000" w:rsidRPr="00000000" w14:paraId="00000040">
      <w:pPr>
        <w:jc w:val="both"/>
        <w:rPr>
          <w:rFonts w:ascii="DM Sans" w:cs="DM Sans" w:eastAsia="DM Sans" w:hAnsi="DM Sans"/>
        </w:rPr>
      </w:pPr>
      <w:r w:rsidDel="00000000" w:rsidR="00000000" w:rsidRPr="00000000">
        <w:rPr>
          <w:rFonts w:ascii="DM Sans" w:cs="DM Sans" w:eastAsia="DM Sans" w:hAnsi="DM Sans"/>
          <w:rtl w:val="0"/>
        </w:rPr>
        <w:t xml:space="preserve">Unity Catalog is a fine-grained governance solution for data on the Databricks platform. It helps simplify security and governance of your data by providing a central place to administer and audit data access.</w:t>
      </w:r>
    </w:p>
    <w:p w:rsidR="00000000" w:rsidDel="00000000" w:rsidP="00000000" w:rsidRDefault="00000000" w:rsidRPr="00000000" w14:paraId="00000041">
      <w:pPr>
        <w:jc w:val="both"/>
        <w:rPr>
          <w:rFonts w:ascii="DM Sans" w:cs="DM Sans" w:eastAsia="DM Sans" w:hAnsi="DM Sans"/>
        </w:rPr>
      </w:pPr>
      <w:r w:rsidDel="00000000" w:rsidR="00000000" w:rsidRPr="00000000">
        <w:rPr>
          <w:rFonts w:ascii="DM Sans" w:cs="DM Sans" w:eastAsia="DM Sans" w:hAnsi="DM Sans"/>
          <w:rtl w:val="0"/>
        </w:rPr>
        <w:t xml:space="preserve">Unity Catalog provides centralized access control, auditing, lineage, and data discovery capabilities across Azure Databricks workspaces.</w:t>
      </w:r>
    </w:p>
    <w:p w:rsidR="00000000" w:rsidDel="00000000" w:rsidP="00000000" w:rsidRDefault="00000000" w:rsidRPr="00000000" w14:paraId="00000042">
      <w:pPr>
        <w:spacing w:line="240" w:lineRule="auto"/>
        <w:jc w:val="both"/>
        <w:rPr>
          <w:rFonts w:ascii="DM Sans" w:cs="DM Sans" w:eastAsia="DM Sans" w:hAnsi="DM Sans"/>
          <w:color w:val="161616"/>
          <w:highlight w:val="white"/>
        </w:rPr>
      </w:pPr>
      <w:r w:rsidDel="00000000" w:rsidR="00000000" w:rsidRPr="00000000">
        <w:rPr>
          <w:rFonts w:ascii="DM Sans" w:cs="DM Sans" w:eastAsia="DM Sans" w:hAnsi="DM Sans"/>
        </w:rPr>
        <w:drawing>
          <wp:inline distB="0" distT="0" distL="0" distR="0">
            <wp:extent cx="2628900" cy="1819275"/>
            <wp:effectExtent b="0" l="0" r="0" t="0"/>
            <wp:docPr id="193907529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6289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jc w:val="both"/>
        <w:rPr/>
      </w:pPr>
      <w:bookmarkStart w:colFirst="0" w:colLast="0" w:name="_heading=h.2s8eyo1" w:id="12"/>
      <w:bookmarkEnd w:id="12"/>
      <w:r w:rsidDel="00000000" w:rsidR="00000000" w:rsidRPr="00000000">
        <w:rPr>
          <w:rtl w:val="0"/>
        </w:rPr>
        <w:t xml:space="preserve">Overview of Unity Catalog</w:t>
      </w:r>
    </w:p>
    <w:p w:rsidR="00000000" w:rsidDel="00000000" w:rsidP="00000000" w:rsidRDefault="00000000" w:rsidRPr="00000000" w14:paraId="00000044">
      <w:pPr>
        <w:jc w:val="both"/>
        <w:rPr>
          <w:rFonts w:ascii="DM Sans" w:cs="DM Sans" w:eastAsia="DM Sans" w:hAnsi="DM Sans"/>
        </w:rPr>
      </w:pPr>
      <w:r w:rsidDel="00000000" w:rsidR="00000000" w:rsidRPr="00000000">
        <w:rPr>
          <w:rFonts w:ascii="DM Sans" w:cs="DM Sans" w:eastAsia="DM Sans" w:hAnsi="DM Sans"/>
          <w:rtl w:val="0"/>
        </w:rPr>
        <w:t xml:space="preserve">Data Governance framework:</w:t>
      </w:r>
    </w:p>
    <w:p w:rsidR="00000000" w:rsidDel="00000000" w:rsidP="00000000" w:rsidRDefault="00000000" w:rsidRPr="00000000" w14:paraId="00000045">
      <w:pPr>
        <w:jc w:val="both"/>
        <w:rPr>
          <w:rFonts w:ascii="DM Sans" w:cs="DM Sans" w:eastAsia="DM Sans" w:hAnsi="DM Sans"/>
        </w:rPr>
      </w:pPr>
      <w:r w:rsidDel="00000000" w:rsidR="00000000" w:rsidRPr="00000000">
        <w:rPr>
          <w:rFonts w:ascii="DM Sans" w:cs="DM Sans" w:eastAsia="DM Sans" w:hAnsi="DM Sans"/>
          <w:rtl w:val="0"/>
        </w:rPr>
        <w:t xml:space="preserve">Unity Catalog (UC) enables organizations to adopt a common security model for tables and files for all workspaces under a single account, which was not possible before through simple GRANT statements.</w:t>
      </w:r>
    </w:p>
    <w:p w:rsidR="00000000" w:rsidDel="00000000" w:rsidP="00000000" w:rsidRDefault="00000000" w:rsidRPr="00000000" w14:paraId="00000046">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4383884" cy="2034571"/>
            <wp:effectExtent b="0" l="0" r="0" t="0"/>
            <wp:docPr id="193907529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383884" cy="203457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DM Sans" w:cs="DM Sans" w:eastAsia="DM Sans" w:hAnsi="DM Sans"/>
        </w:rPr>
      </w:pPr>
      <w:r w:rsidDel="00000000" w:rsidR="00000000" w:rsidRPr="00000000">
        <w:rPr>
          <w:rFonts w:ascii="DM Sans" w:cs="DM Sans" w:eastAsia="DM Sans" w:hAnsi="DM Sans"/>
          <w:rtl w:val="0"/>
        </w:rPr>
        <w:t xml:space="preserve">UC simplifies the job of an administrator (both at the account and workspace level) by centralizing the definitions, monitoring and discoverability of data across the metastore, and making it easy to securely share data irrespective of the number of workspaces that are attached to it. Utilizing the </w:t>
      </w:r>
      <w:hyperlink r:id="rId20">
        <w:r w:rsidDel="00000000" w:rsidR="00000000" w:rsidRPr="00000000">
          <w:rPr>
            <w:rFonts w:ascii="DM Sans" w:cs="DM Sans" w:eastAsia="DM Sans" w:hAnsi="DM Sans"/>
            <w:rtl w:val="0"/>
          </w:rPr>
          <w:t xml:space="preserve">Define Once, Secure Everywhere</w:t>
        </w:r>
      </w:hyperlink>
      <w:r w:rsidDel="00000000" w:rsidR="00000000" w:rsidRPr="00000000">
        <w:rPr>
          <w:rFonts w:ascii="DM Sans" w:cs="DM Sans" w:eastAsia="DM Sans" w:hAnsi="DM Sans"/>
          <w:rtl w:val="0"/>
        </w:rPr>
        <w:t xml:space="preserve"> model, this has the added advantage of avoiding accidental data exposure in the scenario of a user's privileges inadvertently misrepresented in one workspace which may give them a backdoor to get to data that was not intended for their consumption. </w:t>
      </w:r>
    </w:p>
    <w:p w:rsidR="00000000" w:rsidDel="00000000" w:rsidP="00000000" w:rsidRDefault="00000000" w:rsidRPr="00000000" w14:paraId="00000048">
      <w:pPr>
        <w:jc w:val="both"/>
        <w:rPr>
          <w:rFonts w:ascii="DM Sans" w:cs="DM Sans" w:eastAsia="DM Sans" w:hAnsi="DM Sans"/>
        </w:rPr>
      </w:pPr>
      <w:r w:rsidDel="00000000" w:rsidR="00000000" w:rsidRPr="00000000">
        <w:rPr>
          <w:rFonts w:ascii="DM Sans" w:cs="DM Sans" w:eastAsia="DM Sans" w:hAnsi="DM Sans"/>
          <w:rtl w:val="0"/>
        </w:rPr>
        <w:t xml:space="preserve">All of this can be accomplished easily by utilizing </w:t>
      </w:r>
      <w:hyperlink r:id="rId21">
        <w:r w:rsidDel="00000000" w:rsidR="00000000" w:rsidRPr="00000000">
          <w:rPr>
            <w:rFonts w:ascii="DM Sans" w:cs="DM Sans" w:eastAsia="DM Sans" w:hAnsi="DM Sans"/>
            <w:rtl w:val="0"/>
          </w:rPr>
          <w:t xml:space="preserve">Account Level Identities</w:t>
        </w:r>
      </w:hyperlink>
      <w:r w:rsidDel="00000000" w:rsidR="00000000" w:rsidRPr="00000000">
        <w:rPr>
          <w:rFonts w:ascii="DM Sans" w:cs="DM Sans" w:eastAsia="DM Sans" w:hAnsi="DM Sans"/>
          <w:rtl w:val="0"/>
        </w:rPr>
        <w:t xml:space="preserve"> and </w:t>
      </w:r>
      <w:hyperlink r:id="rId22">
        <w:r w:rsidDel="00000000" w:rsidR="00000000" w:rsidRPr="00000000">
          <w:rPr>
            <w:rFonts w:ascii="DM Sans" w:cs="DM Sans" w:eastAsia="DM Sans" w:hAnsi="DM Sans"/>
            <w:rtl w:val="0"/>
          </w:rPr>
          <w:t xml:space="preserve">Data Permissions</w:t>
        </w:r>
      </w:hyperlink>
      <w:r w:rsidDel="00000000" w:rsidR="00000000" w:rsidRPr="00000000">
        <w:rPr>
          <w:rFonts w:ascii="DM Sans" w:cs="DM Sans" w:eastAsia="DM Sans" w:hAnsi="DM Sans"/>
          <w:rtl w:val="0"/>
        </w:rPr>
        <w:t xml:space="preserve">. </w:t>
      </w:r>
      <w:hyperlink r:id="rId23">
        <w:r w:rsidDel="00000000" w:rsidR="00000000" w:rsidRPr="00000000">
          <w:rPr>
            <w:rFonts w:ascii="DM Sans" w:cs="DM Sans" w:eastAsia="DM Sans" w:hAnsi="DM Sans"/>
            <w:rtl w:val="0"/>
          </w:rPr>
          <w:t xml:space="preserve">UC Audit Logging</w:t>
        </w:r>
      </w:hyperlink>
      <w:r w:rsidDel="00000000" w:rsidR="00000000" w:rsidRPr="00000000">
        <w:rPr>
          <w:rFonts w:ascii="DM Sans" w:cs="DM Sans" w:eastAsia="DM Sans" w:hAnsi="DM Sans"/>
          <w:rtl w:val="0"/>
        </w:rPr>
        <w:t xml:space="preserve"> allows full visibility into all actions by all users at all levels on all objects, and if you configure </w:t>
      </w:r>
      <w:hyperlink r:id="rId24">
        <w:r w:rsidDel="00000000" w:rsidR="00000000" w:rsidRPr="00000000">
          <w:rPr>
            <w:rFonts w:ascii="DM Sans" w:cs="DM Sans" w:eastAsia="DM Sans" w:hAnsi="DM Sans"/>
            <w:rtl w:val="0"/>
          </w:rPr>
          <w:t xml:space="preserve">verbose audit logging</w:t>
        </w:r>
      </w:hyperlink>
      <w:r w:rsidDel="00000000" w:rsidR="00000000" w:rsidRPr="00000000">
        <w:rPr>
          <w:rFonts w:ascii="DM Sans" w:cs="DM Sans" w:eastAsia="DM Sans" w:hAnsi="DM Sans"/>
          <w:rtl w:val="0"/>
        </w:rPr>
        <w:t xml:space="preserve">, then each command executed, from a notebook or Databricks SQL, is captured. Access to securable can be granted by either a metastore admin, the owner of an object, or the owner of the catalog or schema that contains the object. It is recommended that the account-level admin delegate the metastore role by nominating a group to be the </w:t>
      </w:r>
      <w:r w:rsidDel="00000000" w:rsidR="00000000" w:rsidRPr="00000000">
        <w:rPr>
          <w:rFonts w:ascii="DM Sans" w:cs="DM Sans" w:eastAsia="DM Sans" w:hAnsi="DM Sans"/>
          <w:b w:val="1"/>
          <w:rtl w:val="0"/>
        </w:rPr>
        <w:t xml:space="preserve">metastore admins</w:t>
      </w:r>
      <w:r w:rsidDel="00000000" w:rsidR="00000000" w:rsidRPr="00000000">
        <w:rPr>
          <w:rFonts w:ascii="DM Sans" w:cs="DM Sans" w:eastAsia="DM Sans" w:hAnsi="DM Sans"/>
          <w:rtl w:val="0"/>
        </w:rPr>
        <w:t xml:space="preserve"> whose sole purpose is granting the right access privileges.</w:t>
      </w:r>
    </w:p>
    <w:p w:rsidR="00000000" w:rsidDel="00000000" w:rsidP="00000000" w:rsidRDefault="00000000" w:rsidRPr="00000000" w14:paraId="00000049">
      <w:pPr>
        <w:jc w:val="both"/>
        <w:rPr>
          <w:rFonts w:ascii="DM Sans" w:cs="DM Sans" w:eastAsia="DM Sans" w:hAnsi="DM Sans"/>
          <w:color w:val="0000ff"/>
          <w:u w:val="single"/>
        </w:rPr>
      </w:pPr>
      <w:r w:rsidDel="00000000" w:rsidR="00000000" w:rsidRPr="00000000">
        <w:rPr>
          <w:rFonts w:ascii="DM Sans" w:cs="DM Sans" w:eastAsia="DM Sans" w:hAnsi="DM Sans"/>
          <w:rtl w:val="0"/>
        </w:rPr>
        <w:t xml:space="preserve">For more details pls go through </w:t>
      </w:r>
      <w:hyperlink r:id="rId25">
        <w:r w:rsidDel="00000000" w:rsidR="00000000" w:rsidRPr="00000000">
          <w:rPr>
            <w:rFonts w:ascii="DM Sans" w:cs="DM Sans" w:eastAsia="DM Sans" w:hAnsi="DM Sans"/>
            <w:color w:val="0000ff"/>
            <w:u w:val="single"/>
            <w:rtl w:val="0"/>
          </w:rPr>
          <w:t xml:space="preserve">Account Admins Vs Workspace Admin</w:t>
        </w:r>
      </w:hyperlink>
      <w:r w:rsidDel="00000000" w:rsidR="00000000" w:rsidRPr="00000000">
        <w:rPr>
          <w:rtl w:val="0"/>
        </w:rPr>
      </w:r>
    </w:p>
    <w:p w:rsidR="00000000" w:rsidDel="00000000" w:rsidP="00000000" w:rsidRDefault="00000000" w:rsidRPr="00000000" w14:paraId="0000004A">
      <w:pPr>
        <w:pStyle w:val="Heading3"/>
        <w:jc w:val="both"/>
        <w:rPr/>
      </w:pPr>
      <w:bookmarkStart w:colFirst="0" w:colLast="0" w:name="_heading=h.17dp8vu" w:id="13"/>
      <w:bookmarkEnd w:id="13"/>
      <w:r w:rsidDel="00000000" w:rsidR="00000000" w:rsidRPr="00000000">
        <w:rPr>
          <w:rtl w:val="0"/>
        </w:rPr>
        <w:t xml:space="preserve">Data hierarchy in Unity Catalog:</w:t>
      </w:r>
    </w:p>
    <w:p w:rsidR="00000000" w:rsidDel="00000000" w:rsidP="00000000" w:rsidRDefault="00000000" w:rsidRPr="00000000" w14:paraId="0000004B">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5001327" cy="2076940"/>
            <wp:effectExtent b="0" l="0" r="0" t="0"/>
            <wp:docPr id="193907529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001327" cy="207694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jc w:val="both"/>
        <w:rPr/>
      </w:pPr>
      <w:bookmarkStart w:colFirst="0" w:colLast="0" w:name="_heading=h.3rdcrjn" w:id="14"/>
      <w:bookmarkEnd w:id="14"/>
      <w:r w:rsidDel="00000000" w:rsidR="00000000" w:rsidRPr="00000000">
        <w:rPr>
          <w:rtl w:val="0"/>
        </w:rPr>
        <w:t xml:space="preserve">Metastore:</w:t>
      </w:r>
    </w:p>
    <w:p w:rsidR="00000000" w:rsidDel="00000000" w:rsidP="00000000" w:rsidRDefault="00000000" w:rsidRPr="00000000" w14:paraId="0000004D">
      <w:pPr>
        <w:jc w:val="both"/>
        <w:rPr>
          <w:rFonts w:ascii="DM Sans" w:cs="DM Sans" w:eastAsia="DM Sans" w:hAnsi="DM Sans"/>
        </w:rPr>
      </w:pPr>
      <w:r w:rsidDel="00000000" w:rsidR="00000000" w:rsidRPr="00000000">
        <w:rPr>
          <w:rFonts w:ascii="DM Sans" w:cs="DM Sans" w:eastAsia="DM Sans" w:hAnsi="DM Sans"/>
          <w:rtl w:val="0"/>
        </w:rPr>
        <w:t xml:space="preserve">A metastore is the top-level container of objects in Unity Catalog. It registers metadata about data assets and the permissions that govern access to them. A metastore can optionally be configured with a managed storage location in an Azure Data Lake Storage Gen2 container in your Azure account</w:t>
      </w:r>
    </w:p>
    <w:p w:rsidR="00000000" w:rsidDel="00000000" w:rsidP="00000000" w:rsidRDefault="00000000" w:rsidRPr="00000000" w14:paraId="0000004E">
      <w:pPr>
        <w:pStyle w:val="Heading3"/>
        <w:jc w:val="both"/>
        <w:rPr/>
      </w:pPr>
      <w:bookmarkStart w:colFirst="0" w:colLast="0" w:name="_heading=h.26in1rg" w:id="15"/>
      <w:bookmarkEnd w:id="15"/>
      <w:r w:rsidDel="00000000" w:rsidR="00000000" w:rsidRPr="00000000">
        <w:rPr>
          <w:rtl w:val="0"/>
        </w:rPr>
        <w:t xml:space="preserve">Catalog:</w:t>
      </w:r>
    </w:p>
    <w:p w:rsidR="00000000" w:rsidDel="00000000" w:rsidP="00000000" w:rsidRDefault="00000000" w:rsidRPr="00000000" w14:paraId="0000004F">
      <w:pPr>
        <w:jc w:val="both"/>
        <w:rPr>
          <w:rFonts w:ascii="DM Sans" w:cs="DM Sans" w:eastAsia="DM Sans" w:hAnsi="DM Sans"/>
        </w:rPr>
      </w:pPr>
      <w:r w:rsidDel="00000000" w:rsidR="00000000" w:rsidRPr="00000000">
        <w:rPr>
          <w:rFonts w:ascii="DM Sans" w:cs="DM Sans" w:eastAsia="DM Sans" w:hAnsi="DM Sans"/>
          <w:rtl w:val="0"/>
        </w:rPr>
        <w:t xml:space="preserve">A catalog is the first layer of Unity Catalog’s three-level namespace. It’s used to organize your data assets. Users can see all catalogs on which they have been assigned the USE CATALOG</w:t>
      </w:r>
    </w:p>
    <w:p w:rsidR="00000000" w:rsidDel="00000000" w:rsidP="00000000" w:rsidRDefault="00000000" w:rsidRPr="00000000" w14:paraId="00000050">
      <w:pPr>
        <w:pStyle w:val="Heading3"/>
        <w:jc w:val="both"/>
        <w:rPr/>
      </w:pPr>
      <w:bookmarkStart w:colFirst="0" w:colLast="0" w:name="_heading=h.lnxbz9" w:id="16"/>
      <w:bookmarkEnd w:id="16"/>
      <w:r w:rsidDel="00000000" w:rsidR="00000000" w:rsidRPr="00000000">
        <w:rPr>
          <w:rtl w:val="0"/>
        </w:rPr>
        <w:t xml:space="preserve">Schema:</w:t>
      </w:r>
    </w:p>
    <w:p w:rsidR="00000000" w:rsidDel="00000000" w:rsidP="00000000" w:rsidRDefault="00000000" w:rsidRPr="00000000" w14:paraId="00000051">
      <w:pPr>
        <w:jc w:val="both"/>
        <w:rPr>
          <w:rFonts w:ascii="DM Sans" w:cs="DM Sans" w:eastAsia="DM Sans" w:hAnsi="DM Sans"/>
        </w:rPr>
      </w:pPr>
      <w:r w:rsidDel="00000000" w:rsidR="00000000" w:rsidRPr="00000000">
        <w:rPr>
          <w:rFonts w:ascii="DM Sans" w:cs="DM Sans" w:eastAsia="DM Sans" w:hAnsi="DM Sans"/>
          <w:rtl w:val="0"/>
        </w:rPr>
        <w:t xml:space="preserve">A schema (also called a database) is the second layer of Unity Catalog’s three-level namespace. A schema organizes tables and views. Users can see all schemas on which they have been assigned the USE SCHEMA permission, along with the USE CATALOG permission on the schema’s parent catalog. To access or list a table or view in a schema, users must also have SELECT permission on the table or view.</w:t>
      </w:r>
    </w:p>
    <w:p w:rsidR="00000000" w:rsidDel="00000000" w:rsidP="00000000" w:rsidRDefault="00000000" w:rsidRPr="00000000" w14:paraId="00000052">
      <w:pPr>
        <w:pStyle w:val="Heading3"/>
        <w:jc w:val="both"/>
        <w:rPr/>
      </w:pPr>
      <w:bookmarkStart w:colFirst="0" w:colLast="0" w:name="_heading=h.35nkun2" w:id="17"/>
      <w:bookmarkEnd w:id="17"/>
      <w:r w:rsidDel="00000000" w:rsidR="00000000" w:rsidRPr="00000000">
        <w:rPr>
          <w:rtl w:val="0"/>
        </w:rPr>
        <w:t xml:space="preserve">Tables:</w:t>
      </w:r>
    </w:p>
    <w:p w:rsidR="00000000" w:rsidDel="00000000" w:rsidP="00000000" w:rsidRDefault="00000000" w:rsidRPr="00000000" w14:paraId="00000053">
      <w:pPr>
        <w:jc w:val="both"/>
        <w:rPr>
          <w:rFonts w:ascii="DM Sans" w:cs="DM Sans" w:eastAsia="DM Sans" w:hAnsi="DM Sans"/>
        </w:rPr>
      </w:pPr>
      <w:r w:rsidDel="00000000" w:rsidR="00000000" w:rsidRPr="00000000">
        <w:rPr>
          <w:rFonts w:ascii="DM Sans" w:cs="DM Sans" w:eastAsia="DM Sans" w:hAnsi="DM Sans"/>
          <w:rtl w:val="0"/>
        </w:rPr>
        <w:t xml:space="preserve">A table resides in the third layer of Unity Catalog’s three-level namespace. It contains rows of data.</w:t>
      </w:r>
    </w:p>
    <w:p w:rsidR="00000000" w:rsidDel="00000000" w:rsidP="00000000" w:rsidRDefault="00000000" w:rsidRPr="00000000" w14:paraId="00000054">
      <w:pPr>
        <w:jc w:val="both"/>
        <w:rPr>
          <w:rFonts w:ascii="DM Sans" w:cs="DM Sans" w:eastAsia="DM Sans" w:hAnsi="DM Sans"/>
        </w:rPr>
      </w:pPr>
      <w:r w:rsidDel="00000000" w:rsidR="00000000" w:rsidRPr="00000000">
        <w:rPr>
          <w:rFonts w:ascii="DM Sans" w:cs="DM Sans" w:eastAsia="DM Sans" w:hAnsi="DM Sans"/>
          <w:rtl w:val="0"/>
        </w:rPr>
        <w:t xml:space="preserve">There are two types of Tables</w:t>
      </w:r>
    </w:p>
    <w:p w:rsidR="00000000" w:rsidDel="00000000" w:rsidP="00000000" w:rsidRDefault="00000000" w:rsidRPr="00000000" w14:paraId="00000055">
      <w:pPr>
        <w:pStyle w:val="Heading3"/>
        <w:jc w:val="both"/>
        <w:rPr/>
      </w:pPr>
      <w:bookmarkStart w:colFirst="0" w:colLast="0" w:name="_heading=h.1ksv4uv" w:id="18"/>
      <w:bookmarkEnd w:id="18"/>
      <w:r w:rsidDel="00000000" w:rsidR="00000000" w:rsidRPr="00000000">
        <w:rPr>
          <w:rtl w:val="0"/>
        </w:rPr>
        <w:t xml:space="preserve">Managed Tables</w:t>
      </w:r>
    </w:p>
    <w:p w:rsidR="00000000" w:rsidDel="00000000" w:rsidP="00000000" w:rsidRDefault="00000000" w:rsidRPr="00000000" w14:paraId="00000056">
      <w:pPr>
        <w:jc w:val="both"/>
        <w:rPr>
          <w:rFonts w:ascii="DM Sans" w:cs="DM Sans" w:eastAsia="DM Sans" w:hAnsi="DM Sans"/>
        </w:rPr>
      </w:pPr>
      <w:r w:rsidDel="00000000" w:rsidR="00000000" w:rsidRPr="00000000">
        <w:rPr>
          <w:rFonts w:ascii="DM Sans" w:cs="DM Sans" w:eastAsia="DM Sans" w:hAnsi="DM Sans"/>
          <w:rtl w:val="0"/>
        </w:rPr>
        <w:t xml:space="preserve">Managed tables are the default way to create tables in Unity Catalog. By default, managed tables are stored in the root storage location that you configure when you create a metastore. You can optionally specify managed table storage locations at the catalog or schema levels, overriding the root storage location. Managed tables always use the Delta table format.</w:t>
      </w:r>
    </w:p>
    <w:p w:rsidR="00000000" w:rsidDel="00000000" w:rsidP="00000000" w:rsidRDefault="00000000" w:rsidRPr="00000000" w14:paraId="00000057">
      <w:pPr>
        <w:pStyle w:val="Heading3"/>
        <w:jc w:val="both"/>
        <w:rPr/>
      </w:pPr>
      <w:bookmarkStart w:colFirst="0" w:colLast="0" w:name="_heading=h.44sinio" w:id="19"/>
      <w:bookmarkEnd w:id="19"/>
      <w:r w:rsidDel="00000000" w:rsidR="00000000" w:rsidRPr="00000000">
        <w:rPr>
          <w:rtl w:val="0"/>
        </w:rPr>
        <w:t xml:space="preserve">External Tables</w:t>
      </w:r>
    </w:p>
    <w:p w:rsidR="00000000" w:rsidDel="00000000" w:rsidP="00000000" w:rsidRDefault="00000000" w:rsidRPr="00000000" w14:paraId="00000058">
      <w:pPr>
        <w:jc w:val="both"/>
        <w:rPr>
          <w:rFonts w:ascii="DM Sans" w:cs="DM Sans" w:eastAsia="DM Sans" w:hAnsi="DM Sans"/>
        </w:rPr>
      </w:pPr>
      <w:r w:rsidDel="00000000" w:rsidR="00000000" w:rsidRPr="00000000">
        <w:rPr>
          <w:rFonts w:ascii="DM Sans" w:cs="DM Sans" w:eastAsia="DM Sans" w:hAnsi="DM Sans"/>
          <w:rtl w:val="0"/>
        </w:rPr>
        <w:t xml:space="preserve">External tables are tables whose data lifecycle and file layout are not managed by Unity Catalog. Use external tables to register large amounts of existing data in Unity Catalog, or if you require direct access to the data using tools outside of Azure Databricks clusters or Databricks SQL warehouses.</w:t>
      </w:r>
    </w:p>
    <w:p w:rsidR="00000000" w:rsidDel="00000000" w:rsidP="00000000" w:rsidRDefault="00000000" w:rsidRPr="00000000" w14:paraId="00000059">
      <w:pPr>
        <w:pStyle w:val="Heading3"/>
        <w:jc w:val="both"/>
        <w:rPr/>
      </w:pPr>
      <w:bookmarkStart w:colFirst="0" w:colLast="0" w:name="_heading=h.2jxsxqh" w:id="20"/>
      <w:bookmarkEnd w:id="20"/>
      <w:r w:rsidDel="00000000" w:rsidR="00000000" w:rsidRPr="00000000">
        <w:rPr>
          <w:rtl w:val="0"/>
        </w:rPr>
        <w:t xml:space="preserve">Views:</w:t>
      </w:r>
    </w:p>
    <w:p w:rsidR="00000000" w:rsidDel="00000000" w:rsidP="00000000" w:rsidRDefault="00000000" w:rsidRPr="00000000" w14:paraId="0000005A">
      <w:pPr>
        <w:jc w:val="both"/>
        <w:rPr>
          <w:rFonts w:ascii="DM Sans" w:cs="DM Sans" w:eastAsia="DM Sans" w:hAnsi="DM Sans"/>
        </w:rPr>
      </w:pPr>
      <w:r w:rsidDel="00000000" w:rsidR="00000000" w:rsidRPr="00000000">
        <w:rPr>
          <w:rFonts w:ascii="DM Sans" w:cs="DM Sans" w:eastAsia="DM Sans" w:hAnsi="DM Sans"/>
          <w:rtl w:val="0"/>
        </w:rPr>
        <w:t xml:space="preserve">A view is a read-only object created from one or more tables and views in a metastore. It resides in the third layer of Unity Catalog’s three-level namespace. A view can be created from tables and other views in multiple schemas and catalogs</w:t>
      </w:r>
    </w:p>
    <w:p w:rsidR="00000000" w:rsidDel="00000000" w:rsidP="00000000" w:rsidRDefault="00000000" w:rsidRPr="00000000" w14:paraId="0000005B">
      <w:pPr>
        <w:rPr>
          <w:rFonts w:ascii="DM Sans" w:cs="DM Sans" w:eastAsia="DM Sans" w:hAnsi="DM Sans"/>
          <w:sz w:val="20"/>
          <w:szCs w:val="20"/>
        </w:rPr>
      </w:pPr>
      <w:r w:rsidDel="00000000" w:rsidR="00000000" w:rsidRPr="00000000">
        <w:rPr>
          <w:rFonts w:ascii="DM Sans" w:cs="DM Sans" w:eastAsia="DM Sans" w:hAnsi="DM Sans"/>
          <w:rtl w:val="0"/>
        </w:rPr>
        <w:t xml:space="preserve">**Official Document link: </w:t>
      </w:r>
      <w:hyperlink r:id="rId27">
        <w:r w:rsidDel="00000000" w:rsidR="00000000" w:rsidRPr="00000000">
          <w:rPr>
            <w:rFonts w:ascii="DM Sans" w:cs="DM Sans" w:eastAsia="DM Sans" w:hAnsi="DM Sans"/>
            <w:color w:val="1155cc"/>
            <w:sz w:val="20"/>
            <w:szCs w:val="20"/>
            <w:u w:val="single"/>
            <w:rtl w:val="0"/>
          </w:rPr>
          <w:t xml:space="preserve">https://learn.microsoft.com/en-us/azure/databricks/data-governance/unity-catalog/</w:t>
        </w:r>
      </w:hyperlink>
      <w:r w:rsidDel="00000000" w:rsidR="00000000" w:rsidRPr="00000000">
        <w:rPr>
          <w:rFonts w:ascii="DM Sans" w:cs="DM Sans" w:eastAsia="DM Sans" w:hAnsi="DM Sans"/>
          <w:sz w:val="20"/>
          <w:szCs w:val="20"/>
          <w:rtl w:val="0"/>
        </w:rPr>
        <w:t xml:space="preserve"> </w:t>
      </w:r>
    </w:p>
    <w:p w:rsidR="00000000" w:rsidDel="00000000" w:rsidP="00000000" w:rsidRDefault="00000000" w:rsidRPr="00000000" w14:paraId="0000005C">
      <w:pPr>
        <w:rPr>
          <w:rFonts w:ascii="DM Sans" w:cs="DM Sans" w:eastAsia="DM Sans" w:hAnsi="DM Sans"/>
          <w:sz w:val="20"/>
          <w:szCs w:val="20"/>
        </w:rPr>
      </w:pPr>
      <w:r w:rsidDel="00000000" w:rsidR="00000000" w:rsidRPr="00000000">
        <w:rPr>
          <w:rFonts w:ascii="DM Sans" w:cs="DM Sans" w:eastAsia="DM Sans" w:hAnsi="DM Sans"/>
          <w:rtl w:val="0"/>
        </w:rPr>
        <w:t xml:space="preserve">**Scenario based Document links: </w:t>
      </w:r>
      <w:hyperlink r:id="rId28">
        <w:r w:rsidDel="00000000" w:rsidR="00000000" w:rsidRPr="00000000">
          <w:rPr>
            <w:rFonts w:ascii="DM Sans" w:cs="DM Sans" w:eastAsia="DM Sans" w:hAnsi="DM Sans"/>
            <w:color w:val="0563c1"/>
            <w:sz w:val="20"/>
            <w:szCs w:val="20"/>
            <w:u w:val="single"/>
            <w:rtl w:val="0"/>
          </w:rPr>
          <w:t xml:space="preserve">https://www.linkedin.com/pulse/comprehensive-guide-azure-databricks-unity-catalog-aritra-ghosh</w:t>
        </w:r>
      </w:hyperlink>
      <w:r w:rsidDel="00000000" w:rsidR="00000000" w:rsidRPr="00000000">
        <w:rPr>
          <w:rtl w:val="0"/>
        </w:rPr>
      </w:r>
    </w:p>
    <w:p w:rsidR="00000000" w:rsidDel="00000000" w:rsidP="00000000" w:rsidRDefault="00000000" w:rsidRPr="00000000" w14:paraId="0000005D">
      <w:pPr>
        <w:pStyle w:val="Heading3"/>
        <w:jc w:val="both"/>
        <w:rPr/>
      </w:pPr>
      <w:bookmarkStart w:colFirst="0" w:colLast="0" w:name="_heading=h.z337ya" w:id="21"/>
      <w:bookmarkEnd w:id="21"/>
      <w:r w:rsidDel="00000000" w:rsidR="00000000" w:rsidRPr="00000000">
        <w:rPr>
          <w:rtl w:val="0"/>
        </w:rPr>
        <w:t xml:space="preserve">Comparison between without &amp; with UNITY CATALOG:</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rHeight w:val="386" w:hRule="atLeast"/>
          <w:tblHeader w:val="0"/>
        </w:trPr>
        <w:tc>
          <w:tcPr/>
          <w:p w:rsidR="00000000" w:rsidDel="00000000" w:rsidP="00000000" w:rsidRDefault="00000000" w:rsidRPr="00000000" w14:paraId="0000005E">
            <w:pPr>
              <w:jc w:val="both"/>
              <w:rPr>
                <w:rFonts w:ascii="DM Sans" w:cs="DM Sans" w:eastAsia="DM Sans" w:hAnsi="DM Sans"/>
                <w:color w:val="44546a"/>
              </w:rPr>
            </w:pPr>
            <w:r w:rsidDel="00000000" w:rsidR="00000000" w:rsidRPr="00000000">
              <w:rPr>
                <w:rFonts w:ascii="DM Sans" w:cs="DM Sans" w:eastAsia="DM Sans" w:hAnsi="DM Sans"/>
                <w:color w:val="44546a"/>
                <w:rtl w:val="0"/>
              </w:rPr>
              <w:t xml:space="preserve">Without Unity Catalog:</w:t>
            </w:r>
          </w:p>
          <w:p w:rsidR="00000000" w:rsidDel="00000000" w:rsidP="00000000" w:rsidRDefault="00000000" w:rsidRPr="00000000" w14:paraId="0000005F">
            <w:pPr>
              <w:tabs>
                <w:tab w:val="left" w:leader="none" w:pos="1080"/>
              </w:tabs>
              <w:rPr>
                <w:rFonts w:ascii="DM Sans" w:cs="DM Sans" w:eastAsia="DM Sans" w:hAnsi="DM Sans"/>
              </w:rPr>
            </w:pPr>
            <w:r w:rsidDel="00000000" w:rsidR="00000000" w:rsidRPr="00000000">
              <w:rPr>
                <w:rFonts w:ascii="DM Sans" w:cs="DM Sans" w:eastAsia="DM Sans" w:hAnsi="DM Sans"/>
                <w:rtl w:val="0"/>
              </w:rPr>
              <w:tab/>
            </w:r>
          </w:p>
        </w:tc>
        <w:tc>
          <w:tcPr/>
          <w:p w:rsidR="00000000" w:rsidDel="00000000" w:rsidP="00000000" w:rsidRDefault="00000000" w:rsidRPr="00000000" w14:paraId="00000060">
            <w:pPr>
              <w:jc w:val="both"/>
              <w:rPr>
                <w:rFonts w:ascii="DM Sans" w:cs="DM Sans" w:eastAsia="DM Sans" w:hAnsi="DM Sans"/>
                <w:color w:val="44546a"/>
              </w:rPr>
            </w:pPr>
            <w:r w:rsidDel="00000000" w:rsidR="00000000" w:rsidRPr="00000000">
              <w:rPr>
                <w:rFonts w:ascii="DM Sans" w:cs="DM Sans" w:eastAsia="DM Sans" w:hAnsi="DM Sans"/>
                <w:color w:val="44546a"/>
                <w:rtl w:val="0"/>
              </w:rPr>
              <w:t xml:space="preserve">With Unity Catalog:</w:t>
            </w:r>
          </w:p>
          <w:p w:rsidR="00000000" w:rsidDel="00000000" w:rsidP="00000000" w:rsidRDefault="00000000" w:rsidRPr="00000000" w14:paraId="00000061">
            <w:pPr>
              <w:jc w:val="both"/>
              <w:rPr>
                <w:rFonts w:ascii="DM Sans" w:cs="DM Sans" w:eastAsia="DM Sans" w:hAnsi="DM Sans"/>
              </w:rPr>
            </w:pPr>
            <w:r w:rsidDel="00000000" w:rsidR="00000000" w:rsidRPr="00000000">
              <w:rPr>
                <w:rtl w:val="0"/>
              </w:rPr>
            </w:r>
          </w:p>
        </w:tc>
      </w:tr>
      <w:tr>
        <w:trPr>
          <w:cantSplit w:val="0"/>
          <w:tblHeader w:val="0"/>
        </w:trPr>
        <w:tc>
          <w:tcPr/>
          <w:p w:rsidR="00000000" w:rsidDel="00000000" w:rsidP="00000000" w:rsidRDefault="00000000" w:rsidRPr="00000000" w14:paraId="00000062">
            <w:pPr>
              <w:jc w:val="both"/>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 a Databricks workspace without the Unity Catalog, each workspace functions independently, resembling separate rooms. User management, access control, and the Metastore, which stores metadata about data objects, are defined within the confines of each workspace. Essentially, what occurs in one workspace has no direct impact on the others.</w:t>
            </w:r>
          </w:p>
          <w:p w:rsidR="00000000" w:rsidDel="00000000" w:rsidP="00000000" w:rsidRDefault="00000000" w:rsidRPr="00000000" w14:paraId="00000063">
            <w:pPr>
              <w:jc w:val="both"/>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resources, such as databases and tables, created in one workspace are restricted to that specific environment. These data objects remain invisible to other workspaces, leading to isolated sets of data resources within each workspace.</w:t>
            </w:r>
          </w:p>
          <w:p w:rsidR="00000000" w:rsidDel="00000000" w:rsidP="00000000" w:rsidRDefault="00000000" w:rsidRPr="00000000" w14:paraId="00000064">
            <w:pPr>
              <w:jc w:val="both"/>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65">
            <w:pPr>
              <w:jc w:val="both"/>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Security measures, including access control, are constrained by the boundaries of individual workspaces. If permissions are granted for accessing a database in Workspace A, these permissions do not automatically extend to Workspace B. Each workspace manages its security independently, limiting the scope of security measures to the confines of each distinct workspace.</w:t>
            </w:r>
          </w:p>
        </w:tc>
        <w:tc>
          <w:tcPr/>
          <w:p w:rsidR="00000000" w:rsidDel="00000000" w:rsidP="00000000" w:rsidRDefault="00000000" w:rsidRPr="00000000" w14:paraId="00000066">
            <w:pPr>
              <w:jc w:val="both"/>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Unity Catalog introduces centralized governance, serving as a master control center for user management, access control, and metadata storage. All users, databases, tables, and access permissions are concentrated within the Unity Catalog, providing a unified oversight mechanism.</w:t>
            </w:r>
          </w:p>
          <w:p w:rsidR="00000000" w:rsidDel="00000000" w:rsidP="00000000" w:rsidRDefault="00000000" w:rsidRPr="00000000" w14:paraId="00000067">
            <w:pPr>
              <w:jc w:val="both"/>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Connected workspaces benefit from visibility across data objects. If a table is created in Workspace A, it becomes seamlessly accessible in Workspace B, fostering collaboration and enabling efficient resource sharing.</w:t>
            </w:r>
          </w:p>
          <w:p w:rsidR="00000000" w:rsidDel="00000000" w:rsidP="00000000" w:rsidRDefault="00000000" w:rsidRPr="00000000" w14:paraId="00000068">
            <w:pPr>
              <w:jc w:val="both"/>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69">
            <w:pPr>
              <w:jc w:val="both"/>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Unified access control ensures consistency across all workspaces, as permissions are centrally managed within the Unity Catalog. When access is granted to a specific database or table, that permission universally applies, establishing a standardized and cohesive security model.</w:t>
            </w:r>
          </w:p>
          <w:p w:rsidR="00000000" w:rsidDel="00000000" w:rsidP="00000000" w:rsidRDefault="00000000" w:rsidRPr="00000000" w14:paraId="0000006A">
            <w:pPr>
              <w:jc w:val="both"/>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6B">
            <w:pPr>
              <w:jc w:val="both"/>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Collaboration is enhanced as the Unity Catalog breaks down silos between workspaces. Teams can effortlessly share and collaborate on data resources without being confined by the limitations of individual workspace boundaries.</w:t>
            </w:r>
          </w:p>
          <w:p w:rsidR="00000000" w:rsidDel="00000000" w:rsidP="00000000" w:rsidRDefault="00000000" w:rsidRPr="00000000" w14:paraId="0000006C">
            <w:pPr>
              <w:jc w:val="both"/>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6D">
            <w:pPr>
              <w:jc w:val="both"/>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Efficient metadata management is achieved through the Unity Catalog’s Metastore, where metadata about data objects is stored centrally. This approach establishes a single source of truth for metadata, minimizing inconsistencies and simplifying the management and comprehension of the organization’s data landscape.</w:t>
            </w:r>
          </w:p>
        </w:tc>
      </w:tr>
    </w:tbl>
    <w:p w:rsidR="00000000" w:rsidDel="00000000" w:rsidP="00000000" w:rsidRDefault="00000000" w:rsidRPr="00000000" w14:paraId="0000006E">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6F">
      <w:pPr>
        <w:jc w:val="both"/>
        <w:rPr>
          <w:rFonts w:ascii="DM Sans" w:cs="DM Sans" w:eastAsia="DM Sans" w:hAnsi="DM Sans"/>
        </w:rPr>
      </w:pPr>
      <w:r w:rsidDel="00000000" w:rsidR="00000000" w:rsidRPr="00000000">
        <w:rPr>
          <w:rFonts w:ascii="DM Sans" w:cs="DM Sans" w:eastAsia="DM Sans" w:hAnsi="DM Sans"/>
          <w:rtl w:val="0"/>
        </w:rPr>
        <w:t xml:space="preserve">In summary, using Databricks with the Unity Catalog provides a more centralized and streamlined approach to managing users, data objects, and access control. It promotes collaboration, visibility across workspaces, and a consistent security model, enhancing the overall efficiency and governance of data within the organization.</w:t>
      </w:r>
    </w:p>
    <w:p w:rsidR="00000000" w:rsidDel="00000000" w:rsidP="00000000" w:rsidRDefault="00000000" w:rsidRPr="00000000" w14:paraId="00000070">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5775960" cy="2110740"/>
            <wp:effectExtent b="0" l="0" r="0" t="0"/>
            <wp:docPr id="193907529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75960" cy="211074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rPr/>
      </w:pPr>
      <w:bookmarkStart w:colFirst="0" w:colLast="0" w:name="_heading=h.3j2qqm3" w:id="22"/>
      <w:bookmarkEnd w:id="22"/>
      <w:r w:rsidDel="00000000" w:rsidR="00000000" w:rsidRPr="00000000">
        <w:rPr>
          <w:rtl w:val="0"/>
        </w:rPr>
        <w:t xml:space="preserve">Automatic enablement of Unity Catalog</w:t>
      </w:r>
    </w:p>
    <w:p w:rsidR="00000000" w:rsidDel="00000000" w:rsidP="00000000" w:rsidRDefault="00000000" w:rsidRPr="00000000" w14:paraId="00000072">
      <w:pPr>
        <w:jc w:val="both"/>
        <w:rPr>
          <w:rFonts w:ascii="DM Sans" w:cs="DM Sans" w:eastAsia="DM Sans" w:hAnsi="DM Sans"/>
          <w:color w:val="161616"/>
          <w:highlight w:val="white"/>
        </w:rPr>
      </w:pPr>
      <w:r w:rsidDel="00000000" w:rsidR="00000000" w:rsidRPr="00000000">
        <w:rPr>
          <w:rFonts w:ascii="DM Sans" w:cs="DM Sans" w:eastAsia="DM Sans" w:hAnsi="DM Sans"/>
          <w:color w:val="161616"/>
          <w:highlight w:val="white"/>
          <w:rtl w:val="0"/>
        </w:rPr>
        <w:t xml:space="preserve">Workspaces that were enabled automatically have the following properties:</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both"/>
        <w:rPr>
          <w:rFonts w:ascii="DM Sans" w:cs="DM Sans" w:eastAsia="DM Sans" w:hAnsi="DM Sans"/>
          <w:b w:val="0"/>
          <w:i w:val="0"/>
          <w:smallCaps w:val="0"/>
          <w:strike w:val="0"/>
          <w:color w:val="161616"/>
          <w:sz w:val="22"/>
          <w:szCs w:val="22"/>
          <w:u w:val="none"/>
          <w:shd w:fill="auto" w:val="clear"/>
          <w:vertAlign w:val="baseline"/>
        </w:rPr>
      </w:pPr>
      <w:r w:rsidDel="00000000" w:rsidR="00000000" w:rsidRPr="00000000">
        <w:rPr>
          <w:rFonts w:ascii="DM Sans" w:cs="DM Sans" w:eastAsia="DM Sans" w:hAnsi="DM Sans"/>
          <w:b w:val="0"/>
          <w:i w:val="0"/>
          <w:smallCaps w:val="0"/>
          <w:strike w:val="0"/>
          <w:color w:val="161616"/>
          <w:sz w:val="22"/>
          <w:szCs w:val="22"/>
          <w:u w:val="none"/>
          <w:shd w:fill="auto" w:val="clear"/>
          <w:vertAlign w:val="baseline"/>
          <w:rtl w:val="0"/>
        </w:rPr>
        <w:t xml:space="preserve">An automatically-provisioned Unity Catalog metastore (unless a Unity Catalog metastore already existed for the workspace region).</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both"/>
        <w:rPr>
          <w:rFonts w:ascii="DM Sans" w:cs="DM Sans" w:eastAsia="DM Sans" w:hAnsi="DM Sans"/>
          <w:b w:val="0"/>
          <w:i w:val="0"/>
          <w:smallCaps w:val="0"/>
          <w:strike w:val="0"/>
          <w:color w:val="161616"/>
          <w:sz w:val="22"/>
          <w:szCs w:val="22"/>
          <w:u w:val="none"/>
          <w:shd w:fill="auto" w:val="clear"/>
          <w:vertAlign w:val="baseline"/>
        </w:rPr>
      </w:pPr>
      <w:r w:rsidDel="00000000" w:rsidR="00000000" w:rsidRPr="00000000">
        <w:rPr>
          <w:rFonts w:ascii="DM Sans" w:cs="DM Sans" w:eastAsia="DM Sans" w:hAnsi="DM Sans"/>
          <w:b w:val="0"/>
          <w:i w:val="0"/>
          <w:smallCaps w:val="0"/>
          <w:strike w:val="0"/>
          <w:color w:val="161616"/>
          <w:sz w:val="22"/>
          <w:szCs w:val="22"/>
          <w:u w:val="none"/>
          <w:shd w:fill="auto" w:val="clear"/>
          <w:vertAlign w:val="baseline"/>
          <w:rtl w:val="0"/>
        </w:rPr>
        <w:t xml:space="preserve">Default privileges for workspace admins, such as the ability to create a catalog or an external database connection.</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both"/>
        <w:rPr>
          <w:rFonts w:ascii="DM Sans" w:cs="DM Sans" w:eastAsia="DM Sans" w:hAnsi="DM Sans"/>
          <w:b w:val="0"/>
          <w:i w:val="0"/>
          <w:smallCaps w:val="0"/>
          <w:strike w:val="0"/>
          <w:color w:val="161616"/>
          <w:sz w:val="22"/>
          <w:szCs w:val="22"/>
          <w:u w:val="none"/>
          <w:shd w:fill="auto" w:val="clear"/>
          <w:vertAlign w:val="baseline"/>
        </w:rPr>
      </w:pPr>
      <w:r w:rsidDel="00000000" w:rsidR="00000000" w:rsidRPr="00000000">
        <w:rPr>
          <w:rFonts w:ascii="DM Sans" w:cs="DM Sans" w:eastAsia="DM Sans" w:hAnsi="DM Sans"/>
          <w:b w:val="0"/>
          <w:i w:val="0"/>
          <w:smallCaps w:val="0"/>
          <w:strike w:val="0"/>
          <w:color w:val="161616"/>
          <w:sz w:val="22"/>
          <w:szCs w:val="22"/>
          <w:u w:val="none"/>
          <w:shd w:fill="auto" w:val="clear"/>
          <w:vertAlign w:val="baseline"/>
          <w:rtl w:val="0"/>
        </w:rPr>
        <w:t xml:space="preserve">No metastore admin (unless an existing Unity Catalog metastore was used and a metastore admin was already assigned).</w:t>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both"/>
        <w:rPr>
          <w:rFonts w:ascii="DM Sans" w:cs="DM Sans" w:eastAsia="DM Sans" w:hAnsi="DM Sans"/>
          <w:b w:val="0"/>
          <w:i w:val="0"/>
          <w:smallCaps w:val="0"/>
          <w:strike w:val="0"/>
          <w:color w:val="161616"/>
          <w:sz w:val="22"/>
          <w:szCs w:val="22"/>
          <w:u w:val="none"/>
          <w:shd w:fill="auto" w:val="clear"/>
          <w:vertAlign w:val="baseline"/>
        </w:rPr>
      </w:pPr>
      <w:r w:rsidDel="00000000" w:rsidR="00000000" w:rsidRPr="00000000">
        <w:rPr>
          <w:rFonts w:ascii="DM Sans" w:cs="DM Sans" w:eastAsia="DM Sans" w:hAnsi="DM Sans"/>
          <w:b w:val="0"/>
          <w:i w:val="0"/>
          <w:smallCaps w:val="0"/>
          <w:strike w:val="0"/>
          <w:color w:val="161616"/>
          <w:sz w:val="22"/>
          <w:szCs w:val="22"/>
          <w:u w:val="none"/>
          <w:shd w:fill="auto" w:val="clear"/>
          <w:vertAlign w:val="baseline"/>
          <w:rtl w:val="0"/>
        </w:rPr>
        <w:t xml:space="preserve">No metastore-level storage for managed tables and managed volumes (unless an existing Unity Catalog metastore with metastore-level storage was used).</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both"/>
        <w:rPr>
          <w:rFonts w:ascii="DM Sans" w:cs="DM Sans" w:eastAsia="DM Sans" w:hAnsi="DM Sans"/>
          <w:b w:val="0"/>
          <w:i w:val="0"/>
          <w:smallCaps w:val="0"/>
          <w:strike w:val="0"/>
          <w:color w:val="161616"/>
          <w:sz w:val="20"/>
          <w:szCs w:val="20"/>
          <w:u w:val="none"/>
          <w:shd w:fill="auto" w:val="clear"/>
          <w:vertAlign w:val="baseline"/>
        </w:rPr>
      </w:pPr>
      <w:r w:rsidDel="00000000" w:rsidR="00000000" w:rsidRPr="00000000">
        <w:rPr>
          <w:rFonts w:ascii="DM Sans" w:cs="DM Sans" w:eastAsia="DM Sans" w:hAnsi="DM Sans"/>
          <w:b w:val="0"/>
          <w:i w:val="0"/>
          <w:smallCaps w:val="0"/>
          <w:strike w:val="0"/>
          <w:color w:val="161616"/>
          <w:sz w:val="22"/>
          <w:szCs w:val="22"/>
          <w:u w:val="none"/>
          <w:shd w:fill="auto" w:val="clear"/>
          <w:vertAlign w:val="baseline"/>
          <w:rtl w:val="0"/>
        </w:rPr>
        <w:t xml:space="preserve">A </w:t>
      </w:r>
      <w:r w:rsidDel="00000000" w:rsidR="00000000" w:rsidRPr="00000000">
        <w:rPr>
          <w:rFonts w:ascii="DM Sans" w:cs="DM Sans" w:eastAsia="DM Sans" w:hAnsi="DM Sans"/>
          <w:b w:val="0"/>
          <w:i w:val="1"/>
          <w:smallCaps w:val="0"/>
          <w:strike w:val="0"/>
          <w:color w:val="161616"/>
          <w:sz w:val="22"/>
          <w:szCs w:val="22"/>
          <w:u w:val="none"/>
          <w:shd w:fill="auto" w:val="clear"/>
          <w:vertAlign w:val="baseline"/>
          <w:rtl w:val="0"/>
        </w:rPr>
        <w:t xml:space="preserve">workspace catalog</w:t>
      </w:r>
      <w:r w:rsidDel="00000000" w:rsidR="00000000" w:rsidRPr="00000000">
        <w:rPr>
          <w:rFonts w:ascii="DM Sans" w:cs="DM Sans" w:eastAsia="DM Sans" w:hAnsi="DM Sans"/>
          <w:b w:val="0"/>
          <w:i w:val="0"/>
          <w:smallCaps w:val="0"/>
          <w:strike w:val="0"/>
          <w:color w:val="161616"/>
          <w:sz w:val="22"/>
          <w:szCs w:val="22"/>
          <w:u w:val="none"/>
          <w:shd w:fill="auto" w:val="clear"/>
          <w:vertAlign w:val="baseline"/>
          <w:rtl w:val="0"/>
        </w:rPr>
        <w:t xml:space="preserve">, which, when originally provisioned, is named after your </w:t>
      </w:r>
      <w:r w:rsidDel="00000000" w:rsidR="00000000" w:rsidRPr="00000000">
        <w:rPr>
          <w:rFonts w:ascii="DM Sans" w:cs="DM Sans" w:eastAsia="DM Sans" w:hAnsi="DM Sans"/>
          <w:b w:val="0"/>
          <w:i w:val="0"/>
          <w:smallCaps w:val="0"/>
          <w:strike w:val="0"/>
          <w:color w:val="161616"/>
          <w:sz w:val="20"/>
          <w:szCs w:val="20"/>
          <w:u w:val="none"/>
          <w:shd w:fill="auto" w:val="clear"/>
          <w:vertAlign w:val="baseline"/>
          <w:rtl w:val="0"/>
        </w:rPr>
        <w:t xml:space="preserve">workspace.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DM Sans" w:cs="DM Sans" w:eastAsia="DM Sans" w:hAnsi="DM Sans"/>
          <w:b w:val="0"/>
          <w:i w:val="0"/>
          <w:smallCaps w:val="0"/>
          <w:strike w:val="0"/>
          <w:color w:val="161616"/>
          <w:sz w:val="22"/>
          <w:szCs w:val="22"/>
          <w:u w:val="none"/>
          <w:shd w:fill="auto" w:val="clear"/>
          <w:vertAlign w:val="baseline"/>
        </w:rPr>
      </w:pPr>
      <w:r w:rsidDel="00000000" w:rsidR="00000000" w:rsidRPr="00000000">
        <w:rPr>
          <w:rFonts w:ascii="DM Sans" w:cs="DM Sans" w:eastAsia="DM Sans" w:hAnsi="DM Sans"/>
          <w:b w:val="0"/>
          <w:i w:val="0"/>
          <w:smallCaps w:val="0"/>
          <w:strike w:val="0"/>
          <w:color w:val="161616"/>
          <w:sz w:val="22"/>
          <w:szCs w:val="22"/>
          <w:u w:val="none"/>
          <w:shd w:fill="auto" w:val="clear"/>
          <w:vertAlign w:val="baseline"/>
          <w:rtl w:val="0"/>
        </w:rPr>
        <w:t xml:space="preserve">All users in your workspace can create assets in the </w:t>
      </w:r>
      <w:r w:rsidDel="00000000" w:rsidR="00000000" w:rsidRPr="00000000">
        <w:rPr>
          <w:rFonts w:ascii="DM Sans" w:cs="DM Sans" w:eastAsia="DM Sans" w:hAnsi="DM Sans"/>
          <w:b w:val="0"/>
          <w:i w:val="0"/>
          <w:smallCaps w:val="0"/>
          <w:strike w:val="0"/>
          <w:color w:val="161616"/>
          <w:sz w:val="18"/>
          <w:szCs w:val="18"/>
          <w:u w:val="none"/>
          <w:shd w:fill="auto" w:val="clear"/>
          <w:vertAlign w:val="baseline"/>
          <w:rtl w:val="0"/>
        </w:rPr>
        <w:t xml:space="preserve">default</w:t>
      </w:r>
      <w:r w:rsidDel="00000000" w:rsidR="00000000" w:rsidRPr="00000000">
        <w:rPr>
          <w:rFonts w:ascii="DM Sans" w:cs="DM Sans" w:eastAsia="DM Sans" w:hAnsi="DM Sans"/>
          <w:b w:val="0"/>
          <w:i w:val="0"/>
          <w:smallCaps w:val="0"/>
          <w:strike w:val="0"/>
          <w:color w:val="161616"/>
          <w:sz w:val="22"/>
          <w:szCs w:val="22"/>
          <w:u w:val="none"/>
          <w:shd w:fill="auto" w:val="clear"/>
          <w:vertAlign w:val="baseline"/>
          <w:rtl w:val="0"/>
        </w:rPr>
        <w:t xml:space="preserve"> schema in this catalog. By default, this catalog is </w:t>
      </w:r>
      <w:r w:rsidDel="00000000" w:rsidR="00000000" w:rsidRPr="00000000">
        <w:rPr>
          <w:rFonts w:ascii="DM Sans" w:cs="DM Sans" w:eastAsia="DM Sans" w:hAnsi="DM Sans"/>
          <w:b w:val="0"/>
          <w:i w:val="1"/>
          <w:smallCaps w:val="0"/>
          <w:strike w:val="0"/>
          <w:color w:val="161616"/>
          <w:sz w:val="22"/>
          <w:szCs w:val="22"/>
          <w:u w:val="none"/>
          <w:shd w:fill="auto" w:val="clear"/>
          <w:vertAlign w:val="baseline"/>
          <w:rtl w:val="0"/>
        </w:rPr>
        <w:t xml:space="preserve">bound</w:t>
      </w:r>
      <w:r w:rsidDel="00000000" w:rsidR="00000000" w:rsidRPr="00000000">
        <w:rPr>
          <w:rFonts w:ascii="DM Sans" w:cs="DM Sans" w:eastAsia="DM Sans" w:hAnsi="DM Sans"/>
          <w:b w:val="0"/>
          <w:i w:val="0"/>
          <w:smallCaps w:val="0"/>
          <w:strike w:val="0"/>
          <w:color w:val="161616"/>
          <w:sz w:val="22"/>
          <w:szCs w:val="22"/>
          <w:u w:val="none"/>
          <w:shd w:fill="auto" w:val="clear"/>
          <w:vertAlign w:val="baseline"/>
          <w:rtl w:val="0"/>
        </w:rPr>
        <w:t xml:space="preserve"> to your workspace, which means that it can only be accessed through your workspace. Automatic provisioning of the workspace catalog at workspace creation is rolling out gradually across accounts.</w:t>
      </w:r>
    </w:p>
    <w:p w:rsidR="00000000" w:rsidDel="00000000" w:rsidP="00000000" w:rsidRDefault="00000000" w:rsidRPr="00000000" w14:paraId="00000079">
      <w:pPr>
        <w:jc w:val="both"/>
        <w:rPr>
          <w:rFonts w:ascii="DM Sans" w:cs="DM Sans" w:eastAsia="DM Sans" w:hAnsi="DM Sans"/>
          <w:color w:val="161616"/>
          <w:highlight w:val="white"/>
        </w:rPr>
      </w:pPr>
      <w:hyperlink r:id="rId30">
        <w:r w:rsidDel="00000000" w:rsidR="00000000" w:rsidRPr="00000000">
          <w:rPr>
            <w:rFonts w:ascii="DM Sans" w:cs="DM Sans" w:eastAsia="DM Sans" w:hAnsi="DM Sans"/>
            <w:color w:val="0000ff"/>
            <w:u w:val="single"/>
            <w:rtl w:val="0"/>
          </w:rPr>
          <w:t xml:space="preserve">Set up and manage Unity Catalog - Azure Databricks | Microsoft Learn</w:t>
        </w:r>
      </w:hyperlink>
      <w:r w:rsidDel="00000000" w:rsidR="00000000" w:rsidRPr="00000000">
        <w:rPr>
          <w:rtl w:val="0"/>
        </w:rPr>
      </w:r>
    </w:p>
    <w:p w:rsidR="00000000" w:rsidDel="00000000" w:rsidP="00000000" w:rsidRDefault="00000000" w:rsidRPr="00000000" w14:paraId="0000007A">
      <w:pPr>
        <w:pStyle w:val="Heading3"/>
        <w:rPr/>
      </w:pPr>
      <w:bookmarkStart w:colFirst="0" w:colLast="0" w:name="_heading=h.1y810tw" w:id="23"/>
      <w:bookmarkEnd w:id="23"/>
      <w:r w:rsidDel="00000000" w:rsidR="00000000" w:rsidRPr="00000000">
        <w:rPr>
          <w:rtl w:val="0"/>
        </w:rPr>
        <w:t xml:space="preserve">Steps to Create Metastore:</w:t>
      </w:r>
    </w:p>
    <w:p w:rsidR="00000000" w:rsidDel="00000000" w:rsidP="00000000" w:rsidRDefault="00000000" w:rsidRPr="00000000" w14:paraId="0000007B">
      <w:pPr>
        <w:pStyle w:val="Heading3"/>
        <w:rPr/>
      </w:pPr>
      <w:bookmarkStart w:colFirst="0" w:colLast="0" w:name="_heading=h.4i7ojhp" w:id="24"/>
      <w:bookmarkEnd w:id="24"/>
      <w:r w:rsidDel="00000000" w:rsidR="00000000" w:rsidRPr="00000000">
        <w:rPr>
          <w:rtl w:val="0"/>
        </w:rPr>
        <w:t xml:space="preserve">Prerequisites for creating Metastore</w:t>
      </w:r>
    </w:p>
    <w:p w:rsidR="00000000" w:rsidDel="00000000" w:rsidP="00000000" w:rsidRDefault="00000000" w:rsidRPr="00000000" w14:paraId="0000007C">
      <w:pPr>
        <w:numPr>
          <w:ilvl w:val="0"/>
          <w:numId w:val="3"/>
        </w:numPr>
        <w:shd w:fill="ffffff" w:val="clear"/>
        <w:spacing w:after="0" w:line="240" w:lineRule="auto"/>
        <w:ind w:left="1245" w:hanging="360"/>
        <w:jc w:val="both"/>
        <w:rPr>
          <w:rFonts w:ascii="DM Sans" w:cs="DM Sans" w:eastAsia="DM Sans" w:hAnsi="DM Sans"/>
          <w:color w:val="212121"/>
        </w:rPr>
      </w:pPr>
      <w:r w:rsidDel="00000000" w:rsidR="00000000" w:rsidRPr="00000000">
        <w:rPr>
          <w:rFonts w:ascii="DM Sans" w:cs="DM Sans" w:eastAsia="DM Sans" w:hAnsi="DM Sans"/>
          <w:color w:val="212121"/>
          <w:rtl w:val="0"/>
        </w:rPr>
        <w:t xml:space="preserve">Databricks account admin can only create a metastore and assign a metastore admin. In AAD, Global administrators are the default databricks account admins that can delegate it to other groups/users.</w:t>
      </w:r>
    </w:p>
    <w:p w:rsidR="00000000" w:rsidDel="00000000" w:rsidP="00000000" w:rsidRDefault="00000000" w:rsidRPr="00000000" w14:paraId="0000007D">
      <w:pPr>
        <w:numPr>
          <w:ilvl w:val="0"/>
          <w:numId w:val="3"/>
        </w:numPr>
        <w:shd w:fill="ffffff" w:val="clear"/>
        <w:spacing w:after="0" w:line="240" w:lineRule="auto"/>
        <w:ind w:left="1245" w:hanging="360"/>
        <w:jc w:val="both"/>
        <w:rPr>
          <w:rFonts w:ascii="DM Sans" w:cs="DM Sans" w:eastAsia="DM Sans" w:hAnsi="DM Sans"/>
          <w:color w:val="212121"/>
        </w:rPr>
      </w:pPr>
      <w:r w:rsidDel="00000000" w:rsidR="00000000" w:rsidRPr="00000000">
        <w:rPr>
          <w:rFonts w:ascii="DM Sans" w:cs="DM Sans" w:eastAsia="DM Sans" w:hAnsi="DM Sans"/>
          <w:color w:val="212121"/>
          <w:rtl w:val="0"/>
        </w:rPr>
        <w:t xml:space="preserve">A cluster to access Unity Catalog should set its access mode to either a single user or shared access mode and Databricks runtime version to Runtime: 11.1 (Scala 2.12, Spark 3.2.1) or higher.</w:t>
      </w:r>
    </w:p>
    <w:p w:rsidR="00000000" w:rsidDel="00000000" w:rsidP="00000000" w:rsidRDefault="00000000" w:rsidRPr="00000000" w14:paraId="0000007E">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7F">
      <w:pPr>
        <w:jc w:val="both"/>
        <w:rPr>
          <w:rFonts w:ascii="DM Sans" w:cs="DM Sans" w:eastAsia="DM Sans" w:hAnsi="DM Sans"/>
          <w:b w:val="1"/>
        </w:rPr>
      </w:pPr>
      <w:r w:rsidDel="00000000" w:rsidR="00000000" w:rsidRPr="00000000">
        <w:rPr>
          <w:rFonts w:ascii="DM Sans" w:cs="DM Sans" w:eastAsia="DM Sans" w:hAnsi="DM Sans"/>
          <w:rtl w:val="0"/>
        </w:rPr>
        <w:t xml:space="preserve">-</w:t>
      </w:r>
      <w:r w:rsidDel="00000000" w:rsidR="00000000" w:rsidRPr="00000000">
        <w:rPr>
          <w:rFonts w:ascii="DM Sans" w:cs="DM Sans" w:eastAsia="DM Sans" w:hAnsi="DM Sans"/>
          <w:b w:val="1"/>
          <w:rtl w:val="0"/>
        </w:rPr>
        <w:t xml:space="preserve">Create a Databricks workspace &amp; launch workspace</w:t>
      </w:r>
    </w:p>
    <w:p w:rsidR="00000000" w:rsidDel="00000000" w:rsidP="00000000" w:rsidRDefault="00000000" w:rsidRPr="00000000" w14:paraId="00000080">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5943600" cy="2604135"/>
            <wp:effectExtent b="0" l="0" r="0" t="0"/>
            <wp:docPr id="1939075298"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260413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DM Sans" w:cs="DM Sans" w:eastAsia="DM Sans" w:hAnsi="DM Sans"/>
          <w:b w:val="1"/>
        </w:rPr>
      </w:pPr>
      <w:r w:rsidDel="00000000" w:rsidR="00000000" w:rsidRPr="00000000">
        <w:rPr>
          <w:rFonts w:ascii="DM Sans" w:cs="DM Sans" w:eastAsia="DM Sans" w:hAnsi="DM Sans"/>
          <w:b w:val="1"/>
          <w:rtl w:val="0"/>
        </w:rPr>
        <w:t xml:space="preserve">-Navigate to MANAGE ACCOUNT on the top right inside the workspace.</w:t>
      </w:r>
    </w:p>
    <w:p w:rsidR="00000000" w:rsidDel="00000000" w:rsidP="00000000" w:rsidRDefault="00000000" w:rsidRPr="00000000" w14:paraId="00000082">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83">
      <w:pPr>
        <w:jc w:val="both"/>
        <w:rPr>
          <w:rFonts w:ascii="DM Sans" w:cs="DM Sans" w:eastAsia="DM Sans" w:hAnsi="DM Sans"/>
        </w:rPr>
      </w:pPr>
      <w:r w:rsidDel="00000000" w:rsidR="00000000" w:rsidRPr="00000000">
        <w:rPr>
          <w:rFonts w:ascii="DM Sans" w:cs="DM Sans" w:eastAsia="DM Sans" w:hAnsi="DM Sans"/>
          <w:rtl w:val="0"/>
        </w:rPr>
        <w:t xml:space="preserve">Navigate to MANAGE ACCOUNT on the top right inside the workspace.</w:t>
      </w:r>
    </w:p>
    <w:p w:rsidR="00000000" w:rsidDel="00000000" w:rsidP="00000000" w:rsidRDefault="00000000" w:rsidRPr="00000000" w14:paraId="00000084">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5943600" cy="2207895"/>
            <wp:effectExtent b="0" l="0" r="0" t="0"/>
            <wp:docPr id="193907530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220789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DM Sans" w:cs="DM Sans" w:eastAsia="DM Sans" w:hAnsi="DM Sans"/>
          <w:i w:val="1"/>
        </w:rPr>
      </w:pPr>
      <w:r w:rsidDel="00000000" w:rsidR="00000000" w:rsidRPr="00000000">
        <w:rPr>
          <w:rFonts w:ascii="DM Sans" w:cs="DM Sans" w:eastAsia="DM Sans" w:hAnsi="DM Sans"/>
          <w:i w:val="1"/>
          <w:rtl w:val="0"/>
        </w:rPr>
        <w:t xml:space="preserve">Note: you need global Administrator access in your Azure account in order to get access to Manage account portal.</w:t>
      </w:r>
    </w:p>
    <w:p w:rsidR="00000000" w:rsidDel="00000000" w:rsidP="00000000" w:rsidRDefault="00000000" w:rsidRPr="00000000" w14:paraId="00000086">
      <w:pPr>
        <w:jc w:val="both"/>
        <w:rPr>
          <w:rFonts w:ascii="DM Sans" w:cs="DM Sans" w:eastAsia="DM Sans" w:hAnsi="DM Sans"/>
          <w:i w:val="1"/>
        </w:rPr>
      </w:pPr>
      <w:r w:rsidDel="00000000" w:rsidR="00000000" w:rsidRPr="00000000">
        <w:rPr>
          <w:rFonts w:ascii="DM Sans" w:cs="DM Sans" w:eastAsia="DM Sans" w:hAnsi="DM Sans"/>
          <w:i w:val="1"/>
        </w:rPr>
        <w:drawing>
          <wp:inline distB="0" distT="0" distL="0" distR="0">
            <wp:extent cx="5943600" cy="1929765"/>
            <wp:effectExtent b="0" l="0" r="0" t="0"/>
            <wp:docPr id="1939075300"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192976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DM Sans" w:cs="DM Sans" w:eastAsia="DM Sans" w:hAnsi="DM Sans"/>
          <w:b w:val="1"/>
        </w:rPr>
      </w:pPr>
      <w:r w:rsidDel="00000000" w:rsidR="00000000" w:rsidRPr="00000000">
        <w:rPr>
          <w:rFonts w:ascii="DM Sans" w:cs="DM Sans" w:eastAsia="DM Sans" w:hAnsi="DM Sans"/>
          <w:b w:val="1"/>
          <w:rtl w:val="0"/>
        </w:rPr>
        <w:t xml:space="preserve">-Go to DATA tab </w:t>
      </w:r>
    </w:p>
    <w:p w:rsidR="00000000" w:rsidDel="00000000" w:rsidP="00000000" w:rsidRDefault="00000000" w:rsidRPr="00000000" w14:paraId="00000088">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4045630" cy="2494373"/>
            <wp:effectExtent b="0" l="0" r="0" t="0"/>
            <wp:docPr id="1939075301"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045630" cy="249437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DM Sans" w:cs="DM Sans" w:eastAsia="DM Sans" w:hAnsi="DM Sans"/>
          <w:b w:val="1"/>
        </w:rPr>
      </w:pPr>
      <w:r w:rsidDel="00000000" w:rsidR="00000000" w:rsidRPr="00000000">
        <w:rPr>
          <w:rFonts w:ascii="DM Sans" w:cs="DM Sans" w:eastAsia="DM Sans" w:hAnsi="DM Sans"/>
          <w:b w:val="1"/>
          <w:rtl w:val="0"/>
        </w:rPr>
        <w:t xml:space="preserve">-Select CREATE METASTORE option</w:t>
      </w:r>
    </w:p>
    <w:p w:rsidR="00000000" w:rsidDel="00000000" w:rsidP="00000000" w:rsidRDefault="00000000" w:rsidRPr="00000000" w14:paraId="0000008A">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5943600" cy="1242060"/>
            <wp:effectExtent b="0" l="0" r="0" t="0"/>
            <wp:docPr id="1939075303"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43600" cy="124206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DM Sans" w:cs="DM Sans" w:eastAsia="DM Sans" w:hAnsi="DM Sans"/>
        </w:rPr>
      </w:pPr>
      <w:r w:rsidDel="00000000" w:rsidR="00000000" w:rsidRPr="00000000">
        <w:rPr>
          <w:rFonts w:ascii="DM Sans" w:cs="DM Sans" w:eastAsia="DM Sans" w:hAnsi="DM Sans"/>
          <w:rtl w:val="0"/>
        </w:rPr>
        <w:t xml:space="preserve">-Next fill out details of metastore ,like NAME &amp; REGION(Only one metastore per region)</w:t>
      </w:r>
    </w:p>
    <w:p w:rsidR="00000000" w:rsidDel="00000000" w:rsidP="00000000" w:rsidRDefault="00000000" w:rsidRPr="00000000" w14:paraId="0000008C">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4121293" cy="3247279"/>
            <wp:effectExtent b="0" l="0" r="0" t="0"/>
            <wp:docPr id="1939075304"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4121293" cy="324727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rFonts w:ascii="DM Sans" w:cs="DM Sans" w:eastAsia="DM Sans" w:hAnsi="DM Sans"/>
        </w:rPr>
      </w:pPr>
      <w:r w:rsidDel="00000000" w:rsidR="00000000" w:rsidRPr="00000000">
        <w:rPr>
          <w:rFonts w:ascii="DM Sans" w:cs="DM Sans" w:eastAsia="DM Sans" w:hAnsi="DM Sans"/>
          <w:rtl w:val="0"/>
        </w:rPr>
        <w:t xml:space="preserve">Adlsgen2 Path &amp; access connector ID is optional</w:t>
      </w:r>
    </w:p>
    <w:p w:rsidR="00000000" w:rsidDel="00000000" w:rsidP="00000000" w:rsidRDefault="00000000" w:rsidRPr="00000000" w14:paraId="0000008E">
      <w:pPr>
        <w:jc w:val="both"/>
        <w:rPr>
          <w:rFonts w:ascii="DM Sans" w:cs="DM Sans" w:eastAsia="DM Sans" w:hAnsi="DM Sans"/>
        </w:rPr>
      </w:pPr>
      <w:r w:rsidDel="00000000" w:rsidR="00000000" w:rsidRPr="00000000">
        <w:rPr>
          <w:rFonts w:ascii="DM Sans" w:cs="DM Sans" w:eastAsia="DM Sans" w:hAnsi="DM Sans"/>
          <w:rtl w:val="0"/>
        </w:rPr>
        <w:t xml:space="preserve">Select CREATE option below</w:t>
      </w:r>
    </w:p>
    <w:p w:rsidR="00000000" w:rsidDel="00000000" w:rsidP="00000000" w:rsidRDefault="00000000" w:rsidRPr="00000000" w14:paraId="0000008F">
      <w:pPr>
        <w:jc w:val="both"/>
        <w:rPr>
          <w:rFonts w:ascii="DM Sans" w:cs="DM Sans" w:eastAsia="DM Sans" w:hAnsi="DM Sans"/>
          <w:b w:val="1"/>
        </w:rPr>
      </w:pPr>
      <w:r w:rsidDel="00000000" w:rsidR="00000000" w:rsidRPr="00000000">
        <w:rPr>
          <w:rFonts w:ascii="DM Sans" w:cs="DM Sans" w:eastAsia="DM Sans" w:hAnsi="DM Sans"/>
          <w:b w:val="1"/>
          <w:rtl w:val="0"/>
        </w:rPr>
        <w:t xml:space="preserve">-Navigate to DATA in the left pane, click on the metastore &amp; attach your databricks workspace to it.</w:t>
      </w:r>
    </w:p>
    <w:p w:rsidR="00000000" w:rsidDel="00000000" w:rsidP="00000000" w:rsidRDefault="00000000" w:rsidRPr="00000000" w14:paraId="00000090">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4701475" cy="2164889"/>
            <wp:effectExtent b="0" l="0" r="0" t="0"/>
            <wp:docPr id="1939075305"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4701475" cy="216488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92">
      <w:pPr>
        <w:pStyle w:val="Heading3"/>
        <w:rPr/>
      </w:pPr>
      <w:r w:rsidDel="00000000" w:rsidR="00000000" w:rsidRPr="00000000">
        <w:rPr>
          <w:rtl w:val="0"/>
        </w:rPr>
      </w:r>
    </w:p>
    <w:p w:rsidR="00000000" w:rsidDel="00000000" w:rsidP="00000000" w:rsidRDefault="00000000" w:rsidRPr="00000000" w14:paraId="00000093">
      <w:pPr>
        <w:pStyle w:val="Heading3"/>
        <w:rPr/>
      </w:pPr>
      <w:r w:rsidDel="00000000" w:rsidR="00000000" w:rsidRPr="00000000">
        <w:rPr>
          <w:rtl w:val="0"/>
        </w:rPr>
      </w:r>
    </w:p>
    <w:p w:rsidR="00000000" w:rsidDel="00000000" w:rsidP="00000000" w:rsidRDefault="00000000" w:rsidRPr="00000000" w14:paraId="00000094">
      <w:pPr>
        <w:pStyle w:val="Heading3"/>
        <w:rPr/>
      </w:pPr>
      <w:r w:rsidDel="00000000" w:rsidR="00000000" w:rsidRPr="00000000">
        <w:rPr>
          <w:rtl w:val="0"/>
        </w:rPr>
      </w:r>
    </w:p>
    <w:p w:rsidR="00000000" w:rsidDel="00000000" w:rsidP="00000000" w:rsidRDefault="00000000" w:rsidRPr="00000000" w14:paraId="00000095">
      <w:pPr>
        <w:pStyle w:val="Heading3"/>
        <w:rPr/>
      </w:pPr>
      <w:bookmarkStart w:colFirst="0" w:colLast="0" w:name="_heading=h.2xcytpi" w:id="25"/>
      <w:bookmarkEnd w:id="25"/>
      <w:r w:rsidDel="00000000" w:rsidR="00000000" w:rsidRPr="00000000">
        <w:rPr>
          <w:rtl w:val="0"/>
        </w:rPr>
        <w:t xml:space="preserve">How to Create Unity Catalog</w:t>
      </w:r>
    </w:p>
    <w:p w:rsidR="00000000" w:rsidDel="00000000" w:rsidP="00000000" w:rsidRDefault="00000000" w:rsidRPr="00000000" w14:paraId="00000096">
      <w:pPr>
        <w:jc w:val="both"/>
        <w:rPr>
          <w:rFonts w:ascii="DM Sans" w:cs="DM Sans" w:eastAsia="DM Sans" w:hAnsi="DM Sans"/>
        </w:rPr>
      </w:pPr>
      <w:r w:rsidDel="00000000" w:rsidR="00000000" w:rsidRPr="00000000">
        <w:rPr>
          <w:rFonts w:ascii="DM Sans" w:cs="DM Sans" w:eastAsia="DM Sans" w:hAnsi="DM Sans"/>
          <w:rtl w:val="0"/>
        </w:rPr>
        <w:t xml:space="preserve">UNITY CATALOG:</w:t>
      </w:r>
    </w:p>
    <w:p w:rsidR="00000000" w:rsidDel="00000000" w:rsidP="00000000" w:rsidRDefault="00000000" w:rsidRPr="00000000" w14:paraId="00000097">
      <w:pPr>
        <w:jc w:val="both"/>
        <w:rPr>
          <w:rFonts w:ascii="DM Sans" w:cs="DM Sans" w:eastAsia="DM Sans" w:hAnsi="DM Sans"/>
        </w:rPr>
      </w:pPr>
      <w:r w:rsidDel="00000000" w:rsidR="00000000" w:rsidRPr="00000000">
        <w:rPr>
          <w:rFonts w:ascii="DM Sans" w:cs="DM Sans" w:eastAsia="DM Sans" w:hAnsi="DM Sans"/>
          <w:rtl w:val="0"/>
        </w:rPr>
        <w:t xml:space="preserve">-login back to databricks workspace</w:t>
      </w:r>
    </w:p>
    <w:p w:rsidR="00000000" w:rsidDel="00000000" w:rsidP="00000000" w:rsidRDefault="00000000" w:rsidRPr="00000000" w14:paraId="00000098">
      <w:pPr>
        <w:pStyle w:val="Heading3"/>
        <w:rPr/>
      </w:pPr>
      <w:bookmarkStart w:colFirst="0" w:colLast="0" w:name="_heading=h.1ci93xb" w:id="26"/>
      <w:bookmarkEnd w:id="26"/>
      <w:r w:rsidDel="00000000" w:rsidR="00000000" w:rsidRPr="00000000">
        <w:rPr>
          <w:rtl w:val="0"/>
        </w:rPr>
        <w:t xml:space="preserve">a) Create storage credentials:</w:t>
      </w:r>
    </w:p>
    <w:p w:rsidR="00000000" w:rsidDel="00000000" w:rsidP="00000000" w:rsidRDefault="00000000" w:rsidRPr="00000000" w14:paraId="00000099">
      <w:pPr>
        <w:jc w:val="both"/>
        <w:rPr>
          <w:rFonts w:ascii="DM Sans" w:cs="DM Sans" w:eastAsia="DM Sans" w:hAnsi="DM Sans"/>
        </w:rPr>
      </w:pPr>
      <w:r w:rsidDel="00000000" w:rsidR="00000000" w:rsidRPr="00000000">
        <w:rPr>
          <w:rFonts w:ascii="DM Sans" w:cs="DM Sans" w:eastAsia="DM Sans" w:hAnsi="DM Sans"/>
          <w:rtl w:val="0"/>
        </w:rPr>
        <w:t xml:space="preserve">-CREATE a "databricks access connector" resource in Azure &amp; give that storage blob data contributor role.</w:t>
      </w:r>
    </w:p>
    <w:p w:rsidR="00000000" w:rsidDel="00000000" w:rsidP="00000000" w:rsidRDefault="00000000" w:rsidRPr="00000000" w14:paraId="0000009A">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5943600" cy="1921510"/>
            <wp:effectExtent b="0" l="0" r="0" t="0"/>
            <wp:docPr id="1939075306"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192151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2727362" cy="2012012"/>
            <wp:effectExtent b="0" l="0" r="0" t="0"/>
            <wp:docPr id="1939075307"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2727362" cy="201201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4437021" cy="1729301"/>
            <wp:effectExtent b="0" l="0" r="0" t="0"/>
            <wp:docPr id="1939075308"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437021" cy="172930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rFonts w:ascii="DM Sans" w:cs="DM Sans" w:eastAsia="DM Sans" w:hAnsi="DM Sans"/>
        </w:rPr>
      </w:pPr>
      <w:r w:rsidDel="00000000" w:rsidR="00000000" w:rsidRPr="00000000">
        <w:rPr>
          <w:rFonts w:ascii="DM Sans" w:cs="DM Sans" w:eastAsia="DM Sans" w:hAnsi="DM Sans"/>
          <w:rtl w:val="0"/>
        </w:rPr>
        <w:t xml:space="preserve">-Inside Databricks workspace CATALOG&gt;EXTERNAL DATA(below)&gt;STORAGE CREDENTIALS</w:t>
      </w:r>
    </w:p>
    <w:p w:rsidR="00000000" w:rsidDel="00000000" w:rsidP="00000000" w:rsidRDefault="00000000" w:rsidRPr="00000000" w14:paraId="0000009E">
      <w:pPr>
        <w:jc w:val="both"/>
        <w:rPr>
          <w:rFonts w:ascii="DM Sans" w:cs="DM Sans" w:eastAsia="DM Sans" w:hAnsi="DM Sans"/>
        </w:rPr>
      </w:pPr>
      <w:r w:rsidDel="00000000" w:rsidR="00000000" w:rsidRPr="00000000">
        <w:rPr>
          <w:rFonts w:ascii="DM Sans" w:cs="DM Sans" w:eastAsia="DM Sans" w:hAnsi="DM Sans"/>
          <w:rtl w:val="0"/>
        </w:rPr>
        <w:t xml:space="preserve">-Select CREATE CREDENTIAL</w:t>
      </w:r>
    </w:p>
    <w:p w:rsidR="00000000" w:rsidDel="00000000" w:rsidP="00000000" w:rsidRDefault="00000000" w:rsidRPr="00000000" w14:paraId="0000009F">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5699760" cy="1013460"/>
            <wp:effectExtent b="0" l="0" r="0" t="0"/>
            <wp:docPr id="1939075309"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699760" cy="101346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DM Sans" w:cs="DM Sans" w:eastAsia="DM Sans" w:hAnsi="DM Sans"/>
        </w:rPr>
      </w:pPr>
      <w:r w:rsidDel="00000000" w:rsidR="00000000" w:rsidRPr="00000000">
        <w:rPr>
          <w:rFonts w:ascii="DM Sans" w:cs="DM Sans" w:eastAsia="DM Sans" w:hAnsi="DM Sans"/>
          <w:rtl w:val="0"/>
        </w:rPr>
        <w:t xml:space="preserve">-Fill out details like STORAGE CREDENTIALS NAME &amp; ACCESS CONNECTOR resource ID.</w:t>
      </w:r>
    </w:p>
    <w:p w:rsidR="00000000" w:rsidDel="00000000" w:rsidP="00000000" w:rsidRDefault="00000000" w:rsidRPr="00000000" w14:paraId="000000A1">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2256397" cy="2032445"/>
            <wp:effectExtent b="0" l="0" r="0" t="0"/>
            <wp:docPr id="1939075310"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256397" cy="203244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rFonts w:ascii="DM Sans" w:cs="DM Sans" w:eastAsia="DM Sans" w:hAnsi="DM Sans"/>
        </w:rPr>
      </w:pPr>
      <w:r w:rsidDel="00000000" w:rsidR="00000000" w:rsidRPr="00000000">
        <w:rPr>
          <w:rFonts w:ascii="DM Sans" w:cs="DM Sans" w:eastAsia="DM Sans" w:hAnsi="DM Sans"/>
          <w:rtl w:val="0"/>
        </w:rPr>
        <w:t xml:space="preserve">-Access connector ID you will find in databricks access connector resource</w:t>
      </w:r>
    </w:p>
    <w:p w:rsidR="00000000" w:rsidDel="00000000" w:rsidP="00000000" w:rsidRDefault="00000000" w:rsidRPr="00000000" w14:paraId="000000A3">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5943600" cy="1224280"/>
            <wp:effectExtent b="0" l="0" r="0" t="0"/>
            <wp:docPr id="1939075284"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43600" cy="122428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rPr/>
      </w:pPr>
      <w:bookmarkStart w:colFirst="0" w:colLast="0" w:name="_heading=h.3whwml4" w:id="27"/>
      <w:bookmarkEnd w:id="27"/>
      <w:r w:rsidDel="00000000" w:rsidR="00000000" w:rsidRPr="00000000">
        <w:rPr>
          <w:rtl w:val="0"/>
        </w:rPr>
        <w:t xml:space="preserve">b) Create External Locations:</w:t>
      </w:r>
    </w:p>
    <w:p w:rsidR="00000000" w:rsidDel="00000000" w:rsidP="00000000" w:rsidRDefault="00000000" w:rsidRPr="00000000" w14:paraId="000000A5">
      <w:pPr>
        <w:jc w:val="both"/>
        <w:rPr>
          <w:rFonts w:ascii="DM Sans" w:cs="DM Sans" w:eastAsia="DM Sans" w:hAnsi="DM Sans"/>
        </w:rPr>
      </w:pPr>
      <w:r w:rsidDel="00000000" w:rsidR="00000000" w:rsidRPr="00000000">
        <w:rPr>
          <w:rFonts w:ascii="DM Sans" w:cs="DM Sans" w:eastAsia="DM Sans" w:hAnsi="DM Sans"/>
          <w:rtl w:val="0"/>
        </w:rPr>
        <w:t xml:space="preserve">-Select External Locations option</w:t>
      </w:r>
    </w:p>
    <w:p w:rsidR="00000000" w:rsidDel="00000000" w:rsidP="00000000" w:rsidRDefault="00000000" w:rsidRPr="00000000" w14:paraId="000000A6">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5943600" cy="1005205"/>
            <wp:effectExtent b="0" l="0" r="0" t="0"/>
            <wp:docPr id="1939075285"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943600" cy="100520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DM Sans" w:cs="DM Sans" w:eastAsia="DM Sans" w:hAnsi="DM Sans"/>
        </w:rPr>
      </w:pPr>
      <w:r w:rsidDel="00000000" w:rsidR="00000000" w:rsidRPr="00000000">
        <w:rPr>
          <w:rFonts w:ascii="DM Sans" w:cs="DM Sans" w:eastAsia="DM Sans" w:hAnsi="DM Sans"/>
          <w:rtl w:val="0"/>
        </w:rPr>
        <w:t xml:space="preserve">-Fill out details like EXTERNAL LOCATION NAME, STORAGE CREDENTIAL USED &amp; ADLS path URL in this format "abfss://containername@Storageaccountname.dfs.core.windows.net/FolderName"</w:t>
      </w:r>
    </w:p>
    <w:p w:rsidR="00000000" w:rsidDel="00000000" w:rsidP="00000000" w:rsidRDefault="00000000" w:rsidRPr="00000000" w14:paraId="000000A8">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2699358" cy="2411253"/>
            <wp:effectExtent b="0" l="0" r="0" t="0"/>
            <wp:docPr id="1939075286"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2699358" cy="241125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DM Sans" w:cs="DM Sans" w:eastAsia="DM Sans" w:hAnsi="DM Sans"/>
        </w:rPr>
      </w:pPr>
      <w:r w:rsidDel="00000000" w:rsidR="00000000" w:rsidRPr="00000000">
        <w:rPr>
          <w:rFonts w:ascii="DM Sans" w:cs="DM Sans" w:eastAsia="DM Sans" w:hAnsi="DM Sans"/>
          <w:rtl w:val="0"/>
        </w:rPr>
        <w:t xml:space="preserve">-you need to create external location for each schema example each external location for RAW, INTERMEDIATE, CURATED ,UNITY CATALOG(for external schema)</w:t>
      </w:r>
    </w:p>
    <w:p w:rsidR="00000000" w:rsidDel="00000000" w:rsidP="00000000" w:rsidRDefault="00000000" w:rsidRPr="00000000" w14:paraId="000000AA">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4294191" cy="1274494"/>
            <wp:effectExtent b="0" l="0" r="0" t="0"/>
            <wp:docPr id="1939075287"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4294191" cy="127449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3"/>
        <w:rPr/>
      </w:pPr>
      <w:bookmarkStart w:colFirst="0" w:colLast="0" w:name="_heading=h.2bn6wsx" w:id="28"/>
      <w:bookmarkEnd w:id="28"/>
      <w:r w:rsidDel="00000000" w:rsidR="00000000" w:rsidRPr="00000000">
        <w:rPr>
          <w:rtl w:val="0"/>
        </w:rPr>
        <w:t xml:space="preserve">c)Create Unity Catalog</w:t>
      </w:r>
    </w:p>
    <w:p w:rsidR="00000000" w:rsidDel="00000000" w:rsidP="00000000" w:rsidRDefault="00000000" w:rsidRPr="00000000" w14:paraId="000000AC">
      <w:pPr>
        <w:jc w:val="both"/>
        <w:rPr>
          <w:rFonts w:ascii="DM Sans" w:cs="DM Sans" w:eastAsia="DM Sans" w:hAnsi="DM Sans"/>
        </w:rPr>
      </w:pPr>
      <w:r w:rsidDel="00000000" w:rsidR="00000000" w:rsidRPr="00000000">
        <w:rPr>
          <w:rFonts w:ascii="DM Sans" w:cs="DM Sans" w:eastAsia="DM Sans" w:hAnsi="DM Sans"/>
          <w:rtl w:val="0"/>
        </w:rPr>
        <w:t xml:space="preserve">-Navigate to CATALOG option from left pane</w:t>
      </w:r>
    </w:p>
    <w:p w:rsidR="00000000" w:rsidDel="00000000" w:rsidP="00000000" w:rsidRDefault="00000000" w:rsidRPr="00000000" w14:paraId="000000AD">
      <w:pPr>
        <w:jc w:val="both"/>
        <w:rPr>
          <w:rFonts w:ascii="DM Sans" w:cs="DM Sans" w:eastAsia="DM Sans" w:hAnsi="DM Sans"/>
        </w:rPr>
      </w:pPr>
      <w:r w:rsidDel="00000000" w:rsidR="00000000" w:rsidRPr="00000000">
        <w:rPr>
          <w:rFonts w:ascii="DM Sans" w:cs="DM Sans" w:eastAsia="DM Sans" w:hAnsi="DM Sans"/>
          <w:rtl w:val="0"/>
        </w:rPr>
        <w:t xml:space="preserve">-Select CREATE CATALOG option</w:t>
      </w:r>
    </w:p>
    <w:p w:rsidR="00000000" w:rsidDel="00000000" w:rsidP="00000000" w:rsidRDefault="00000000" w:rsidRPr="00000000" w14:paraId="000000AE">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5768340" cy="792480"/>
            <wp:effectExtent b="0" l="0" r="0" t="0"/>
            <wp:docPr id="1939075288"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5768340" cy="79248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rFonts w:ascii="DM Sans" w:cs="DM Sans" w:eastAsia="DM Sans" w:hAnsi="DM Sans"/>
        </w:rPr>
      </w:pPr>
      <w:r w:rsidDel="00000000" w:rsidR="00000000" w:rsidRPr="00000000">
        <w:rPr>
          <w:rFonts w:ascii="DM Sans" w:cs="DM Sans" w:eastAsia="DM Sans" w:hAnsi="DM Sans"/>
          <w:rtl w:val="0"/>
        </w:rPr>
        <w:t xml:space="preserve">-Fill out the details like name,Type=Standard, &amp; External Location(in adls where you want to store your external tables)</w:t>
      </w:r>
    </w:p>
    <w:p w:rsidR="00000000" w:rsidDel="00000000" w:rsidP="00000000" w:rsidRDefault="00000000" w:rsidRPr="00000000" w14:paraId="000000B0">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2034411" cy="1567046"/>
            <wp:effectExtent b="0" l="0" r="0" t="0"/>
            <wp:docPr id="1939075289"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2034411" cy="156704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rFonts w:ascii="DM Sans" w:cs="DM Sans" w:eastAsia="DM Sans" w:hAnsi="DM Sans"/>
        </w:rPr>
      </w:pPr>
      <w:r w:rsidDel="00000000" w:rsidR="00000000" w:rsidRPr="00000000">
        <w:rPr>
          <w:rFonts w:ascii="DM Sans" w:cs="DM Sans" w:eastAsia="DM Sans" w:hAnsi="DM Sans"/>
          <w:rtl w:val="0"/>
        </w:rPr>
        <w:t xml:space="preserve">For more details, pls visit: </w:t>
      </w:r>
      <w:hyperlink r:id="rId49">
        <w:r w:rsidDel="00000000" w:rsidR="00000000" w:rsidRPr="00000000">
          <w:rPr>
            <w:rFonts w:ascii="DM Sans" w:cs="DM Sans" w:eastAsia="DM Sans" w:hAnsi="DM Sans"/>
            <w:color w:val="0000ff"/>
            <w:u w:val="single"/>
            <w:rtl w:val="0"/>
          </w:rPr>
          <w:t xml:space="preserve">What is Unity Catalog? - Azure Databricks | Microsoft Learn</w:t>
        </w:r>
      </w:hyperlink>
      <w:r w:rsidDel="00000000" w:rsidR="00000000" w:rsidRPr="00000000">
        <w:rPr>
          <w:rtl w:val="0"/>
        </w:rPr>
      </w:r>
    </w:p>
    <w:p w:rsidR="00000000" w:rsidDel="00000000" w:rsidP="00000000" w:rsidRDefault="00000000" w:rsidRPr="00000000" w14:paraId="000000B2">
      <w:pPr>
        <w:pStyle w:val="Heading3"/>
        <w:rPr/>
      </w:pPr>
      <w:bookmarkStart w:colFirst="0" w:colLast="0" w:name="_heading=h.qsh70q" w:id="29"/>
      <w:bookmarkEnd w:id="29"/>
      <w:r w:rsidDel="00000000" w:rsidR="00000000" w:rsidRPr="00000000">
        <w:rPr>
          <w:rtl w:val="0"/>
        </w:rPr>
        <w:t xml:space="preserve">Resource quotas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DM Sans" w:cs="DM Sans" w:eastAsia="DM Sans" w:hAnsi="DM Sans"/>
          <w:b w:val="0"/>
          <w:i w:val="0"/>
          <w:smallCaps w:val="0"/>
          <w:strike w:val="0"/>
          <w:color w:val="161616"/>
          <w:sz w:val="22"/>
          <w:szCs w:val="22"/>
          <w:u w:val="none"/>
          <w:shd w:fill="auto" w:val="clear"/>
          <w:vertAlign w:val="baseline"/>
        </w:rPr>
      </w:pPr>
      <w:r w:rsidDel="00000000" w:rsidR="00000000" w:rsidRPr="00000000">
        <w:rPr>
          <w:rFonts w:ascii="DM Sans" w:cs="DM Sans" w:eastAsia="DM Sans" w:hAnsi="DM Sans"/>
          <w:b w:val="0"/>
          <w:i w:val="0"/>
          <w:smallCaps w:val="0"/>
          <w:strike w:val="0"/>
          <w:color w:val="161616"/>
          <w:sz w:val="22"/>
          <w:szCs w:val="22"/>
          <w:u w:val="none"/>
          <w:shd w:fill="auto" w:val="clear"/>
          <w:vertAlign w:val="baseline"/>
          <w:rtl w:val="0"/>
        </w:rPr>
        <w:t xml:space="preserve">Unity Catalog enforces resource quotas on all securable objects. Limits respect the same hierarchical organization throughout Unity Catalog. If you expect to exceed these resource limits, contact your Azure Databricks account team.</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DM Sans" w:cs="DM Sans" w:eastAsia="DM Sans" w:hAnsi="DM Sans"/>
          <w:b w:val="0"/>
          <w:i w:val="0"/>
          <w:smallCaps w:val="0"/>
          <w:strike w:val="0"/>
          <w:color w:val="161616"/>
          <w:sz w:val="22"/>
          <w:szCs w:val="22"/>
          <w:u w:val="none"/>
          <w:shd w:fill="auto" w:val="clear"/>
          <w:vertAlign w:val="baseline"/>
        </w:rPr>
      </w:pPr>
      <w:r w:rsidDel="00000000" w:rsidR="00000000" w:rsidRPr="00000000">
        <w:rPr>
          <w:rFonts w:ascii="DM Sans" w:cs="DM Sans" w:eastAsia="DM Sans" w:hAnsi="DM Sans"/>
          <w:b w:val="0"/>
          <w:i w:val="0"/>
          <w:smallCaps w:val="0"/>
          <w:strike w:val="0"/>
          <w:color w:val="161616"/>
          <w:sz w:val="22"/>
          <w:szCs w:val="22"/>
          <w:u w:val="none"/>
          <w:shd w:fill="auto" w:val="clear"/>
          <w:vertAlign w:val="baseline"/>
          <w:rtl w:val="0"/>
        </w:rPr>
        <w:t xml:space="preserve">Quota values below are expressed relative to the parent (or grandparent) object in Unity Catalog.</w:t>
      </w:r>
    </w:p>
    <w:p w:rsidR="00000000" w:rsidDel="00000000" w:rsidP="00000000" w:rsidRDefault="00000000" w:rsidRPr="00000000" w14:paraId="000000B5">
      <w:pPr>
        <w:jc w:val="both"/>
        <w:rPr>
          <w:rFonts w:ascii="DM Sans" w:cs="DM Sans" w:eastAsia="DM Sans" w:hAnsi="DM Sans"/>
        </w:rPr>
      </w:pPr>
      <w:r w:rsidDel="00000000" w:rsidR="00000000" w:rsidRPr="00000000">
        <w:rPr>
          <w:rFonts w:ascii="DM Sans" w:cs="DM Sans" w:eastAsia="DM Sans" w:hAnsi="DM Sans"/>
        </w:rPr>
        <w:drawing>
          <wp:inline distB="0" distT="0" distL="0" distR="0">
            <wp:extent cx="5600320" cy="3931920"/>
            <wp:effectExtent b="0" l="0" r="0" t="0"/>
            <wp:docPr id="1939075290"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600320" cy="393192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rFonts w:ascii="DM Sans" w:cs="DM Sans" w:eastAsia="DM Sans" w:hAnsi="DM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 w:name="DM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A96C34"/>
    <w:pPr>
      <w:keepNext w:val="1"/>
      <w:keepLines w:val="1"/>
      <w:spacing w:after="0" w:before="240"/>
      <w:outlineLvl w:val="0"/>
    </w:pPr>
    <w:rPr>
      <w:rFonts w:asciiTheme="majorHAnsi" w:cstheme="majorBidi" w:eastAsiaTheme="majorEastAsia" w:hAnsiTheme="majorHAnsi"/>
      <w:color w:val="2f5496" w:themeColor="accent1" w:themeShade="0000BF"/>
      <w:sz w:val="32"/>
      <w:szCs w:val="40"/>
    </w:rPr>
  </w:style>
  <w:style w:type="paragraph" w:styleId="Heading2">
    <w:name w:val="heading 2"/>
    <w:basedOn w:val="Normal"/>
    <w:next w:val="Normal"/>
    <w:link w:val="Heading2Char"/>
    <w:uiPriority w:val="9"/>
    <w:unhideWhenUsed w:val="1"/>
    <w:qFormat w:val="1"/>
    <w:rsid w:val="00A96C34"/>
    <w:pPr>
      <w:keepNext w:val="1"/>
      <w:keepLines w:val="1"/>
      <w:spacing w:after="0" w:before="40"/>
      <w:outlineLvl w:val="1"/>
    </w:pPr>
    <w:rPr>
      <w:rFonts w:asciiTheme="majorHAnsi" w:cstheme="majorBidi" w:eastAsiaTheme="majorEastAsia" w:hAnsiTheme="majorHAnsi"/>
      <w:color w:val="2f5496" w:themeColor="accent1" w:themeShade="0000BF"/>
      <w:sz w:val="26"/>
      <w:szCs w:val="33"/>
    </w:rPr>
  </w:style>
  <w:style w:type="paragraph" w:styleId="Heading3">
    <w:name w:val="heading 3"/>
    <w:basedOn w:val="Normal"/>
    <w:link w:val="Heading3Char"/>
    <w:uiPriority w:val="9"/>
    <w:qFormat w:val="1"/>
    <w:rsid w:val="00223A27"/>
    <w:pPr>
      <w:spacing w:after="100" w:afterAutospacing="1" w:before="100" w:beforeAutospacing="1" w:line="240" w:lineRule="auto"/>
      <w:outlineLvl w:val="2"/>
    </w:pPr>
    <w:rPr>
      <w:rFonts w:ascii="Times New Roman" w:cs="Times New Roman" w:eastAsia="Times New Roman" w:hAnsi="Times New Roman"/>
      <w:b w:val="1"/>
      <w:bCs w:val="1"/>
      <w:kern w:val="0"/>
      <w:sz w:val="27"/>
      <w:szCs w:val="27"/>
      <w:lang w:bidi="ar-S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223A27"/>
    <w:rPr>
      <w:rFonts w:ascii="Times New Roman" w:cs="Times New Roman" w:eastAsia="Times New Roman" w:hAnsi="Times New Roman"/>
      <w:b w:val="1"/>
      <w:bCs w:val="1"/>
      <w:kern w:val="0"/>
      <w:sz w:val="27"/>
      <w:szCs w:val="27"/>
      <w:lang w:bidi="ar-SA"/>
    </w:rPr>
  </w:style>
  <w:style w:type="paragraph" w:styleId="NormalWeb">
    <w:name w:val="Normal (Web)"/>
    <w:basedOn w:val="Normal"/>
    <w:uiPriority w:val="99"/>
    <w:semiHidden w:val="1"/>
    <w:unhideWhenUsed w:val="1"/>
    <w:rsid w:val="00223A27"/>
    <w:pPr>
      <w:spacing w:after="100" w:afterAutospacing="1" w:before="100" w:beforeAutospacing="1" w:line="240" w:lineRule="auto"/>
    </w:pPr>
    <w:rPr>
      <w:rFonts w:ascii="Times New Roman" w:cs="Times New Roman" w:eastAsia="Times New Roman" w:hAnsi="Times New Roman"/>
      <w:kern w:val="0"/>
      <w:sz w:val="24"/>
      <w:szCs w:val="24"/>
      <w:lang w:bidi="ar-SA"/>
    </w:rPr>
  </w:style>
  <w:style w:type="character" w:styleId="Heading2Char" w:customStyle="1">
    <w:name w:val="Heading 2 Char"/>
    <w:basedOn w:val="DefaultParagraphFont"/>
    <w:link w:val="Heading2"/>
    <w:uiPriority w:val="9"/>
    <w:rsid w:val="00A96C34"/>
    <w:rPr>
      <w:rFonts w:asciiTheme="majorHAnsi" w:cstheme="majorBidi" w:eastAsiaTheme="majorEastAsia" w:hAnsiTheme="majorHAnsi"/>
      <w:color w:val="2f5496" w:themeColor="accent1" w:themeShade="0000BF"/>
      <w:sz w:val="26"/>
      <w:szCs w:val="33"/>
    </w:rPr>
  </w:style>
  <w:style w:type="character" w:styleId="Heading1Char" w:customStyle="1">
    <w:name w:val="Heading 1 Char"/>
    <w:basedOn w:val="DefaultParagraphFont"/>
    <w:link w:val="Heading1"/>
    <w:uiPriority w:val="9"/>
    <w:rsid w:val="00A96C34"/>
    <w:rPr>
      <w:rFonts w:asciiTheme="majorHAnsi" w:cstheme="majorBidi" w:eastAsiaTheme="majorEastAsia" w:hAnsiTheme="majorHAnsi"/>
      <w:color w:val="2f5496" w:themeColor="accent1" w:themeShade="0000BF"/>
      <w:sz w:val="32"/>
      <w:szCs w:val="40"/>
    </w:rPr>
  </w:style>
  <w:style w:type="character" w:styleId="Hyperlink">
    <w:name w:val="Hyperlink"/>
    <w:basedOn w:val="DefaultParagraphFont"/>
    <w:uiPriority w:val="99"/>
    <w:unhideWhenUsed w:val="1"/>
    <w:rsid w:val="0088229F"/>
    <w:rPr>
      <w:color w:val="0000ff"/>
      <w:u w:val="single"/>
    </w:rPr>
  </w:style>
  <w:style w:type="character" w:styleId="UnresolvedMention">
    <w:name w:val="Unresolved Mention"/>
    <w:basedOn w:val="DefaultParagraphFont"/>
    <w:uiPriority w:val="99"/>
    <w:semiHidden w:val="1"/>
    <w:unhideWhenUsed w:val="1"/>
    <w:rsid w:val="0088229F"/>
    <w:rPr>
      <w:color w:val="605e5c"/>
      <w:shd w:color="auto" w:fill="e1dfdd" w:val="clear"/>
    </w:rPr>
  </w:style>
  <w:style w:type="character" w:styleId="Strong">
    <w:name w:val="Strong"/>
    <w:basedOn w:val="DefaultParagraphFont"/>
    <w:uiPriority w:val="22"/>
    <w:qFormat w:val="1"/>
    <w:rsid w:val="000261A3"/>
    <w:rPr>
      <w:b w:val="1"/>
      <w:bCs w:val="1"/>
    </w:rPr>
  </w:style>
  <w:style w:type="character" w:styleId="FollowedHyperlink">
    <w:name w:val="FollowedHyperlink"/>
    <w:basedOn w:val="DefaultParagraphFont"/>
    <w:uiPriority w:val="99"/>
    <w:semiHidden w:val="1"/>
    <w:unhideWhenUsed w:val="1"/>
    <w:rsid w:val="002A1BDD"/>
    <w:rPr>
      <w:color w:val="954f72" w:themeColor="followedHyperlink"/>
      <w:u w:val="single"/>
    </w:rPr>
  </w:style>
  <w:style w:type="character" w:styleId="Emphasis">
    <w:name w:val="Emphasis"/>
    <w:basedOn w:val="DefaultParagraphFont"/>
    <w:uiPriority w:val="20"/>
    <w:qFormat w:val="1"/>
    <w:rsid w:val="00961A40"/>
    <w:rPr>
      <w:i w:val="1"/>
      <w:iCs w:val="1"/>
    </w:rPr>
  </w:style>
  <w:style w:type="character" w:styleId="HTMLCode">
    <w:name w:val="HTML Code"/>
    <w:basedOn w:val="DefaultParagraphFont"/>
    <w:uiPriority w:val="99"/>
    <w:semiHidden w:val="1"/>
    <w:unhideWhenUsed w:val="1"/>
    <w:rsid w:val="00961A40"/>
    <w:rPr>
      <w:rFonts w:ascii="Courier New" w:cs="Courier New" w:eastAsia="Times New Roman" w:hAnsi="Courier New"/>
      <w:sz w:val="20"/>
      <w:szCs w:val="20"/>
    </w:rPr>
  </w:style>
  <w:style w:type="paragraph" w:styleId="TOCHeading">
    <w:name w:val="TOC Heading"/>
    <w:basedOn w:val="Heading1"/>
    <w:next w:val="Normal"/>
    <w:uiPriority w:val="39"/>
    <w:unhideWhenUsed w:val="1"/>
    <w:qFormat w:val="1"/>
    <w:rsid w:val="004A0248"/>
    <w:pPr>
      <w:outlineLvl w:val="9"/>
    </w:pPr>
    <w:rPr>
      <w:kern w:val="0"/>
      <w:szCs w:val="32"/>
      <w:lang w:bidi="ar-SA"/>
    </w:rPr>
  </w:style>
  <w:style w:type="paragraph" w:styleId="TOC3">
    <w:name w:val="toc 3"/>
    <w:basedOn w:val="Normal"/>
    <w:next w:val="Normal"/>
    <w:autoRedefine w:val="1"/>
    <w:uiPriority w:val="39"/>
    <w:unhideWhenUsed w:val="1"/>
    <w:rsid w:val="004A0248"/>
    <w:pPr>
      <w:spacing w:after="100"/>
      <w:ind w:left="440"/>
    </w:pPr>
  </w:style>
  <w:style w:type="paragraph" w:styleId="TOC2">
    <w:name w:val="toc 2"/>
    <w:basedOn w:val="Normal"/>
    <w:next w:val="Normal"/>
    <w:autoRedefine w:val="1"/>
    <w:uiPriority w:val="39"/>
    <w:unhideWhenUsed w:val="1"/>
    <w:rsid w:val="004A0248"/>
    <w:pPr>
      <w:spacing w:after="100"/>
      <w:ind w:left="220"/>
    </w:pPr>
  </w:style>
  <w:style w:type="paragraph" w:styleId="Title">
    <w:name w:val="Title"/>
    <w:basedOn w:val="Normal"/>
    <w:next w:val="Normal"/>
    <w:link w:val="TitleChar"/>
    <w:uiPriority w:val="10"/>
    <w:qFormat w:val="1"/>
    <w:rsid w:val="003A732E"/>
    <w:pPr>
      <w:spacing w:after="0" w:line="240" w:lineRule="auto"/>
      <w:contextualSpacing w:val="1"/>
    </w:pPr>
    <w:rPr>
      <w:rFonts w:asciiTheme="majorHAnsi" w:cstheme="majorBidi" w:eastAsiaTheme="majorEastAsia" w:hAnsiTheme="majorHAnsi"/>
      <w:spacing w:val="-10"/>
      <w:kern w:val="28"/>
      <w:sz w:val="56"/>
      <w:szCs w:val="71"/>
    </w:rPr>
  </w:style>
  <w:style w:type="character" w:styleId="TitleChar" w:customStyle="1">
    <w:name w:val="Title Char"/>
    <w:basedOn w:val="DefaultParagraphFont"/>
    <w:link w:val="Title"/>
    <w:uiPriority w:val="10"/>
    <w:rsid w:val="003A732E"/>
    <w:rPr>
      <w:rFonts w:asciiTheme="majorHAnsi" w:cstheme="majorBidi" w:eastAsiaTheme="majorEastAsia" w:hAnsiTheme="majorHAnsi"/>
      <w:spacing w:val="-10"/>
      <w:kern w:val="28"/>
      <w:sz w:val="56"/>
      <w:szCs w:val="7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4.png"/><Relationship Id="rId41" Type="http://schemas.openxmlformats.org/officeDocument/2006/relationships/image" Target="media/image26.png"/><Relationship Id="rId44" Type="http://schemas.openxmlformats.org/officeDocument/2006/relationships/image" Target="media/image1.png"/><Relationship Id="rId43" Type="http://schemas.openxmlformats.org/officeDocument/2006/relationships/image" Target="media/image13.png"/><Relationship Id="rId46" Type="http://schemas.openxmlformats.org/officeDocument/2006/relationships/image" Target="media/image12.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en-us/azure/role-based-access-control/built-in-roles#virtual-machine-contributor" TargetMode="External"/><Relationship Id="rId48" Type="http://schemas.openxmlformats.org/officeDocument/2006/relationships/image" Target="media/image14.png"/><Relationship Id="rId47" Type="http://schemas.openxmlformats.org/officeDocument/2006/relationships/image" Target="media/image27.png"/><Relationship Id="rId49" Type="http://schemas.openxmlformats.org/officeDocument/2006/relationships/hyperlink" Target="https://learn.microsoft.com/en-us/azure/databricks/data-governance/unity-catalo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learn.microsoft.com/en-us/azure/azure-resource-manager/management/overview" TargetMode="External"/><Relationship Id="rId8" Type="http://schemas.openxmlformats.org/officeDocument/2006/relationships/hyperlink" Target="https://learn.microsoft.com/en-us/azure/role-based-access-control/built-in-roles" TargetMode="External"/><Relationship Id="rId31" Type="http://schemas.openxmlformats.org/officeDocument/2006/relationships/image" Target="media/image9.png"/><Relationship Id="rId30" Type="http://schemas.openxmlformats.org/officeDocument/2006/relationships/hyperlink" Target="https://learn.microsoft.com/en-us/azure/databricks/data-governance/unity-catalog/get-started" TargetMode="External"/><Relationship Id="rId33" Type="http://schemas.openxmlformats.org/officeDocument/2006/relationships/image" Target="media/image8.png"/><Relationship Id="rId32" Type="http://schemas.openxmlformats.org/officeDocument/2006/relationships/image" Target="media/image16.png"/><Relationship Id="rId35" Type="http://schemas.openxmlformats.org/officeDocument/2006/relationships/image" Target="media/image23.png"/><Relationship Id="rId34" Type="http://schemas.openxmlformats.org/officeDocument/2006/relationships/image" Target="media/image7.png"/><Relationship Id="rId37" Type="http://schemas.openxmlformats.org/officeDocument/2006/relationships/image" Target="media/image18.png"/><Relationship Id="rId36" Type="http://schemas.openxmlformats.org/officeDocument/2006/relationships/image" Target="media/image15.png"/><Relationship Id="rId39" Type="http://schemas.openxmlformats.org/officeDocument/2006/relationships/image" Target="media/image25.png"/><Relationship Id="rId38" Type="http://schemas.openxmlformats.org/officeDocument/2006/relationships/image" Target="media/image22.png"/><Relationship Id="rId20" Type="http://schemas.openxmlformats.org/officeDocument/2006/relationships/hyperlink" Target="https://docs.databricks.com/data-governance/unity-catalog/index.html#unity-catalog-preview" TargetMode="External"/><Relationship Id="rId22" Type="http://schemas.openxmlformats.org/officeDocument/2006/relationships/hyperlink" Target="https://docs.databricks.com/data-governance/unity-catalog/data-permissions.html#data-permissions" TargetMode="External"/><Relationship Id="rId21" Type="http://schemas.openxmlformats.org/officeDocument/2006/relationships/hyperlink" Target="https://docs.databricks.com/data-governance/unity-catalog/manage-identities.html" TargetMode="External"/><Relationship Id="rId24" Type="http://schemas.openxmlformats.org/officeDocument/2006/relationships/hyperlink" Target="https://docs.databricks.com/administration-guide/account-settings/audit-logs.html#configure-verbose-audit-logs" TargetMode="External"/><Relationship Id="rId23" Type="http://schemas.openxmlformats.org/officeDocument/2006/relationships/hyperlink" Target="https://docs.databricks.com/data-governance/unity-catalog/audit.html#unity-catalog-audit-log-events" TargetMode="External"/><Relationship Id="rId26" Type="http://schemas.openxmlformats.org/officeDocument/2006/relationships/image" Target="media/image3.png"/><Relationship Id="rId25" Type="http://schemas.openxmlformats.org/officeDocument/2006/relationships/hyperlink" Target="https://www.databricks.com/blog/2022/08/26/databricks-workspace-administration-best-practices-for-account-workspace-and-metastore-admins.html" TargetMode="External"/><Relationship Id="rId28" Type="http://schemas.openxmlformats.org/officeDocument/2006/relationships/hyperlink" Target="https://www.linkedin.com/pulse/comprehensive-guide-azure-databricks-unity-catalog-aritra-ghosh" TargetMode="External"/><Relationship Id="rId27" Type="http://schemas.openxmlformats.org/officeDocument/2006/relationships/hyperlink" Target="https://learn.microsoft.com/en-us/azure/databricks/data-governance/unity-catalog/" TargetMode="External"/><Relationship Id="rId29" Type="http://schemas.openxmlformats.org/officeDocument/2006/relationships/image" Target="media/image6.png"/><Relationship Id="rId50" Type="http://schemas.openxmlformats.org/officeDocument/2006/relationships/image" Target="media/image2.png"/><Relationship Id="rId11" Type="http://schemas.openxmlformats.org/officeDocument/2006/relationships/hyperlink" Target="https://learn.microsoft.com/en-us/azure/role-based-access-control/overview" TargetMode="External"/><Relationship Id="rId10" Type="http://schemas.openxmlformats.org/officeDocument/2006/relationships/hyperlink" Target="https://learn.microsoft.com/en-us/azure/role-based-access-control/custom-roles" TargetMode="External"/><Relationship Id="rId13" Type="http://schemas.openxmlformats.org/officeDocument/2006/relationships/image" Target="media/image17.png"/><Relationship Id="rId12"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hyperlink" Target="https://learn.microsoft.com/en-us/azure/databricks/lakehouse/" TargetMode="External"/><Relationship Id="rId16" Type="http://schemas.openxmlformats.org/officeDocument/2006/relationships/hyperlink" Target="https://learn.microsoft.com/en-us/azure/databricks/data-sharing/" TargetMode="External"/><Relationship Id="rId19" Type="http://schemas.openxmlformats.org/officeDocument/2006/relationships/image" Target="media/image11.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DMSans-regular.ttf"/><Relationship Id="rId4" Type="http://schemas.openxmlformats.org/officeDocument/2006/relationships/font" Target="fonts/DMSans-bold.ttf"/><Relationship Id="rId5" Type="http://schemas.openxmlformats.org/officeDocument/2006/relationships/font" Target="fonts/DMSans-italic.ttf"/><Relationship Id="rId6"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sF7QAcS0z6H014BeOhUux8z24w==">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2024-01-25T09:24:00Z</dcterms:created>
  <dc:creator>Naresh Kumar Boddupally</dc:creator>
</cp:coreProperties>
</file>