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ThinkEdge - Technical Architecture &amp; Source Code Overview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Document Version: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1.1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August 7, 2025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Status: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Final Pre-GitHub Draft</w:t>
      </w:r>
    </w:p>
    <w:p w:rsidR="00000000" w:rsidDel="00000000" w:rsidP="00000000" w:rsidRDefault="00000000" w:rsidRPr="00000000" w14:paraId="0000000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1. High-Level System Architecture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application is built on a modern, scalable, and language-agnostic three-tier architecture, with the Gemini API acting as the intelligent fourth tier. This modular design ensures that each part of the system can be developed, updated, and scaled independently.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+---------------------+      +---------------------+      +---------------------+</w:t>
        <w:br w:type="textWrapping"/>
        <w:t xml:space="preserve">|                     |      |                     |      |                     |</w:t>
        <w:br w:type="textWrapping"/>
        <w:t xml:space="preserve">|   Android &amp; iOS     |&lt;----&gt;|    Backend Server   |&lt;----&gt;|      Database       |</w:t>
        <w:br w:type="textWrapping"/>
        <w:t xml:space="preserve">|  (Kotlin/SwiftUI)   |      |   (Python/FastAPI)  |      |     (Firestore)     |</w:t>
        <w:br w:type="textWrapping"/>
        <w:t xml:space="preserve">|                     |      |                     |      |                     |</w:t>
        <w:br w:type="textWrapping"/>
        <w:t xml:space="preserve">+---------------------+      +----------+----------+      +---------------------+</w:t>
        <w:br w:type="textWrapping"/>
        <w:t xml:space="preserve">                                        |</w:t>
        <w:br w:type="textWrapping"/>
        <w:t xml:space="preserve">                                        | (Secure API Calls)</w:t>
        <w:br w:type="textWrapping"/>
        <w:t xml:space="preserve">                                        |</w:t>
        <w:br w:type="textWrapping"/>
        <w:t xml:space="preserve">                               +--------v--------+</w:t>
        <w:br w:type="textWrapping"/>
        <w:t xml:space="preserve">                               |                 |</w:t>
        <w:br w:type="textWrapping"/>
        <w:t xml:space="preserve">                               |   Gemini API    |</w:t>
        <w:br w:type="textWrapping"/>
        <w:t xml:space="preserve">                               |                 |</w:t>
        <w:br w:type="textWrapping"/>
        <w:t xml:space="preserve">                               +-----------------+</w:t>
        <w:br w:type="textWrapping"/>
      </w:r>
    </w:p>
    <w:p w:rsidR="00000000" w:rsidDel="00000000" w:rsidP="00000000" w:rsidRDefault="00000000" w:rsidRPr="00000000" w14:paraId="0000000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2. Component 1: The Mobile Application (Android)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primary user-facing component. It is built with a focus on performance, offline capability, and a clean user experience.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Language: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Kotlin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UI Toolkit: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Jetpack Compose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Architecture: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MVVM (Model-View-ViewModel)</w:t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Key File Structure &amp; Explanation: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/app</w:t>
        <w:br w:type="textWrapping"/>
        <w:t xml:space="preserve">└── /src</w:t>
        <w:br w:type="textWrapping"/>
        <w:t xml:space="preserve">    └── /main</w:t>
        <w:br w:type="textWrapping"/>
        <w:t xml:space="preserve">        ├── /java/com/thinkedge</w:t>
        <w:br w:type="textWrapping"/>
        <w:t xml:space="preserve">        │   ├── /data</w:t>
        <w:br w:type="textWrapping"/>
        <w:t xml:space="preserve">        │   │   ├── /model        // Data classes (User, Lesson, etc.)</w:t>
        <w:br w:type="textWrapping"/>
        <w:t xml:space="preserve">        │   │   ├── /repository   // Manages data sources (network/local)</w:t>
        <w:br w:type="textWrapping"/>
        <w:t xml:space="preserve">        │   │   └── /network      // Retrofit API service definitions</w:t>
        <w:br w:type="textWrapping"/>
        <w:t xml:space="preserve">        │   ├── /di               // Hilt dependency injection modules</w:t>
        <w:br w:type="textWrapping"/>
        <w:t xml:space="preserve">        │   ├── /ui</w:t>
        <w:br w:type="textWrapping"/>
        <w:t xml:space="preserve">        │   │   ├── /screens      // Composable functions for each screen (Dashboard, Lesson)</w:t>
        <w:br w:type="textWrapping"/>
        <w:t xml:space="preserve">        │   │   ├── /viewmodel    // ViewModels for each screen</w:t>
        <w:br w:type="textWrapping"/>
        <w:t xml:space="preserve">        │   │   └── /theme        // App theme and colors</w:t>
        <w:br w:type="textWrapping"/>
        <w:t xml:space="preserve">        │   └── MainActivity.kt   // The main entry point of the app</w:t>
        <w:br w:type="textWrapping"/>
        <w:t xml:space="preserve">        └── /res                  // Android resources (icons, strings)</w:t>
        <w:br w:type="textWrapping"/>
      </w:r>
    </w:p>
    <w:p w:rsidR="00000000" w:rsidDel="00000000" w:rsidP="00000000" w:rsidRDefault="00000000" w:rsidRPr="00000000" w14:paraId="0000000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Source Code Snippet: Dashboard ViewModel (Simplified)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snippet shows how the ViewModel for the main dashboard would be structured to manage the user's state and handle events.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// /ui/viewmodel/DashboardViewModel.kt</w:t>
        <w:br w:type="textWrapping"/>
        <w:br w:type="textWrapping"/>
        <w:t xml:space="preserve">@HiltViewModel</w:t>
        <w:br w:type="textWrapping"/>
        <w:t xml:space="preserve">class DashboardViewModel @Inject constructor(</w:t>
        <w:br w:type="textWrapping"/>
        <w:t xml:space="preserve">    private val userRepository: UserRepository,</w:t>
        <w:br w:type="textWrapping"/>
        <w:t xml:space="preserve">    private val lessonRepository: LessonRepository</w:t>
        <w:br w:type="textWrapping"/>
        <w:t xml:space="preserve">) : ViewModel() {</w:t>
        <w:br w:type="textWrapping"/>
        <w:br w:type="textWrapping"/>
        <w:t xml:space="preserve">    private val _uiState = MutableStateFlow&lt;DashboardUiState&gt;(DashboardUiState.Loading)</w:t>
        <w:br w:type="textWrapping"/>
        <w:t xml:space="preserve">    val uiState: StateFlow&lt;DashboardUiState&gt; = _uiState</w:t>
        <w:br w:type="textWrapping"/>
        <w:br w:type="textWrapping"/>
        <w:t xml:space="preserve">    init {</w:t>
        <w:br w:type="textWrapping"/>
        <w:t xml:space="preserve">        viewModelScope.launch {</w:t>
        <w:br w:type="textWrapping"/>
        <w:t xml:space="preserve">            // Combine multiple data sources into a single UI state</w:t>
        <w:br w:type="textWrapping"/>
        <w:t xml:space="preserve">            combine(</w:t>
        <w:br w:type="textWrapping"/>
        <w:t xml:space="preserve">                userRepository.getCurrentUser(),</w:t>
        <w:br w:type="textWrapping"/>
        <w:t xml:space="preserve">                lessonRepository.getCurrentProgress()</w:t>
        <w:br w:type="textWrapping"/>
        <w:t xml:space="preserve">            ) { user, progress -&gt;</w:t>
        <w:br w:type="textWrapping"/>
        <w:t xml:space="preserve">                DashboardUiState.Success(user = user, progress = progress)</w:t>
        <w:br w:type="textWrapping"/>
        <w:t xml:space="preserve">            }.catch { exception -&gt;</w:t>
        <w:br w:type="textWrapping"/>
        <w:t xml:space="preserve">                _uiState.value = DashboardUiState.Error(exception.message)</w:t>
        <w:br w:type="textWrapping"/>
        <w:t xml:space="preserve">            }.collect { successState -&gt;</w:t>
        <w:br w:type="textWrapping"/>
        <w:t xml:space="preserve">                _uiState.value = successState</w:t>
        <w:br w:type="textWrapping"/>
        <w:t xml:space="preserve">            }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  <w:br w:type="textWrapping"/>
        <w:t xml:space="preserve">// Represents the different states of the Dashboard UI</w:t>
        <w:br w:type="textWrapping"/>
        <w:t xml:space="preserve">sealed interface DashboardUiState {</w:t>
        <w:br w:type="textWrapping"/>
        <w:t xml:space="preserve">    object Loading : DashboardUiState</w:t>
        <w:br w:type="textWrapping"/>
        <w:t xml:space="preserve">    data class Success(val user: User, val progress: LearningProgress) : DashboardUiState</w:t>
        <w:br w:type="textWrapping"/>
        <w:t xml:space="preserve">    data class Error(val message: String?) : DashboardUiState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3. Component 2: The Backend Server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backend is the brain of the application. It handles all business logic, manages the database, and acts as a secure gateway to the Gemini API.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Language: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Python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Framework: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FastAPI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Deployment: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Google Cloud Run (Serverless)</w:t>
      </w:r>
    </w:p>
    <w:p w:rsidR="00000000" w:rsidDel="00000000" w:rsidP="00000000" w:rsidRDefault="00000000" w:rsidRPr="00000000" w14:paraId="0000001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Key File Structure &amp; Explanation: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/backend</w:t>
        <w:br w:type="textWrapping"/>
        <w:t xml:space="preserve">├── /app</w:t>
        <w:br w:type="textWrapping"/>
        <w:t xml:space="preserve">│   ├── /api</w:t>
        <w:br w:type="textWrapping"/>
        <w:t xml:space="preserve">│   │   ├── /v1</w:t>
        <w:br w:type="textWrapping"/>
        <w:t xml:space="preserve">│   │   │   ├── /endpoints  // API route definitions (users, lessons, gemini)</w:t>
        <w:br w:type="textWrapping"/>
        <w:t xml:space="preserve">│   │   │   └── /schemas    // Pydantic models for data validation</w:t>
        <w:br w:type="textWrapping"/>
        <w:t xml:space="preserve">│   ├── /core</w:t>
        <w:br w:type="textWrapping"/>
        <w:t xml:space="preserve">│   │   ├── config.py       // Configuration settings</w:t>
        <w:br w:type="textWrapping"/>
        <w:t xml:space="preserve">│   │   └── security.py     // Authentication and security logic</w:t>
        <w:br w:type="textWrapping"/>
        <w:t xml:space="preserve">│   ├── /services           // Business logic (e.g., gemini_service.py)</w:t>
        <w:br w:type="textWrapping"/>
        <w:t xml:space="preserve">│   └── main.py             // FastAPI application entry point</w:t>
        <w:br w:type="textWrapping"/>
        <w:t xml:space="preserve">└── requirements.txt        // Python dependencies</w:t>
        <w:br w:type="textWrapping"/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Source Code Snippet: AI Tutor API Endpoint (Simplified)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snippet shows how the backend receives a user's message, crafts a prompt for the Gemini API, and returns the AI's response.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/app/api/v1/endpoints/gemini.py</w:t>
        <w:br w:type="textWrapping"/>
        <w:br w:type="textWrapping"/>
        <w:t xml:space="preserve">from fastapi import APIRouter, Depends</w:t>
        <w:br w:type="textWrapping"/>
        <w:t xml:space="preserve">from app.core.security import get_current_user</w:t>
        <w:br w:type="textWrapping"/>
        <w:t xml:space="preserve">from app.services.gemini_service import get_conversational_response</w:t>
        <w:br w:type="textWrapping"/>
        <w:t xml:space="preserve">from app.api.schemas import User, ChatMessage</w:t>
        <w:br w:type="textWrapping"/>
        <w:br w:type="textWrapping"/>
        <w:t xml:space="preserve">router = APIRouter()</w:t>
        <w:br w:type="textWrapping"/>
        <w:br w:type="textWrapping"/>
        <w:t xml:space="preserve">@router.post("/chat", response_model=ChatMessage)</w:t>
        <w:br w:type="textWrapping"/>
        <w:t xml:space="preserve">async def chat_with_ai_tutor(</w:t>
        <w:br w:type="textWrapping"/>
        <w:t xml:space="preserve">    message: ChatMessage,</w:t>
        <w:br w:type="textWrapping"/>
        <w:t xml:space="preserve">    current_user: User = Depends(get_current_user)</w:t>
        <w:br w:type="textWrapping"/>
        <w:t xml:space="preserve">):</w:t>
        <w:br w:type="textWrapping"/>
        <w:t xml:space="preserve">    """</w:t>
        <w:br w:type="textWrapping"/>
        <w:t xml:space="preserve">    Endpoint for conversational practice with the AI Tutor.</w:t>
        <w:br w:type="textWrapping"/>
        <w:t xml:space="preserve">    """</w:t>
        <w:br w:type="textWrapping"/>
        <w:t xml:space="preserve">    # The gemini_service module handles the complex logic of fetching</w:t>
        <w:br w:type="textWrapping"/>
        <w:t xml:space="preserve">    # chat history and crafting the perfect prompt for the Gemini API.</w:t>
        <w:br w:type="textWrapping"/>
        <w:t xml:space="preserve">    ai_response_text = await get_conversational_response(</w:t>
        <w:br w:type="textWrapping"/>
        <w:t xml:space="preserve">        user_id=current_user.id,</w:t>
        <w:br w:type="textWrapping"/>
        <w:t xml:space="preserve">        user_message=message.text</w:t>
        <w:br w:type="textWrapping"/>
        <w:t xml:space="preserve">    )</w:t>
        <w:br w:type="textWrapping"/>
        <w:br w:type="textWrapping"/>
        <w:t xml:space="preserve">    return ChatMessage(text=ai_response_text, sender="ai")</w:t>
        <w:br w:type="textWrapping"/>
        <w:br w:type="textWrapping"/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4. Component 3: The Promotional Website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public-facing showcase for the application. It's built as a single-page application (SPA) for maximum performance and a seamless user experience.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Languages: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HTML, CSS, JavaScript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Frameworks: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Tailwind CSS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Hosting: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Cloudflare Pages</w:t>
      </w:r>
    </w:p>
    <w:p w:rsidR="00000000" w:rsidDel="00000000" w:rsidP="00000000" w:rsidRDefault="00000000" w:rsidRPr="00000000" w14:paraId="0000002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Key File Structure &amp; Explanation: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entire website is contained within a single index.html file. The structure within that file is: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HTML: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semantic structure of the page.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CSS (&lt;style&gt; block):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Custom styles that complement Tailwind CSS.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JavaScript (&lt;script&gt; block):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 the logic for interactivity.</w:t>
      </w:r>
    </w:p>
    <w:p w:rsidR="00000000" w:rsidDel="00000000" w:rsidP="00000000" w:rsidRDefault="00000000" w:rsidRPr="00000000" w14:paraId="0000002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5. Manual Setup Guide (For Developers)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section provides the step-by-step instructions for setting up the development environment for each component of the ThinkEdge application.</w:t>
      </w:r>
    </w:p>
    <w:p w:rsidR="00000000" w:rsidDel="00000000" w:rsidP="00000000" w:rsidRDefault="00000000" w:rsidRPr="00000000" w14:paraId="0000002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Prerequisites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Git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Python 3.9+ &amp; Pip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Android Studio (latest version)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Google Cloud account with Firestore and the Gemini API enabled.</w:t>
      </w:r>
    </w:p>
    <w:p w:rsidR="00000000" w:rsidDel="00000000" w:rsidP="00000000" w:rsidRDefault="00000000" w:rsidRPr="00000000" w14:paraId="0000002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A. Backend Setup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Clone the Repository: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git clone &lt;repository_url&gt;</w:t>
        <w:br w:type="textWrapping"/>
        <w:t xml:space="preserve">cd thinkedge/backend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Create &amp; Activate Virtual Environment:</w:t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On macOS/Linux: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python3 -m venv venv</w:t>
        <w:br w:type="textWrapping"/>
        <w:t xml:space="preserve">source venv/bin/activate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On Windows: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python -m venv venv</w:t>
        <w:br w:type="textWrapping"/>
        <w:t xml:space="preserve">.\venv\Scripts\activate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Install Dependencies: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pip install -r requirements.txt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Configure Environment Variables:</w:t>
      </w:r>
    </w:p>
    <w:p w:rsidR="00000000" w:rsidDel="00000000" w:rsidP="00000000" w:rsidRDefault="00000000" w:rsidRPr="00000000" w14:paraId="0000003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file named .env in the /backend directory.</w:t>
      </w:r>
    </w:p>
    <w:p w:rsidR="00000000" w:rsidDel="00000000" w:rsidP="00000000" w:rsidRDefault="00000000" w:rsidRPr="00000000" w14:paraId="0000003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Copy the contents of .env.example into it.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Fill in the required values, such as your GOOGLE_API_KEY and the path to your Firebase service account credentials JSON file.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Run the Server: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uvicorn app.main:app --reload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backend server will now be running locally, typically at http://127.0.0.1:8000.</w:t>
      </w:r>
    </w:p>
    <w:p w:rsidR="00000000" w:rsidDel="00000000" w:rsidP="00000000" w:rsidRDefault="00000000" w:rsidRPr="00000000" w14:paraId="0000003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B. Android App Setup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Open the Project:</w:t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Launch Android Studio.</w:t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Select "Open" and navigate to the /app directory within the cloned repository.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Configure Local Endpoint:</w:t>
      </w:r>
    </w:p>
    <w:p w:rsidR="00000000" w:rsidDel="00000000" w:rsidP="00000000" w:rsidRDefault="00000000" w:rsidRPr="00000000" w14:paraId="0000003D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 the project, find or create the local.properties file in the root of the Android project directory.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Add a line specifying the local backend URL: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BACKEND_URL="http://10.0.2.2:8000/api/v1/"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(Note: 10.0.2.2 is the special alias for the host machine's localhost when running in the Android emulator.)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Sync Gradle:</w:t>
      </w:r>
    </w:p>
    <w:p w:rsidR="00000000" w:rsidDel="00000000" w:rsidP="00000000" w:rsidRDefault="00000000" w:rsidRPr="00000000" w14:paraId="0000004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Android Studio will likely prompt you to "Sync Now." Click it to download all the necessary dependencies for the project.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Build and Run:</w:t>
      </w:r>
    </w:p>
    <w:p w:rsidR="00000000" w:rsidDel="00000000" w:rsidP="00000000" w:rsidRDefault="00000000" w:rsidRPr="00000000" w14:paraId="00000042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Select an emulator or connect a physical device.</w:t>
      </w:r>
    </w:p>
    <w:p w:rsidR="00000000" w:rsidDel="00000000" w:rsidP="00000000" w:rsidRDefault="00000000" w:rsidRPr="00000000" w14:paraId="00000043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Click the "Run 'app'" button (green play icon) in the toolbar. Android Studio will build, install, and launch the application.</w:t>
      </w:r>
    </w:p>
    <w:p w:rsidR="00000000" w:rsidDel="00000000" w:rsidP="00000000" w:rsidRDefault="00000000" w:rsidRPr="00000000" w14:paraId="0000004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C. Promotional Website Setup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Navigate to Directory: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cd thinkedge/website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View in Browser: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Open the index.html file directly in your web browser.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