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384" w:rsidRPr="00143384" w:rsidRDefault="00143384" w:rsidP="00143384">
      <w:pPr>
        <w:rPr>
          <w:b/>
        </w:rPr>
      </w:pPr>
    </w:p>
    <w:p w:rsidR="00AD2F17" w:rsidRDefault="00143384" w:rsidP="00143384">
      <w:pPr>
        <w:pStyle w:val="ListParagraph"/>
        <w:numPr>
          <w:ilvl w:val="0"/>
          <w:numId w:val="1"/>
        </w:numPr>
        <w:rPr>
          <w:b/>
          <w:sz w:val="32"/>
        </w:rPr>
      </w:pPr>
      <w:r w:rsidRPr="00143384">
        <w:rPr>
          <w:b/>
          <w:sz w:val="32"/>
        </w:rPr>
        <w:t>Open your own laptop or desktop (or use an online PC hardware simulator if you don't have access to a real system) and identify the GPU model installed. Write down the GPU's brand, model number, and whether it is integrated or dedicated.</w:t>
      </w:r>
    </w:p>
    <w:p w:rsidR="00143384" w:rsidRPr="00143384" w:rsidRDefault="00143384" w:rsidP="00143384">
      <w:pPr>
        <w:rPr>
          <w:b/>
          <w:sz w:val="28"/>
          <w:szCs w:val="28"/>
        </w:rPr>
      </w:pPr>
      <w:r w:rsidRPr="00143384">
        <w:rPr>
          <w:b/>
          <w:sz w:val="28"/>
          <w:szCs w:val="28"/>
        </w:rPr>
        <w:t>GPU brand:</w:t>
      </w:r>
      <w:r>
        <w:rPr>
          <w:b/>
          <w:sz w:val="28"/>
          <w:szCs w:val="28"/>
        </w:rPr>
        <w:t xml:space="preserve"> </w:t>
      </w:r>
      <w:r w:rsidRPr="00143384">
        <w:rPr>
          <w:sz w:val="28"/>
          <w:szCs w:val="28"/>
        </w:rPr>
        <w:t>Intel® UHD Graphics</w:t>
      </w:r>
    </w:p>
    <w:p w:rsidR="00143384" w:rsidRDefault="00143384" w:rsidP="00143384">
      <w:pPr>
        <w:rPr>
          <w:sz w:val="28"/>
          <w:szCs w:val="28"/>
        </w:rPr>
      </w:pPr>
      <w:r w:rsidRPr="00143384">
        <w:rPr>
          <w:b/>
          <w:sz w:val="28"/>
          <w:szCs w:val="28"/>
        </w:rPr>
        <w:t xml:space="preserve">GPU model number: </w:t>
      </w:r>
      <w:r w:rsidRPr="00143384">
        <w:rPr>
          <w:sz w:val="28"/>
          <w:szCs w:val="28"/>
        </w:rPr>
        <w:t>WDDM 2.7</w:t>
      </w:r>
    </w:p>
    <w:p w:rsidR="00D17A9C" w:rsidRPr="00D17A9C" w:rsidRDefault="00D17A9C" w:rsidP="00143384">
      <w:pPr>
        <w:rPr>
          <w:sz w:val="28"/>
          <w:szCs w:val="28"/>
        </w:rPr>
      </w:pPr>
      <w:r w:rsidRPr="00D17A9C">
        <w:rPr>
          <w:b/>
          <w:sz w:val="28"/>
          <w:szCs w:val="28"/>
        </w:rPr>
        <w:t xml:space="preserve">DirectX Version: </w:t>
      </w:r>
      <w:r w:rsidRPr="00D17A9C">
        <w:rPr>
          <w:sz w:val="28"/>
          <w:szCs w:val="28"/>
        </w:rPr>
        <w:t>12(FL 12.1)</w:t>
      </w:r>
    </w:p>
    <w:p w:rsidR="00D17A9C" w:rsidRDefault="00143384" w:rsidP="00143384">
      <w:pPr>
        <w:rPr>
          <w:b/>
          <w:sz w:val="32"/>
        </w:rPr>
      </w:pPr>
      <w:r w:rsidRPr="00143384">
        <w:rPr>
          <w:b/>
          <w:noProof/>
          <w:sz w:val="32"/>
          <w:lang w:eastAsia="en-IN"/>
        </w:rPr>
        <w:drawing>
          <wp:inline distT="0" distB="0" distL="0" distR="0" wp14:anchorId="0D1D32DA" wp14:editId="2783DF4B">
            <wp:extent cx="5731510" cy="3450772"/>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734" cy="3451509"/>
                    </a:xfrm>
                    <a:prstGeom prst="rect">
                      <a:avLst/>
                    </a:prstGeom>
                  </pic:spPr>
                </pic:pic>
              </a:graphicData>
            </a:graphic>
          </wp:inline>
        </w:drawing>
      </w:r>
    </w:p>
    <w:p w:rsidR="00D17A9C" w:rsidRDefault="00D17A9C" w:rsidP="00D17A9C">
      <w:pPr>
        <w:rPr>
          <w:sz w:val="32"/>
        </w:rPr>
      </w:pPr>
    </w:p>
    <w:p w:rsidR="00D17A9C" w:rsidRDefault="00D17A9C" w:rsidP="00D17A9C">
      <w:pPr>
        <w:tabs>
          <w:tab w:val="left" w:pos="3206"/>
        </w:tabs>
        <w:rPr>
          <w:b/>
          <w:sz w:val="32"/>
        </w:rPr>
      </w:pPr>
    </w:p>
    <w:p w:rsidR="00D17A9C" w:rsidRDefault="00D17A9C" w:rsidP="00D17A9C">
      <w:pPr>
        <w:tabs>
          <w:tab w:val="left" w:pos="3206"/>
        </w:tabs>
        <w:rPr>
          <w:b/>
          <w:sz w:val="32"/>
        </w:rPr>
      </w:pPr>
    </w:p>
    <w:p w:rsidR="00D17A9C" w:rsidRDefault="00D17A9C" w:rsidP="00D17A9C">
      <w:pPr>
        <w:tabs>
          <w:tab w:val="left" w:pos="3206"/>
        </w:tabs>
        <w:rPr>
          <w:b/>
          <w:sz w:val="32"/>
        </w:rPr>
      </w:pPr>
    </w:p>
    <w:p w:rsidR="00D17A9C" w:rsidRDefault="00D17A9C" w:rsidP="00D17A9C">
      <w:pPr>
        <w:tabs>
          <w:tab w:val="left" w:pos="3206"/>
        </w:tabs>
        <w:rPr>
          <w:b/>
          <w:sz w:val="32"/>
        </w:rPr>
      </w:pPr>
    </w:p>
    <w:p w:rsidR="00D17A9C" w:rsidRDefault="00D17A9C" w:rsidP="00D17A9C">
      <w:pPr>
        <w:tabs>
          <w:tab w:val="left" w:pos="3206"/>
        </w:tabs>
        <w:rPr>
          <w:b/>
          <w:sz w:val="32"/>
        </w:rPr>
      </w:pPr>
    </w:p>
    <w:p w:rsidR="003247E0" w:rsidRPr="00D17A9C" w:rsidRDefault="003247E0" w:rsidP="00D17A9C">
      <w:pPr>
        <w:tabs>
          <w:tab w:val="left" w:pos="3206"/>
        </w:tabs>
        <w:rPr>
          <w:b/>
          <w:sz w:val="32"/>
        </w:rPr>
      </w:pPr>
    </w:p>
    <w:p w:rsidR="00143384" w:rsidRDefault="00D17A9C" w:rsidP="00D17A9C">
      <w:pPr>
        <w:pStyle w:val="ListParagraph"/>
        <w:numPr>
          <w:ilvl w:val="0"/>
          <w:numId w:val="1"/>
        </w:numPr>
        <w:tabs>
          <w:tab w:val="left" w:pos="3206"/>
        </w:tabs>
        <w:rPr>
          <w:b/>
          <w:sz w:val="32"/>
        </w:rPr>
      </w:pPr>
      <w:r w:rsidRPr="00D17A9C">
        <w:rPr>
          <w:b/>
          <w:sz w:val="32"/>
        </w:rPr>
        <w:t>Take a clear photo or screenshot of the cooling system (fan, heatsink, or liquid cooling setup) inside your PC or from a PC hardware simulator. Label the main cooling components and briefly describe their function.</w:t>
      </w:r>
    </w:p>
    <w:p w:rsidR="00D17A9C" w:rsidRPr="00D17A9C" w:rsidRDefault="00D17A9C" w:rsidP="00D17A9C">
      <w:pPr>
        <w:tabs>
          <w:tab w:val="left" w:pos="3206"/>
        </w:tabs>
        <w:ind w:left="360"/>
        <w:rPr>
          <w:b/>
          <w:sz w:val="32"/>
        </w:rPr>
      </w:pPr>
    </w:p>
    <w:p w:rsidR="002A416E" w:rsidRPr="002A416E" w:rsidRDefault="00D17A9C" w:rsidP="00D17A9C">
      <w:pPr>
        <w:pStyle w:val="ListParagraph"/>
        <w:numPr>
          <w:ilvl w:val="0"/>
          <w:numId w:val="3"/>
        </w:numPr>
        <w:tabs>
          <w:tab w:val="left" w:pos="3206"/>
        </w:tabs>
        <w:rPr>
          <w:rFonts w:cstheme="minorHAnsi"/>
          <w:b/>
          <w:sz w:val="28"/>
          <w:szCs w:val="28"/>
        </w:rPr>
      </w:pPr>
      <w:r w:rsidRPr="00D17A9C">
        <w:rPr>
          <w:b/>
          <w:sz w:val="32"/>
        </w:rPr>
        <w:t>Air Cooling</w:t>
      </w:r>
      <w:r>
        <w:rPr>
          <w:b/>
          <w:sz w:val="32"/>
        </w:rPr>
        <w:t>:</w:t>
      </w:r>
    </w:p>
    <w:p w:rsidR="00D17A9C" w:rsidRPr="002A416E" w:rsidRDefault="002A416E" w:rsidP="002A416E">
      <w:pPr>
        <w:pStyle w:val="ListParagraph"/>
        <w:numPr>
          <w:ilvl w:val="0"/>
          <w:numId w:val="4"/>
        </w:numPr>
        <w:tabs>
          <w:tab w:val="left" w:pos="3206"/>
        </w:tabs>
        <w:jc w:val="both"/>
        <w:rPr>
          <w:rFonts w:cstheme="minorHAnsi"/>
          <w:b/>
          <w:sz w:val="28"/>
          <w:szCs w:val="28"/>
        </w:rPr>
      </w:pPr>
      <w:r>
        <w:rPr>
          <w:rFonts w:cstheme="minorHAnsi"/>
          <w:b/>
          <w:noProof/>
          <w:sz w:val="28"/>
          <w:szCs w:val="28"/>
          <w:lang w:eastAsia="en-IN"/>
        </w:rPr>
        <mc:AlternateContent>
          <mc:Choice Requires="wps">
            <w:drawing>
              <wp:anchor distT="0" distB="0" distL="114300" distR="114300" simplePos="0" relativeHeight="251661312" behindDoc="0" locked="0" layoutInCell="1" allowOverlap="1" wp14:anchorId="186B8A5F" wp14:editId="70A81355">
                <wp:simplePos x="0" y="0"/>
                <wp:positionH relativeFrom="column">
                  <wp:posOffset>4158070</wp:posOffset>
                </wp:positionH>
                <wp:positionV relativeFrom="paragraph">
                  <wp:posOffset>2415085</wp:posOffset>
                </wp:positionV>
                <wp:extent cx="141786" cy="1566727"/>
                <wp:effectExtent l="19050" t="38100" r="48895" b="14605"/>
                <wp:wrapNone/>
                <wp:docPr id="5" name="Straight Arrow Connector 5"/>
                <wp:cNvGraphicFramePr/>
                <a:graphic xmlns:a="http://schemas.openxmlformats.org/drawingml/2006/main">
                  <a:graphicData uri="http://schemas.microsoft.com/office/word/2010/wordprocessingShape">
                    <wps:wsp>
                      <wps:cNvCnPr/>
                      <wps:spPr>
                        <a:xfrm flipV="1">
                          <a:off x="0" y="0"/>
                          <a:ext cx="141786" cy="1566727"/>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2857E5C" id="_x0000_t32" coordsize="21600,21600" o:spt="32" o:oned="t" path="m,l21600,21600e" filled="f">
                <v:path arrowok="t" fillok="f" o:connecttype="none"/>
                <o:lock v:ext="edit" shapetype="t"/>
              </v:shapetype>
              <v:shape id="Straight Arrow Connector 5" o:spid="_x0000_s1026" type="#_x0000_t32" style="position:absolute;margin-left:327.4pt;margin-top:190.15pt;width:11.15pt;height:123.3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" strokecolor="red" strokeweight="3pt">
                <v:stroke endarrow="block" joinstyle="miter"/>
              </v:shape>
            </w:pict>
          </mc:Fallback>
        </mc:AlternateContent>
      </w:r>
      <w:r w:rsidRPr="002A416E">
        <w:rPr>
          <w:rFonts w:cstheme="minorHAnsi"/>
          <w:b/>
          <w:noProof/>
          <w:sz w:val="28"/>
          <w:szCs w:val="28"/>
          <w:lang w:eastAsia="en-IN"/>
        </w:rPr>
        <w:drawing>
          <wp:anchor distT="0" distB="0" distL="114300" distR="114300" simplePos="0" relativeHeight="251659264" behindDoc="1" locked="0" layoutInCell="1" allowOverlap="1" wp14:anchorId="129A664F" wp14:editId="485396D3">
            <wp:simplePos x="0" y="0"/>
            <wp:positionH relativeFrom="margin">
              <wp:posOffset>2971800</wp:posOffset>
            </wp:positionH>
            <wp:positionV relativeFrom="paragraph">
              <wp:posOffset>1021715</wp:posOffset>
            </wp:positionV>
            <wp:extent cx="2753360" cy="2673985"/>
            <wp:effectExtent l="0" t="0" r="8890" b="0"/>
            <wp:wrapTight wrapText="bothSides">
              <wp:wrapPolygon edited="0">
                <wp:start x="0" y="0"/>
                <wp:lineTo x="0" y="21390"/>
                <wp:lineTo x="21520" y="21390"/>
                <wp:lineTo x="215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53360" cy="2673985"/>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58240" behindDoc="1" locked="0" layoutInCell="1" allowOverlap="1" wp14:anchorId="0D747424" wp14:editId="47984B8A">
            <wp:simplePos x="0" y="0"/>
            <wp:positionH relativeFrom="margin">
              <wp:align>left</wp:align>
            </wp:positionH>
            <wp:positionV relativeFrom="paragraph">
              <wp:posOffset>988695</wp:posOffset>
            </wp:positionV>
            <wp:extent cx="2764790" cy="2733040"/>
            <wp:effectExtent l="0" t="0" r="0" b="0"/>
            <wp:wrapTight wrapText="bothSides">
              <wp:wrapPolygon edited="0">
                <wp:start x="0" y="0"/>
                <wp:lineTo x="0" y="21379"/>
                <wp:lineTo x="21431" y="21379"/>
                <wp:lineTo x="214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66164" cy="2734219"/>
                    </a:xfrm>
                    <a:prstGeom prst="rect">
                      <a:avLst/>
                    </a:prstGeom>
                  </pic:spPr>
                </pic:pic>
              </a:graphicData>
            </a:graphic>
            <wp14:sizeRelH relativeFrom="margin">
              <wp14:pctWidth>0</wp14:pctWidth>
            </wp14:sizeRelH>
            <wp14:sizeRelV relativeFrom="margin">
              <wp14:pctHeight>0</wp14:pctHeight>
            </wp14:sizeRelV>
          </wp:anchor>
        </w:drawing>
      </w:r>
      <w:r w:rsidR="00D17A9C" w:rsidRPr="00D17A9C">
        <w:rPr>
          <w:rFonts w:cstheme="minorHAnsi"/>
          <w:sz w:val="28"/>
          <w:szCs w:val="28"/>
        </w:rPr>
        <w:t xml:space="preserve">An </w:t>
      </w:r>
      <w:r w:rsidR="00D17A9C" w:rsidRPr="002A416E">
        <w:rPr>
          <w:rStyle w:val="Strong"/>
          <w:rFonts w:cstheme="minorHAnsi"/>
          <w:b w:val="0"/>
          <w:sz w:val="28"/>
          <w:szCs w:val="28"/>
        </w:rPr>
        <w:t>air cooling PC fan</w:t>
      </w:r>
      <w:r w:rsidR="00D17A9C" w:rsidRPr="00D17A9C">
        <w:rPr>
          <w:rFonts w:cstheme="minorHAnsi"/>
          <w:sz w:val="28"/>
          <w:szCs w:val="28"/>
        </w:rPr>
        <w:t xml:space="preserve"> </w:t>
      </w:r>
      <w:r>
        <w:rPr>
          <w:rFonts w:cstheme="minorHAnsi"/>
          <w:sz w:val="28"/>
          <w:szCs w:val="28"/>
        </w:rPr>
        <w:t xml:space="preserve">uses a metal heatsink </w:t>
      </w:r>
      <w:r w:rsidR="00D17A9C" w:rsidRPr="00D17A9C">
        <w:rPr>
          <w:rFonts w:cstheme="minorHAnsi"/>
          <w:sz w:val="28"/>
          <w:szCs w:val="28"/>
        </w:rPr>
        <w:t>combined with an electric fan to absorb and push heat away from your computer's processor (CPU) or out of the PC case</w:t>
      </w:r>
      <w:r>
        <w:rPr>
          <w:rFonts w:cstheme="minorHAnsi"/>
          <w:sz w:val="28"/>
          <w:szCs w:val="28"/>
        </w:rPr>
        <w:t>.</w:t>
      </w:r>
    </w:p>
    <w:p w:rsidR="002A416E" w:rsidRDefault="002A416E" w:rsidP="002A416E">
      <w:pPr>
        <w:tabs>
          <w:tab w:val="left" w:pos="3206"/>
        </w:tabs>
        <w:jc w:val="both"/>
        <w:rPr>
          <w:rFonts w:cstheme="minorHAnsi"/>
          <w:b/>
          <w:sz w:val="28"/>
          <w:szCs w:val="28"/>
        </w:rPr>
      </w:pPr>
      <w:r>
        <w:rPr>
          <w:rFonts w:cstheme="minorHAnsi"/>
          <w:b/>
          <w:noProof/>
          <w:sz w:val="28"/>
          <w:szCs w:val="28"/>
          <w:lang w:eastAsia="en-IN"/>
        </w:rPr>
        <mc:AlternateContent>
          <mc:Choice Requires="wps">
            <w:drawing>
              <wp:anchor distT="0" distB="0" distL="114300" distR="114300" simplePos="0" relativeHeight="251660288" behindDoc="1" locked="0" layoutInCell="1" allowOverlap="1">
                <wp:simplePos x="0" y="0"/>
                <wp:positionH relativeFrom="column">
                  <wp:posOffset>3634196</wp:posOffset>
                </wp:positionH>
                <wp:positionV relativeFrom="paragraph">
                  <wp:posOffset>3146425</wp:posOffset>
                </wp:positionV>
                <wp:extent cx="1022985" cy="260985"/>
                <wp:effectExtent l="0" t="0" r="24765" b="24765"/>
                <wp:wrapTight wrapText="bothSides">
                  <wp:wrapPolygon edited="0">
                    <wp:start x="0" y="0"/>
                    <wp:lineTo x="0" y="22073"/>
                    <wp:lineTo x="21721" y="22073"/>
                    <wp:lineTo x="21721" y="0"/>
                    <wp:lineTo x="0" y="0"/>
                  </wp:wrapPolygon>
                </wp:wrapTight>
                <wp:docPr id="4" name="Text Box 4"/>
                <wp:cNvGraphicFramePr/>
                <a:graphic xmlns:a="http://schemas.openxmlformats.org/drawingml/2006/main">
                  <a:graphicData uri="http://schemas.microsoft.com/office/word/2010/wordprocessingShape">
                    <wps:wsp>
                      <wps:cNvSpPr txBox="1"/>
                      <wps:spPr>
                        <a:xfrm>
                          <a:off x="0" y="0"/>
                          <a:ext cx="1022985" cy="2609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A416E" w:rsidRDefault="002A416E">
                            <w:r>
                              <w:t>Air cooling fan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286.15pt;margin-top:247.75pt;width:80.55pt;height:20.5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" fillcolor="white [3201]" strokeweight=".5pt">
                <v:textbox>
                  <w:txbxContent>
                    <w:p w:rsidR="002A416E" w:rsidRDefault="002A416E">
                      <w:r>
                        <w:t>Air cooling fan</w:t>
                      </w:r>
                    </w:p>
                  </w:txbxContent>
                </v:textbox>
                <w10:wrap type="tight"/>
              </v:shape>
            </w:pict>
          </mc:Fallback>
        </mc:AlternateContent>
      </w:r>
    </w:p>
    <w:p w:rsidR="002A416E" w:rsidRDefault="002A416E" w:rsidP="002A416E">
      <w:pPr>
        <w:rPr>
          <w:rFonts w:cstheme="minorHAnsi"/>
          <w:sz w:val="28"/>
          <w:szCs w:val="28"/>
        </w:rPr>
      </w:pPr>
    </w:p>
    <w:p w:rsidR="0068277F" w:rsidRDefault="0068277F" w:rsidP="002A416E">
      <w:pPr>
        <w:rPr>
          <w:rFonts w:cstheme="minorHAnsi"/>
          <w:sz w:val="28"/>
          <w:szCs w:val="28"/>
        </w:rPr>
      </w:pPr>
    </w:p>
    <w:p w:rsidR="0068277F" w:rsidRDefault="0068277F" w:rsidP="002A416E">
      <w:pPr>
        <w:rPr>
          <w:rFonts w:cstheme="minorHAnsi"/>
          <w:sz w:val="28"/>
          <w:szCs w:val="28"/>
        </w:rPr>
      </w:pPr>
    </w:p>
    <w:p w:rsidR="0068277F" w:rsidRDefault="0068277F" w:rsidP="002A416E">
      <w:pPr>
        <w:rPr>
          <w:rFonts w:cstheme="minorHAnsi"/>
          <w:sz w:val="28"/>
          <w:szCs w:val="28"/>
        </w:rPr>
      </w:pPr>
    </w:p>
    <w:p w:rsidR="0068277F" w:rsidRDefault="0068277F" w:rsidP="002A416E">
      <w:pPr>
        <w:rPr>
          <w:rFonts w:cstheme="minorHAnsi"/>
          <w:sz w:val="28"/>
          <w:szCs w:val="28"/>
        </w:rPr>
      </w:pPr>
    </w:p>
    <w:p w:rsidR="0068277F" w:rsidRDefault="0068277F" w:rsidP="002A416E">
      <w:pPr>
        <w:rPr>
          <w:rFonts w:cstheme="minorHAnsi"/>
          <w:sz w:val="28"/>
          <w:szCs w:val="28"/>
        </w:rPr>
      </w:pPr>
    </w:p>
    <w:p w:rsidR="0068277F" w:rsidRDefault="0068277F" w:rsidP="002A416E">
      <w:pPr>
        <w:rPr>
          <w:rFonts w:cstheme="minorHAnsi"/>
          <w:sz w:val="28"/>
          <w:szCs w:val="28"/>
        </w:rPr>
      </w:pPr>
    </w:p>
    <w:p w:rsidR="003247E0" w:rsidRDefault="003247E0" w:rsidP="002A416E">
      <w:pPr>
        <w:rPr>
          <w:rFonts w:cstheme="minorHAnsi"/>
          <w:sz w:val="28"/>
          <w:szCs w:val="28"/>
        </w:rPr>
      </w:pPr>
    </w:p>
    <w:p w:rsidR="002A416E" w:rsidRPr="0068277F" w:rsidRDefault="002A416E" w:rsidP="002A416E">
      <w:pPr>
        <w:pStyle w:val="ListParagraph"/>
        <w:numPr>
          <w:ilvl w:val="0"/>
          <w:numId w:val="1"/>
        </w:numPr>
        <w:rPr>
          <w:rFonts w:cstheme="minorHAnsi"/>
          <w:b/>
          <w:sz w:val="32"/>
          <w:szCs w:val="28"/>
        </w:rPr>
      </w:pPr>
      <w:r w:rsidRPr="0068277F">
        <w:rPr>
          <w:rFonts w:cstheme="minorHAnsi"/>
          <w:b/>
          <w:sz w:val="32"/>
          <w:szCs w:val="28"/>
        </w:rPr>
        <w:t>Create a comparison table listing at least 3 differences between air cooling and liquid cooling systems for GPUs, including factors like cost, efficiency, and maintenance.</w:t>
      </w:r>
    </w:p>
    <w:p w:rsidR="002A416E" w:rsidRPr="002A416E" w:rsidRDefault="002A416E" w:rsidP="002A416E">
      <w:pPr>
        <w:ind w:left="360"/>
        <w:rPr>
          <w:rFonts w:cstheme="minorHAnsi"/>
          <w:b/>
          <w:sz w:val="28"/>
          <w:szCs w:val="28"/>
        </w:rPr>
      </w:pPr>
    </w:p>
    <w:p w:rsidR="002A416E" w:rsidRPr="00D97D15" w:rsidRDefault="002A416E" w:rsidP="002A416E">
      <w:pPr>
        <w:pStyle w:val="ListParagraph"/>
        <w:numPr>
          <w:ilvl w:val="0"/>
          <w:numId w:val="5"/>
        </w:numPr>
        <w:spacing w:after="0" w:line="240" w:lineRule="auto"/>
        <w:rPr>
          <w:b/>
          <w:sz w:val="28"/>
        </w:rPr>
      </w:pPr>
      <w:r w:rsidRPr="00D97D15">
        <w:rPr>
          <w:b/>
          <w:sz w:val="28"/>
        </w:rPr>
        <w:t>Air Cooling Vs Liquid Cooling</w:t>
      </w:r>
    </w:p>
    <w:p w:rsidR="0068277F" w:rsidRPr="0068277F" w:rsidRDefault="0068277F" w:rsidP="0068277F">
      <w:pPr>
        <w:spacing w:after="0" w:line="240" w:lineRule="auto"/>
        <w:ind w:left="360"/>
        <w:rPr>
          <w:b/>
        </w:rPr>
      </w:pPr>
    </w:p>
    <w:tbl>
      <w:tblPr>
        <w:tblStyle w:val="TableGrid"/>
        <w:tblW w:w="0" w:type="auto"/>
        <w:tblLook w:val="04A0" w:firstRow="1" w:lastRow="0" w:firstColumn="1" w:lastColumn="0" w:noHBand="0" w:noVBand="1"/>
      </w:tblPr>
      <w:tblGrid>
        <w:gridCol w:w="3005"/>
        <w:gridCol w:w="3005"/>
        <w:gridCol w:w="3006"/>
      </w:tblGrid>
      <w:tr w:rsidR="002A416E" w:rsidTr="00631BB6">
        <w:tc>
          <w:tcPr>
            <w:tcW w:w="3005" w:type="dxa"/>
          </w:tcPr>
          <w:p w:rsidR="002A416E" w:rsidRPr="0068277F" w:rsidRDefault="002A416E" w:rsidP="0068277F">
            <w:pPr>
              <w:jc w:val="center"/>
              <w:rPr>
                <w:rFonts w:cstheme="minorHAnsi"/>
                <w:sz w:val="28"/>
                <w:szCs w:val="28"/>
              </w:rPr>
            </w:pPr>
            <w:r w:rsidRPr="002A416E">
              <w:rPr>
                <w:rFonts w:eastAsia="Times New Roman" w:cstheme="minorHAnsi"/>
                <w:b/>
                <w:bCs/>
                <w:sz w:val="28"/>
                <w:szCs w:val="28"/>
                <w:lang w:eastAsia="en-IN"/>
              </w:rPr>
              <w:t>Factor</w:t>
            </w:r>
          </w:p>
        </w:tc>
        <w:tc>
          <w:tcPr>
            <w:tcW w:w="3005" w:type="dxa"/>
            <w:vAlign w:val="center"/>
          </w:tcPr>
          <w:p w:rsidR="002A416E" w:rsidRPr="002A416E" w:rsidRDefault="002A416E" w:rsidP="0068277F">
            <w:pPr>
              <w:jc w:val="center"/>
              <w:rPr>
                <w:rFonts w:eastAsia="Times New Roman" w:cstheme="minorHAnsi"/>
                <w:b/>
                <w:bCs/>
                <w:sz w:val="28"/>
                <w:szCs w:val="28"/>
                <w:lang w:eastAsia="en-IN"/>
              </w:rPr>
            </w:pPr>
            <w:r w:rsidRPr="002A416E">
              <w:rPr>
                <w:rFonts w:eastAsia="Times New Roman" w:cstheme="minorHAnsi"/>
                <w:b/>
                <w:bCs/>
                <w:sz w:val="28"/>
                <w:szCs w:val="28"/>
                <w:lang w:eastAsia="en-IN"/>
              </w:rPr>
              <w:t>Air Cooling</w:t>
            </w:r>
          </w:p>
        </w:tc>
        <w:tc>
          <w:tcPr>
            <w:tcW w:w="3006" w:type="dxa"/>
          </w:tcPr>
          <w:p w:rsidR="002A416E" w:rsidRPr="0068277F" w:rsidRDefault="002A416E" w:rsidP="0068277F">
            <w:pPr>
              <w:jc w:val="center"/>
              <w:rPr>
                <w:rFonts w:cstheme="minorHAnsi"/>
                <w:sz w:val="28"/>
                <w:szCs w:val="28"/>
              </w:rPr>
            </w:pPr>
            <w:r w:rsidRPr="002A416E">
              <w:rPr>
                <w:rFonts w:eastAsia="Times New Roman" w:cstheme="minorHAnsi"/>
                <w:b/>
                <w:bCs/>
                <w:sz w:val="28"/>
                <w:szCs w:val="28"/>
                <w:lang w:eastAsia="en-IN"/>
              </w:rPr>
              <w:t>Liquid Cooling</w:t>
            </w:r>
          </w:p>
        </w:tc>
      </w:tr>
      <w:tr w:rsidR="002A416E" w:rsidTr="002A416E">
        <w:tc>
          <w:tcPr>
            <w:tcW w:w="3005" w:type="dxa"/>
          </w:tcPr>
          <w:p w:rsidR="002A416E" w:rsidRPr="0068277F" w:rsidRDefault="002A416E" w:rsidP="0068277F">
            <w:pPr>
              <w:jc w:val="center"/>
              <w:rPr>
                <w:rFonts w:cstheme="minorHAnsi"/>
                <w:b/>
                <w:sz w:val="28"/>
                <w:szCs w:val="28"/>
              </w:rPr>
            </w:pPr>
            <w:r w:rsidRPr="0068277F">
              <w:rPr>
                <w:rFonts w:eastAsia="Times New Roman" w:cstheme="minorHAnsi"/>
                <w:b/>
                <w:bCs/>
                <w:sz w:val="28"/>
                <w:szCs w:val="28"/>
                <w:lang w:eastAsia="en-IN"/>
              </w:rPr>
              <w:t>Cost</w:t>
            </w:r>
          </w:p>
        </w:tc>
        <w:tc>
          <w:tcPr>
            <w:tcW w:w="3005" w:type="dxa"/>
          </w:tcPr>
          <w:p w:rsidR="002A416E" w:rsidRPr="0068277F" w:rsidRDefault="002A416E" w:rsidP="0068277F">
            <w:pPr>
              <w:jc w:val="center"/>
              <w:rPr>
                <w:rFonts w:cstheme="minorHAnsi"/>
                <w:sz w:val="28"/>
                <w:szCs w:val="28"/>
              </w:rPr>
            </w:pPr>
            <w:r w:rsidRPr="002A416E">
              <w:rPr>
                <w:rFonts w:eastAsia="Times New Roman" w:cstheme="minorHAnsi"/>
                <w:sz w:val="28"/>
                <w:szCs w:val="28"/>
                <w:lang w:eastAsia="en-IN"/>
              </w:rPr>
              <w:t xml:space="preserve">More </w:t>
            </w:r>
            <w:r w:rsidRPr="0068277F">
              <w:rPr>
                <w:rFonts w:eastAsia="Times New Roman" w:cstheme="minorHAnsi"/>
                <w:bCs/>
                <w:sz w:val="28"/>
                <w:szCs w:val="28"/>
                <w:lang w:eastAsia="en-IN"/>
              </w:rPr>
              <w:t>budget-friendly</w:t>
            </w:r>
            <w:r w:rsidRPr="002A416E">
              <w:rPr>
                <w:rFonts w:eastAsia="Times New Roman" w:cstheme="minorHAnsi"/>
                <w:sz w:val="28"/>
                <w:szCs w:val="28"/>
                <w:lang w:eastAsia="en-IN"/>
              </w:rPr>
              <w:t xml:space="preserve"> and affordable upfront</w:t>
            </w:r>
          </w:p>
        </w:tc>
        <w:tc>
          <w:tcPr>
            <w:tcW w:w="3006" w:type="dxa"/>
          </w:tcPr>
          <w:p w:rsidR="002A416E" w:rsidRPr="0068277F" w:rsidRDefault="002A416E" w:rsidP="0068277F">
            <w:pPr>
              <w:jc w:val="center"/>
              <w:rPr>
                <w:rFonts w:cstheme="minorHAnsi"/>
                <w:sz w:val="28"/>
                <w:szCs w:val="28"/>
              </w:rPr>
            </w:pPr>
            <w:r w:rsidRPr="002A416E">
              <w:rPr>
                <w:rFonts w:eastAsia="Times New Roman" w:cstheme="minorHAnsi"/>
                <w:sz w:val="28"/>
                <w:szCs w:val="28"/>
                <w:lang w:eastAsia="en-IN"/>
              </w:rPr>
              <w:t xml:space="preserve">Generally </w:t>
            </w:r>
            <w:r w:rsidRPr="0068277F">
              <w:rPr>
                <w:rFonts w:eastAsia="Times New Roman" w:cstheme="minorHAnsi"/>
                <w:bCs/>
                <w:sz w:val="28"/>
                <w:szCs w:val="28"/>
                <w:lang w:eastAsia="en-IN"/>
              </w:rPr>
              <w:t>more expensive</w:t>
            </w:r>
            <w:r w:rsidRPr="002A416E">
              <w:rPr>
                <w:rFonts w:eastAsia="Times New Roman" w:cstheme="minorHAnsi"/>
                <w:sz w:val="28"/>
                <w:szCs w:val="28"/>
                <w:lang w:eastAsia="en-IN"/>
              </w:rPr>
              <w:t xml:space="preserve"> (especially custom loops or high-end AIOs).</w:t>
            </w:r>
          </w:p>
        </w:tc>
      </w:tr>
      <w:tr w:rsidR="002A416E" w:rsidTr="002A416E">
        <w:tc>
          <w:tcPr>
            <w:tcW w:w="3005" w:type="dxa"/>
          </w:tcPr>
          <w:p w:rsidR="002A416E" w:rsidRPr="0068277F" w:rsidRDefault="002A416E" w:rsidP="0068277F">
            <w:pPr>
              <w:jc w:val="center"/>
              <w:rPr>
                <w:rFonts w:cstheme="minorHAnsi"/>
                <w:b/>
                <w:sz w:val="28"/>
                <w:szCs w:val="28"/>
              </w:rPr>
            </w:pPr>
            <w:r w:rsidRPr="0068277F">
              <w:rPr>
                <w:rFonts w:eastAsia="Times New Roman" w:cstheme="minorHAnsi"/>
                <w:b/>
                <w:bCs/>
                <w:sz w:val="28"/>
                <w:szCs w:val="28"/>
                <w:lang w:eastAsia="en-IN"/>
              </w:rPr>
              <w:t>Efficiency &amp; Thermal Performance</w:t>
            </w:r>
          </w:p>
        </w:tc>
        <w:tc>
          <w:tcPr>
            <w:tcW w:w="3005" w:type="dxa"/>
          </w:tcPr>
          <w:p w:rsidR="002A416E" w:rsidRPr="0068277F" w:rsidRDefault="002A416E" w:rsidP="0068277F">
            <w:pPr>
              <w:jc w:val="center"/>
              <w:rPr>
                <w:rFonts w:cstheme="minorHAnsi"/>
                <w:sz w:val="28"/>
                <w:szCs w:val="28"/>
              </w:rPr>
            </w:pPr>
            <w:r w:rsidRPr="002A416E">
              <w:rPr>
                <w:rFonts w:eastAsia="Times New Roman" w:cstheme="minorHAnsi"/>
                <w:sz w:val="28"/>
                <w:szCs w:val="28"/>
                <w:lang w:eastAsia="en-IN"/>
              </w:rPr>
              <w:t>Lower thermal conductivity; dumps heat inside the case, raising ambient temperatures</w:t>
            </w:r>
            <w:r w:rsidRPr="0068277F">
              <w:rPr>
                <w:rFonts w:eastAsia="Times New Roman" w:cstheme="minorHAnsi"/>
                <w:sz w:val="28"/>
                <w:szCs w:val="28"/>
                <w:lang w:eastAsia="en-IN"/>
              </w:rPr>
              <w:t>.</w:t>
            </w:r>
          </w:p>
        </w:tc>
        <w:tc>
          <w:tcPr>
            <w:tcW w:w="3006" w:type="dxa"/>
          </w:tcPr>
          <w:p w:rsidR="002A416E" w:rsidRPr="0068277F" w:rsidRDefault="002A416E" w:rsidP="0068277F">
            <w:pPr>
              <w:jc w:val="center"/>
              <w:rPr>
                <w:rFonts w:cstheme="minorHAnsi"/>
                <w:sz w:val="28"/>
                <w:szCs w:val="28"/>
              </w:rPr>
            </w:pPr>
            <w:r w:rsidRPr="002A416E">
              <w:rPr>
                <w:rFonts w:eastAsia="Times New Roman" w:cstheme="minorHAnsi"/>
                <w:sz w:val="28"/>
                <w:szCs w:val="28"/>
                <w:lang w:eastAsia="en-IN"/>
              </w:rPr>
              <w:t>Higher thermal conductivity and efficiency; keeps GPUs at lower temperatures (e.g., 46–54°C vs. 55–71°C) and supports heavy workloads or overclocking.</w:t>
            </w:r>
          </w:p>
        </w:tc>
      </w:tr>
      <w:tr w:rsidR="002A416E" w:rsidTr="002A416E">
        <w:tc>
          <w:tcPr>
            <w:tcW w:w="3005" w:type="dxa"/>
          </w:tcPr>
          <w:p w:rsidR="002A416E" w:rsidRPr="0068277F" w:rsidRDefault="002A416E" w:rsidP="0068277F">
            <w:pPr>
              <w:jc w:val="center"/>
              <w:rPr>
                <w:rFonts w:cstheme="minorHAnsi"/>
                <w:b/>
                <w:sz w:val="28"/>
                <w:szCs w:val="28"/>
              </w:rPr>
            </w:pPr>
            <w:r w:rsidRPr="0068277F">
              <w:rPr>
                <w:rFonts w:eastAsia="Times New Roman" w:cstheme="minorHAnsi"/>
                <w:b/>
                <w:bCs/>
                <w:sz w:val="28"/>
                <w:szCs w:val="28"/>
                <w:lang w:eastAsia="en-IN"/>
              </w:rPr>
              <w:t>Maintenance</w:t>
            </w:r>
          </w:p>
        </w:tc>
        <w:tc>
          <w:tcPr>
            <w:tcW w:w="3005" w:type="dxa"/>
          </w:tcPr>
          <w:p w:rsidR="002A416E" w:rsidRPr="0068277F" w:rsidRDefault="002A416E" w:rsidP="0068277F">
            <w:pPr>
              <w:jc w:val="center"/>
              <w:rPr>
                <w:rFonts w:cstheme="minorHAnsi"/>
                <w:sz w:val="28"/>
                <w:szCs w:val="28"/>
              </w:rPr>
            </w:pPr>
            <w:r w:rsidRPr="0068277F">
              <w:rPr>
                <w:rFonts w:eastAsia="Times New Roman" w:cstheme="minorHAnsi"/>
                <w:bCs/>
                <w:sz w:val="28"/>
                <w:szCs w:val="28"/>
                <w:lang w:eastAsia="en-IN"/>
              </w:rPr>
              <w:t>Low maintenance</w:t>
            </w:r>
            <w:r w:rsidRPr="002A416E">
              <w:rPr>
                <w:rFonts w:eastAsia="Times New Roman" w:cstheme="minorHAnsi"/>
                <w:sz w:val="28"/>
                <w:szCs w:val="28"/>
                <w:lang w:eastAsia="en-IN"/>
              </w:rPr>
              <w:t>; primarily requires dusting the fins and fans every few months</w:t>
            </w:r>
            <w:r w:rsidRPr="0068277F">
              <w:rPr>
                <w:rFonts w:eastAsia="Times New Roman" w:cstheme="minorHAnsi"/>
                <w:sz w:val="28"/>
                <w:szCs w:val="28"/>
                <w:lang w:eastAsia="en-IN"/>
              </w:rPr>
              <w:t>.</w:t>
            </w:r>
          </w:p>
        </w:tc>
        <w:tc>
          <w:tcPr>
            <w:tcW w:w="3006" w:type="dxa"/>
          </w:tcPr>
          <w:p w:rsidR="002A416E" w:rsidRPr="0068277F" w:rsidRDefault="0068277F" w:rsidP="0068277F">
            <w:pPr>
              <w:jc w:val="center"/>
              <w:rPr>
                <w:rFonts w:cstheme="minorHAnsi"/>
                <w:sz w:val="28"/>
                <w:szCs w:val="28"/>
              </w:rPr>
            </w:pPr>
            <w:r w:rsidRPr="0068277F">
              <w:rPr>
                <w:rFonts w:eastAsia="Times New Roman" w:cstheme="minorHAnsi"/>
                <w:bCs/>
                <w:sz w:val="28"/>
                <w:szCs w:val="28"/>
                <w:lang w:eastAsia="en-IN"/>
              </w:rPr>
              <w:t>Higher maintenance</w:t>
            </w:r>
            <w:r w:rsidRPr="002A416E">
              <w:rPr>
                <w:rFonts w:eastAsia="Times New Roman" w:cstheme="minorHAnsi"/>
                <w:sz w:val="28"/>
                <w:szCs w:val="28"/>
                <w:lang w:eastAsia="en-IN"/>
              </w:rPr>
              <w:t>; requires checking fluid levels, looking for wear on pumps/tubing, and managing potential leak risks.</w:t>
            </w:r>
          </w:p>
        </w:tc>
      </w:tr>
      <w:tr w:rsidR="002A416E" w:rsidTr="002A416E">
        <w:tc>
          <w:tcPr>
            <w:tcW w:w="3005" w:type="dxa"/>
          </w:tcPr>
          <w:p w:rsidR="002A416E" w:rsidRPr="0068277F" w:rsidRDefault="002A416E" w:rsidP="0068277F">
            <w:pPr>
              <w:jc w:val="center"/>
              <w:rPr>
                <w:rFonts w:cstheme="minorHAnsi"/>
                <w:b/>
                <w:sz w:val="28"/>
                <w:szCs w:val="28"/>
              </w:rPr>
            </w:pPr>
            <w:r w:rsidRPr="0068277F">
              <w:rPr>
                <w:rFonts w:eastAsia="Times New Roman" w:cstheme="minorHAnsi"/>
                <w:b/>
                <w:bCs/>
                <w:sz w:val="28"/>
                <w:szCs w:val="28"/>
                <w:lang w:eastAsia="en-IN"/>
              </w:rPr>
              <w:t>Installation &amp; Complexity</w:t>
            </w:r>
          </w:p>
        </w:tc>
        <w:tc>
          <w:tcPr>
            <w:tcW w:w="3005" w:type="dxa"/>
          </w:tcPr>
          <w:p w:rsidR="002A416E" w:rsidRPr="0068277F" w:rsidRDefault="002A416E" w:rsidP="0068277F">
            <w:pPr>
              <w:jc w:val="center"/>
              <w:rPr>
                <w:rFonts w:cstheme="minorHAnsi"/>
                <w:sz w:val="28"/>
                <w:szCs w:val="28"/>
              </w:rPr>
            </w:pPr>
            <w:r w:rsidRPr="0068277F">
              <w:rPr>
                <w:rFonts w:eastAsia="Times New Roman" w:cstheme="minorHAnsi"/>
                <w:bCs/>
                <w:sz w:val="28"/>
                <w:szCs w:val="28"/>
                <w:lang w:eastAsia="en-IN"/>
              </w:rPr>
              <w:t>Simple and beginner-friendly</w:t>
            </w:r>
            <w:r w:rsidRPr="002A416E">
              <w:rPr>
                <w:rFonts w:eastAsia="Times New Roman" w:cstheme="minorHAnsi"/>
                <w:sz w:val="28"/>
                <w:szCs w:val="28"/>
                <w:lang w:eastAsia="en-IN"/>
              </w:rPr>
              <w:t xml:space="preserve"> setup with fewer failure points.</w:t>
            </w:r>
          </w:p>
        </w:tc>
        <w:tc>
          <w:tcPr>
            <w:tcW w:w="3006" w:type="dxa"/>
          </w:tcPr>
          <w:p w:rsidR="002A416E" w:rsidRPr="0068277F" w:rsidRDefault="0068277F" w:rsidP="0068277F">
            <w:pPr>
              <w:jc w:val="center"/>
              <w:rPr>
                <w:rFonts w:cstheme="minorHAnsi"/>
                <w:sz w:val="28"/>
                <w:szCs w:val="28"/>
              </w:rPr>
            </w:pPr>
            <w:r w:rsidRPr="0068277F">
              <w:rPr>
                <w:rFonts w:eastAsia="Times New Roman" w:cstheme="minorHAnsi"/>
                <w:bCs/>
                <w:sz w:val="28"/>
                <w:szCs w:val="28"/>
                <w:lang w:eastAsia="en-IN"/>
              </w:rPr>
              <w:t>Complex installation</w:t>
            </w:r>
            <w:r w:rsidRPr="002A416E">
              <w:rPr>
                <w:rFonts w:eastAsia="Times New Roman" w:cstheme="minorHAnsi"/>
                <w:sz w:val="28"/>
                <w:szCs w:val="28"/>
                <w:lang w:eastAsia="en-IN"/>
              </w:rPr>
              <w:t xml:space="preserve"> requiring room for a radiator, tubes, and a water pump.</w:t>
            </w:r>
          </w:p>
        </w:tc>
      </w:tr>
      <w:tr w:rsidR="002A416E" w:rsidTr="002A416E">
        <w:tc>
          <w:tcPr>
            <w:tcW w:w="3005" w:type="dxa"/>
          </w:tcPr>
          <w:p w:rsidR="002A416E" w:rsidRPr="0068277F" w:rsidRDefault="002A416E" w:rsidP="0068277F">
            <w:pPr>
              <w:jc w:val="center"/>
              <w:rPr>
                <w:rFonts w:cstheme="minorHAnsi"/>
                <w:b/>
                <w:sz w:val="28"/>
                <w:szCs w:val="28"/>
              </w:rPr>
            </w:pPr>
            <w:r w:rsidRPr="0068277F">
              <w:rPr>
                <w:rFonts w:eastAsia="Times New Roman" w:cstheme="minorHAnsi"/>
                <w:b/>
                <w:bCs/>
                <w:sz w:val="28"/>
                <w:szCs w:val="28"/>
                <w:lang w:eastAsia="en-IN"/>
              </w:rPr>
              <w:t>Noise Level</w:t>
            </w:r>
          </w:p>
        </w:tc>
        <w:tc>
          <w:tcPr>
            <w:tcW w:w="3005" w:type="dxa"/>
          </w:tcPr>
          <w:p w:rsidR="002A416E" w:rsidRPr="0068277F" w:rsidRDefault="002A416E" w:rsidP="0068277F">
            <w:pPr>
              <w:jc w:val="center"/>
              <w:rPr>
                <w:rFonts w:cstheme="minorHAnsi"/>
                <w:sz w:val="28"/>
                <w:szCs w:val="28"/>
              </w:rPr>
            </w:pPr>
            <w:r w:rsidRPr="002A416E">
              <w:rPr>
                <w:rFonts w:eastAsia="Times New Roman" w:cstheme="minorHAnsi"/>
                <w:sz w:val="28"/>
                <w:szCs w:val="28"/>
                <w:lang w:eastAsia="en-IN"/>
              </w:rPr>
              <w:t xml:space="preserve">Can get </w:t>
            </w:r>
            <w:r w:rsidRPr="0068277F">
              <w:rPr>
                <w:rFonts w:eastAsia="Times New Roman" w:cstheme="minorHAnsi"/>
                <w:bCs/>
                <w:sz w:val="28"/>
                <w:szCs w:val="28"/>
                <w:lang w:eastAsia="en-IN"/>
              </w:rPr>
              <w:t>louder</w:t>
            </w:r>
            <w:r w:rsidRPr="002A416E">
              <w:rPr>
                <w:rFonts w:eastAsia="Times New Roman" w:cstheme="minorHAnsi"/>
                <w:sz w:val="28"/>
                <w:szCs w:val="28"/>
                <w:lang w:eastAsia="en-IN"/>
              </w:rPr>
              <w:t xml:space="preserve"> under heavy loads as fans spin faster.</w:t>
            </w:r>
          </w:p>
        </w:tc>
        <w:tc>
          <w:tcPr>
            <w:tcW w:w="3006" w:type="dxa"/>
          </w:tcPr>
          <w:p w:rsidR="002A416E" w:rsidRPr="0068277F" w:rsidRDefault="0068277F" w:rsidP="0068277F">
            <w:pPr>
              <w:jc w:val="center"/>
              <w:rPr>
                <w:rFonts w:cstheme="minorHAnsi"/>
                <w:sz w:val="28"/>
                <w:szCs w:val="28"/>
              </w:rPr>
            </w:pPr>
            <w:r w:rsidRPr="002A416E">
              <w:rPr>
                <w:rFonts w:eastAsia="Times New Roman" w:cstheme="minorHAnsi"/>
                <w:sz w:val="28"/>
                <w:szCs w:val="28"/>
                <w:lang w:eastAsia="en-IN"/>
              </w:rPr>
              <w:t xml:space="preserve">Typically </w:t>
            </w:r>
            <w:r w:rsidRPr="0068277F">
              <w:rPr>
                <w:rFonts w:eastAsia="Times New Roman" w:cstheme="minorHAnsi"/>
                <w:bCs/>
                <w:sz w:val="28"/>
                <w:szCs w:val="28"/>
                <w:lang w:eastAsia="en-IN"/>
              </w:rPr>
              <w:t>quieter</w:t>
            </w:r>
            <w:r w:rsidRPr="002A416E">
              <w:rPr>
                <w:rFonts w:eastAsia="Times New Roman" w:cstheme="minorHAnsi"/>
                <w:sz w:val="28"/>
                <w:szCs w:val="28"/>
                <w:lang w:eastAsia="en-IN"/>
              </w:rPr>
              <w:t xml:space="preserve"> operation because larger or multiple fans can run at lower speeds.</w:t>
            </w:r>
          </w:p>
        </w:tc>
      </w:tr>
    </w:tbl>
    <w:p w:rsidR="002A416E" w:rsidRDefault="002A416E" w:rsidP="002A416E">
      <w:pPr>
        <w:rPr>
          <w:rFonts w:cstheme="minorHAnsi"/>
          <w:sz w:val="28"/>
          <w:szCs w:val="28"/>
        </w:rPr>
      </w:pPr>
    </w:p>
    <w:p w:rsidR="0068277F" w:rsidRDefault="0068277F" w:rsidP="002A416E">
      <w:pPr>
        <w:rPr>
          <w:rFonts w:cstheme="minorHAnsi"/>
          <w:sz w:val="28"/>
          <w:szCs w:val="28"/>
        </w:rPr>
      </w:pPr>
    </w:p>
    <w:p w:rsidR="003247E0" w:rsidRDefault="003247E0" w:rsidP="002A416E">
      <w:pPr>
        <w:rPr>
          <w:rFonts w:cstheme="minorHAnsi"/>
          <w:sz w:val="28"/>
          <w:szCs w:val="28"/>
        </w:rPr>
      </w:pPr>
      <w:bookmarkStart w:id="0" w:name="_GoBack"/>
      <w:bookmarkEnd w:id="0"/>
    </w:p>
    <w:p w:rsidR="0068277F" w:rsidRPr="00D97D15" w:rsidRDefault="0068277F" w:rsidP="0068277F">
      <w:pPr>
        <w:pStyle w:val="ListParagraph"/>
        <w:numPr>
          <w:ilvl w:val="0"/>
          <w:numId w:val="1"/>
        </w:numPr>
        <w:rPr>
          <w:rFonts w:cstheme="minorHAnsi"/>
          <w:b/>
          <w:sz w:val="32"/>
        </w:rPr>
      </w:pPr>
      <w:r w:rsidRPr="00D97D15">
        <w:rPr>
          <w:rFonts w:cstheme="minorHAnsi"/>
          <w:b/>
          <w:sz w:val="32"/>
        </w:rPr>
        <w:t>Imagine you are building a gaming PC for streaming IPL matches and playing graphics-heavy games. Choose between air cooling and liquid cooling for your GPU, and justify your choice in 3-4 sentences based on your research.</w:t>
      </w:r>
    </w:p>
    <w:p w:rsidR="0068277F" w:rsidRPr="0068277F" w:rsidRDefault="0068277F" w:rsidP="0068277F">
      <w:pPr>
        <w:jc w:val="both"/>
        <w:rPr>
          <w:rFonts w:ascii="Arial" w:hAnsi="Arial" w:cs="Arial"/>
          <w:b/>
          <w:sz w:val="32"/>
        </w:rPr>
      </w:pPr>
    </w:p>
    <w:p w:rsidR="002A416E" w:rsidRPr="0068277F" w:rsidRDefault="0068277F" w:rsidP="0068277F">
      <w:pPr>
        <w:pStyle w:val="ListParagraph"/>
        <w:numPr>
          <w:ilvl w:val="0"/>
          <w:numId w:val="6"/>
        </w:numPr>
        <w:jc w:val="both"/>
        <w:rPr>
          <w:rFonts w:cstheme="minorHAnsi"/>
          <w:sz w:val="28"/>
          <w:szCs w:val="28"/>
        </w:rPr>
      </w:pPr>
      <w:r w:rsidRPr="0068277F">
        <w:rPr>
          <w:rFonts w:cstheme="minorHAnsi"/>
          <w:sz w:val="28"/>
          <w:szCs w:val="28"/>
        </w:rPr>
        <w:t xml:space="preserve">For a high-end gaming and streaming PC, </w:t>
      </w:r>
      <w:r w:rsidRPr="0068277F">
        <w:rPr>
          <w:rStyle w:val="Strong"/>
          <w:rFonts w:cstheme="minorHAnsi"/>
          <w:b w:val="0"/>
          <w:bCs w:val="0"/>
          <w:sz w:val="28"/>
          <w:szCs w:val="28"/>
        </w:rPr>
        <w:t>liquid cooling</w:t>
      </w:r>
      <w:r w:rsidRPr="0068277F">
        <w:rPr>
          <w:rFonts w:cstheme="minorHAnsi"/>
          <w:sz w:val="28"/>
          <w:szCs w:val="28"/>
        </w:rPr>
        <w:t xml:space="preserve"> is the superior choice for your GPU. While air cooling is reliable and cost-effective, streaming graphics-heavy games pushes both the CPU and GPU to their absolute limits, generating massive amounts of sustained heat. Liquid cooling dissipates this thermal load much more rapidly and efficiently, preventing thermal throttling and ensuring consistently high frame rates during live broadcasts. Furthermore, liquid cooling operates much more quietly under heavy loads, preventing loud fan turbulence from bleeding into your stream microphone</w:t>
      </w:r>
      <w:r>
        <w:t>.</w:t>
      </w:r>
    </w:p>
    <w:p w:rsidR="0068277F" w:rsidRPr="0068277F" w:rsidRDefault="0068277F" w:rsidP="0068277F">
      <w:pPr>
        <w:ind w:left="360"/>
        <w:jc w:val="both"/>
        <w:rPr>
          <w:rFonts w:cstheme="minorHAnsi"/>
          <w:sz w:val="28"/>
          <w:szCs w:val="28"/>
        </w:rPr>
      </w:pPr>
    </w:p>
    <w:sectPr w:rsidR="0068277F" w:rsidRPr="0068277F">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21D" w:rsidRDefault="0091421D" w:rsidP="00CE7103">
      <w:pPr>
        <w:spacing w:after="0" w:line="240" w:lineRule="auto"/>
      </w:pPr>
      <w:r>
        <w:separator/>
      </w:r>
    </w:p>
  </w:endnote>
  <w:endnote w:type="continuationSeparator" w:id="0">
    <w:p w:rsidR="0091421D" w:rsidRDefault="0091421D" w:rsidP="00CE7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21D" w:rsidRDefault="0091421D" w:rsidP="00CE7103">
      <w:pPr>
        <w:spacing w:after="0" w:line="240" w:lineRule="auto"/>
      </w:pPr>
      <w:r>
        <w:separator/>
      </w:r>
    </w:p>
  </w:footnote>
  <w:footnote w:type="continuationSeparator" w:id="0">
    <w:p w:rsidR="0091421D" w:rsidRDefault="0091421D" w:rsidP="00CE71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7103" w:rsidRPr="00CE7103" w:rsidRDefault="00CE7103" w:rsidP="00CE7103">
    <w:pPr>
      <w:pStyle w:val="Header"/>
      <w:jc w:val="center"/>
      <w:rPr>
        <w:b/>
        <w:sz w:val="52"/>
      </w:rPr>
    </w:pPr>
    <w:r w:rsidRPr="00CE7103">
      <w:rPr>
        <w:b/>
        <w:sz w:val="52"/>
      </w:rPr>
      <w:t>Assignment 1 (Day 4)</w:t>
    </w:r>
  </w:p>
  <w:p w:rsidR="00CE7103" w:rsidRDefault="00CE710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EE6612"/>
    <w:multiLevelType w:val="hybridMultilevel"/>
    <w:tmpl w:val="943C257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C953A92"/>
    <w:multiLevelType w:val="hybridMultilevel"/>
    <w:tmpl w:val="5F6884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4F73F0B"/>
    <w:multiLevelType w:val="hybridMultilevel"/>
    <w:tmpl w:val="9D9AC9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5294E71"/>
    <w:multiLevelType w:val="hybridMultilevel"/>
    <w:tmpl w:val="2FB497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5D217D5"/>
    <w:multiLevelType w:val="hybridMultilevel"/>
    <w:tmpl w:val="D424F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714707D"/>
    <w:multiLevelType w:val="hybridMultilevel"/>
    <w:tmpl w:val="66F071D2"/>
    <w:lvl w:ilvl="0" w:tplc="40090001">
      <w:start w:val="1"/>
      <w:numFmt w:val="bullet"/>
      <w:lvlText w:val=""/>
      <w:lvlJc w:val="left"/>
      <w:pPr>
        <w:ind w:left="1509" w:hanging="360"/>
      </w:pPr>
      <w:rPr>
        <w:rFonts w:ascii="Symbol" w:hAnsi="Symbol" w:hint="default"/>
      </w:rPr>
    </w:lvl>
    <w:lvl w:ilvl="1" w:tplc="40090003" w:tentative="1">
      <w:start w:val="1"/>
      <w:numFmt w:val="bullet"/>
      <w:lvlText w:val="o"/>
      <w:lvlJc w:val="left"/>
      <w:pPr>
        <w:ind w:left="2229" w:hanging="360"/>
      </w:pPr>
      <w:rPr>
        <w:rFonts w:ascii="Courier New" w:hAnsi="Courier New" w:cs="Courier New" w:hint="default"/>
      </w:rPr>
    </w:lvl>
    <w:lvl w:ilvl="2" w:tplc="40090005" w:tentative="1">
      <w:start w:val="1"/>
      <w:numFmt w:val="bullet"/>
      <w:lvlText w:val=""/>
      <w:lvlJc w:val="left"/>
      <w:pPr>
        <w:ind w:left="2949" w:hanging="360"/>
      </w:pPr>
      <w:rPr>
        <w:rFonts w:ascii="Wingdings" w:hAnsi="Wingdings" w:hint="default"/>
      </w:rPr>
    </w:lvl>
    <w:lvl w:ilvl="3" w:tplc="40090001" w:tentative="1">
      <w:start w:val="1"/>
      <w:numFmt w:val="bullet"/>
      <w:lvlText w:val=""/>
      <w:lvlJc w:val="left"/>
      <w:pPr>
        <w:ind w:left="3669" w:hanging="360"/>
      </w:pPr>
      <w:rPr>
        <w:rFonts w:ascii="Symbol" w:hAnsi="Symbol" w:hint="default"/>
      </w:rPr>
    </w:lvl>
    <w:lvl w:ilvl="4" w:tplc="40090003" w:tentative="1">
      <w:start w:val="1"/>
      <w:numFmt w:val="bullet"/>
      <w:lvlText w:val="o"/>
      <w:lvlJc w:val="left"/>
      <w:pPr>
        <w:ind w:left="4389" w:hanging="360"/>
      </w:pPr>
      <w:rPr>
        <w:rFonts w:ascii="Courier New" w:hAnsi="Courier New" w:cs="Courier New" w:hint="default"/>
      </w:rPr>
    </w:lvl>
    <w:lvl w:ilvl="5" w:tplc="40090005" w:tentative="1">
      <w:start w:val="1"/>
      <w:numFmt w:val="bullet"/>
      <w:lvlText w:val=""/>
      <w:lvlJc w:val="left"/>
      <w:pPr>
        <w:ind w:left="5109" w:hanging="360"/>
      </w:pPr>
      <w:rPr>
        <w:rFonts w:ascii="Wingdings" w:hAnsi="Wingdings" w:hint="default"/>
      </w:rPr>
    </w:lvl>
    <w:lvl w:ilvl="6" w:tplc="40090001" w:tentative="1">
      <w:start w:val="1"/>
      <w:numFmt w:val="bullet"/>
      <w:lvlText w:val=""/>
      <w:lvlJc w:val="left"/>
      <w:pPr>
        <w:ind w:left="5829" w:hanging="360"/>
      </w:pPr>
      <w:rPr>
        <w:rFonts w:ascii="Symbol" w:hAnsi="Symbol" w:hint="default"/>
      </w:rPr>
    </w:lvl>
    <w:lvl w:ilvl="7" w:tplc="40090003" w:tentative="1">
      <w:start w:val="1"/>
      <w:numFmt w:val="bullet"/>
      <w:lvlText w:val="o"/>
      <w:lvlJc w:val="left"/>
      <w:pPr>
        <w:ind w:left="6549" w:hanging="360"/>
      </w:pPr>
      <w:rPr>
        <w:rFonts w:ascii="Courier New" w:hAnsi="Courier New" w:cs="Courier New" w:hint="default"/>
      </w:rPr>
    </w:lvl>
    <w:lvl w:ilvl="8" w:tplc="40090005" w:tentative="1">
      <w:start w:val="1"/>
      <w:numFmt w:val="bullet"/>
      <w:lvlText w:val=""/>
      <w:lvlJc w:val="left"/>
      <w:pPr>
        <w:ind w:left="7269" w:hanging="360"/>
      </w:pPr>
      <w:rPr>
        <w:rFonts w:ascii="Wingdings" w:hAnsi="Wingdings" w:hint="default"/>
      </w:rPr>
    </w:lvl>
  </w:abstractNum>
  <w:num w:numId="1">
    <w:abstractNumId w:val="1"/>
  </w:num>
  <w:num w:numId="2">
    <w:abstractNumId w:val="3"/>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384"/>
    <w:rsid w:val="00143384"/>
    <w:rsid w:val="002A416E"/>
    <w:rsid w:val="003247E0"/>
    <w:rsid w:val="0068277F"/>
    <w:rsid w:val="00710E74"/>
    <w:rsid w:val="008D2E52"/>
    <w:rsid w:val="0091421D"/>
    <w:rsid w:val="00A64888"/>
    <w:rsid w:val="00CE7103"/>
    <w:rsid w:val="00D17A9C"/>
    <w:rsid w:val="00D97D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701939-B8DD-42C0-B1F1-335C5DA01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3384"/>
    <w:pPr>
      <w:ind w:left="720"/>
      <w:contextualSpacing/>
    </w:pPr>
  </w:style>
  <w:style w:type="character" w:styleId="Strong">
    <w:name w:val="Strong"/>
    <w:basedOn w:val="DefaultParagraphFont"/>
    <w:uiPriority w:val="22"/>
    <w:qFormat/>
    <w:rsid w:val="00D17A9C"/>
    <w:rPr>
      <w:b/>
      <w:bCs/>
    </w:rPr>
  </w:style>
  <w:style w:type="table" w:styleId="TableGrid">
    <w:name w:val="Table Grid"/>
    <w:basedOn w:val="TableNormal"/>
    <w:uiPriority w:val="39"/>
    <w:rsid w:val="002A41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E71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7103"/>
  </w:style>
  <w:style w:type="paragraph" w:styleId="Footer">
    <w:name w:val="footer"/>
    <w:basedOn w:val="Normal"/>
    <w:link w:val="FooterChar"/>
    <w:uiPriority w:val="99"/>
    <w:unhideWhenUsed/>
    <w:rsid w:val="00CE71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71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110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406</Words>
  <Characters>2319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2026-10-19T07:47:00Z</dcterms:created>
  <dcterms:modified xsi:type="dcterms:W3CDTF">2026-10-19T09:55:00Z</dcterms:modified>
</cp:coreProperties>
</file>