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Proposal</w:t>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Team Members: Ramnath Kamakoti, Ishwarya Ravikumar, Bekzat Alish</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U.S. Department of Health and Human Services about 18 million of adult Americans suffer from alcohol addiction and heavy cigarette usage. The purpose of this project is to identify what population categories are affected by alcohol and cigarette usage among American adults. We are looking to analyze other categories as well, provided we have substantial sample size.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multiple regression model in this project will use the data from </w:t>
      </w:r>
      <w:r w:rsidDel="00000000" w:rsidR="00000000" w:rsidRPr="00000000">
        <w:rPr>
          <w:rFonts w:ascii="Times New Roman" w:cs="Times New Roman" w:eastAsia="Times New Roman" w:hAnsi="Times New Roman"/>
          <w:i w:val="1"/>
          <w:sz w:val="24"/>
          <w:szCs w:val="24"/>
          <w:rtl w:val="0"/>
        </w:rPr>
        <w:t xml:space="preserve">National Survey on Drug Use and Health</w:t>
      </w:r>
      <w:r w:rsidDel="00000000" w:rsidR="00000000" w:rsidRPr="00000000">
        <w:rPr>
          <w:rFonts w:ascii="Times New Roman" w:cs="Times New Roman" w:eastAsia="Times New Roman" w:hAnsi="Times New Roman"/>
          <w:sz w:val="24"/>
          <w:szCs w:val="24"/>
          <w:rtl w:val="0"/>
        </w:rPr>
        <w:t xml:space="preserve"> collected in 2012 by the U.S. Department Health and Human Services. This data was prepared for the Substance Abuse and Mental Health Services Administration, Rockville, Maryland, 20857</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contains 3120 variables and 68309 records.</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We are interested in predicting one of the following dependent variables: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umber of drinks per day in past 30 days (interval)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number of days used alcohol in past 12 months (interval)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16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Number of days drank alcohol in past 12 months (interval)</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pacing w:after="160" w:before="0" w:line="240" w:lineRule="auto"/>
        <w:ind w:left="720" w:right="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Cigarette usage in a specific duration (interval)</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interested in using some of the following dependent variables to predict one of the following independent variables. Please note that the scope of variables is not restricted to only the below mentioned variables.We are still analysing the data set and look to find more interval variables which may be significant to the dependent variable</w:t>
      </w:r>
    </w:p>
    <w:p w:rsidR="00000000" w:rsidDel="00000000" w:rsidP="00000000" w:rsidRDefault="00000000" w:rsidRPr="00000000">
      <w:pPr>
        <w:pBd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Age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nterval)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Gender (male / female) (</w:t>
      </w:r>
      <w:r w:rsidDel="00000000" w:rsidR="00000000" w:rsidRPr="00000000">
        <w:rPr>
          <w:rFonts w:ascii="Times New Roman" w:cs="Times New Roman" w:eastAsia="Times New Roman" w:hAnsi="Times New Roman"/>
          <w:sz w:val="24"/>
          <w:szCs w:val="24"/>
          <w:rtl w:val="0"/>
        </w:rPr>
        <w:t xml:space="preserve">nominal)</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Race (Hispanic or Latino / White / Black / Other)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rdinal)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Job status over the last 12 months (Yes / No) (</w:t>
      </w:r>
      <w:r w:rsidDel="00000000" w:rsidR="00000000" w:rsidRPr="00000000">
        <w:rPr>
          <w:rFonts w:ascii="Times New Roman" w:cs="Times New Roman" w:eastAsia="Times New Roman" w:hAnsi="Times New Roman"/>
          <w:sz w:val="24"/>
          <w:szCs w:val="24"/>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ominal)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How many weeks without job in past 12 months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nterval)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Total family income (interval)</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pacing w:after="16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Number of times married (interval)</w:t>
      </w:r>
      <w:r w:rsidDel="00000000" w:rsidR="00000000" w:rsidRPr="00000000">
        <w:rPr>
          <w:rtl w:val="0"/>
        </w:rPr>
      </w:r>
    </w:p>
    <w:p w:rsidR="00000000" w:rsidDel="00000000" w:rsidP="00000000" w:rsidRDefault="00000000" w:rsidRPr="00000000">
      <w:pPr>
        <w:pBdr/>
        <w:spacing w:line="240" w:lineRule="auto"/>
        <w:contextualSpacing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References</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Department of Health and Human Services. (n.d.). </w:t>
      </w:r>
      <w:r w:rsidDel="00000000" w:rsidR="00000000" w:rsidRPr="00000000">
        <w:rPr>
          <w:rFonts w:ascii="Times New Roman" w:cs="Times New Roman" w:eastAsia="Times New Roman" w:hAnsi="Times New Roman"/>
          <w:i w:val="1"/>
          <w:sz w:val="24"/>
          <w:szCs w:val="24"/>
          <w:rtl w:val="0"/>
        </w:rPr>
        <w:t xml:space="preserve">Alcoholism and Alcohol Abuse: MedLine Plus</w:t>
      </w:r>
      <w:r w:rsidDel="00000000" w:rsidR="00000000" w:rsidRPr="00000000">
        <w:rPr>
          <w:rFonts w:ascii="Times New Roman" w:cs="Times New Roman" w:eastAsia="Times New Roman" w:hAnsi="Times New Roman"/>
          <w:sz w:val="24"/>
          <w:szCs w:val="24"/>
          <w:rtl w:val="0"/>
        </w:rPr>
        <w:t xml:space="preserve">. Retrieved from https://medlineplus.gov/alcoholismandalcoholabuse.html</w:t>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 Department of Health and Human Services. (May 2, 2014). </w:t>
      </w:r>
      <w:r w:rsidDel="00000000" w:rsidR="00000000" w:rsidRPr="00000000">
        <w:rPr>
          <w:rFonts w:ascii="Times New Roman" w:cs="Times New Roman" w:eastAsia="Times New Roman" w:hAnsi="Times New Roman"/>
          <w:i w:val="1"/>
          <w:sz w:val="24"/>
          <w:szCs w:val="24"/>
          <w:rtl w:val="0"/>
        </w:rPr>
        <w:t xml:space="preserve">National Survey on Drug Use and Health (NSDUH), 2012</w:t>
      </w:r>
      <w:r w:rsidDel="00000000" w:rsidR="00000000" w:rsidRPr="00000000">
        <w:rPr>
          <w:rFonts w:ascii="Times New Roman" w:cs="Times New Roman" w:eastAsia="Times New Roman" w:hAnsi="Times New Roman"/>
          <w:sz w:val="24"/>
          <w:szCs w:val="24"/>
          <w:rtl w:val="0"/>
        </w:rPr>
        <w:t xml:space="preserve">. Retrieved from </w:t>
      </w:r>
      <w:hyperlink r:id="rId5">
        <w:r w:rsidDel="00000000" w:rsidR="00000000" w:rsidRPr="00000000">
          <w:rPr>
            <w:rFonts w:ascii="Times New Roman" w:cs="Times New Roman" w:eastAsia="Times New Roman" w:hAnsi="Times New Roman"/>
            <w:color w:val="1155cc"/>
            <w:sz w:val="24"/>
            <w:szCs w:val="24"/>
            <w:u w:val="single"/>
            <w:rtl w:val="0"/>
          </w:rPr>
          <w:t xml:space="preserve">https://www.healthdata.gov/dataset/national-survey-drug-use-and-health-nsduh-2012</w:t>
        </w:r>
      </w:hyperlink>
      <w:r w:rsidDel="00000000" w:rsidR="00000000" w:rsidRPr="00000000">
        <w:rPr>
          <w:rtl w:val="0"/>
        </w:rPr>
      </w:r>
    </w:p>
    <w:p w:rsidR="00000000" w:rsidDel="00000000" w:rsidP="00000000" w:rsidRDefault="00000000" w:rsidRPr="00000000">
      <w:pPr>
        <w:numPr>
          <w:ilvl w:val="0"/>
          <w:numId w:val="1"/>
        </w:numPr>
        <w:pBd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healthdata.gov/dataset/national-survey-drug-use-and-health-nsduh-2012" TargetMode="External"/></Relationships>
</file>