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CEDE9" w14:textId="77777777" w:rsidR="00583935" w:rsidRPr="00583935" w:rsidRDefault="00583935" w:rsidP="00583935">
      <w:pPr>
        <w:rPr>
          <w:b/>
          <w:bCs/>
        </w:rPr>
      </w:pPr>
      <w:r w:rsidRPr="00583935">
        <w:rPr>
          <w:b/>
          <w:bCs/>
        </w:rPr>
        <w:t>Lab Evaluation – Dataset Preparation and Analysis</w:t>
      </w:r>
    </w:p>
    <w:p w14:paraId="3C5FE161" w14:textId="77777777" w:rsidR="00583935" w:rsidRPr="00583935" w:rsidRDefault="00583935" w:rsidP="00583935">
      <w:pPr>
        <w:rPr>
          <w:b/>
          <w:bCs/>
        </w:rPr>
      </w:pPr>
      <w:r w:rsidRPr="00583935">
        <w:rPr>
          <w:b/>
          <w:bCs/>
        </w:rPr>
        <w:t>Team:</w:t>
      </w:r>
      <w:r w:rsidRPr="00583935">
        <w:rPr>
          <w:b/>
          <w:bCs/>
        </w:rPr>
        <w:tab/>
        <w:t>Guided by:</w:t>
      </w:r>
    </w:p>
    <w:p w14:paraId="455628FE" w14:textId="77777777" w:rsidR="00583935" w:rsidRPr="00583935" w:rsidRDefault="00583935" w:rsidP="00583935">
      <w:r w:rsidRPr="00583935">
        <w:t xml:space="preserve">Ravi </w:t>
      </w:r>
      <w:proofErr w:type="spellStart"/>
      <w:r w:rsidRPr="00583935">
        <w:t>kiran</w:t>
      </w:r>
      <w:proofErr w:type="spellEnd"/>
      <w:r w:rsidRPr="00583935">
        <w:t>[</w:t>
      </w:r>
      <w:proofErr w:type="gramStart"/>
      <w:r w:rsidRPr="00583935">
        <w:t>bl.sc.u</w:t>
      </w:r>
      <w:proofErr w:type="gramEnd"/>
      <w:r w:rsidRPr="00583935">
        <w:t>4aie24062]</w:t>
      </w:r>
      <w:r w:rsidRPr="00583935">
        <w:tab/>
        <w:t>Dr. Vasavi C S</w:t>
      </w:r>
    </w:p>
    <w:p w14:paraId="156F818D" w14:textId="77777777" w:rsidR="00583935" w:rsidRPr="00583935" w:rsidRDefault="00583935" w:rsidP="00583935">
      <w:r w:rsidRPr="00583935">
        <w:t>Lokesh [</w:t>
      </w:r>
      <w:proofErr w:type="gramStart"/>
      <w:r w:rsidRPr="00583935">
        <w:t>bl.sc.u</w:t>
      </w:r>
      <w:proofErr w:type="gramEnd"/>
      <w:r w:rsidRPr="00583935">
        <w:t>4aie24034]</w:t>
      </w:r>
    </w:p>
    <w:p w14:paraId="71C9B990" w14:textId="77777777" w:rsidR="00583935" w:rsidRPr="00583935" w:rsidRDefault="00583935" w:rsidP="00583935">
      <w:proofErr w:type="spellStart"/>
      <w:r w:rsidRPr="00583935">
        <w:t>Deekshith</w:t>
      </w:r>
      <w:proofErr w:type="spellEnd"/>
      <w:r w:rsidRPr="00583935">
        <w:t>[</w:t>
      </w:r>
      <w:proofErr w:type="gramStart"/>
      <w:r w:rsidRPr="00583935">
        <w:t>bl.sc.u</w:t>
      </w:r>
      <w:proofErr w:type="gramEnd"/>
      <w:r w:rsidRPr="00583935">
        <w:t>4aie24059]</w:t>
      </w:r>
    </w:p>
    <w:p w14:paraId="62E0C41E" w14:textId="77777777" w:rsidR="00583935" w:rsidRPr="00583935" w:rsidRDefault="00583935" w:rsidP="00583935">
      <w:pPr>
        <w:rPr>
          <w:b/>
          <w:bCs/>
        </w:rPr>
      </w:pPr>
      <w:r w:rsidRPr="00583935">
        <w:rPr>
          <w:b/>
          <w:bCs/>
        </w:rPr>
        <w:t>1) Novelty</w:t>
      </w:r>
    </w:p>
    <w:p w14:paraId="63D0A802" w14:textId="77777777" w:rsidR="00583935" w:rsidRPr="00583935" w:rsidRDefault="00583935" w:rsidP="00583935">
      <w:r w:rsidRPr="00583935">
        <w:t xml:space="preserve">The novelty of this work lies in the </w:t>
      </w:r>
      <w:r w:rsidRPr="00583935">
        <w:rPr>
          <w:b/>
          <w:bCs/>
        </w:rPr>
        <w:t>integration of an intelligent system for quick identification of bacteria and antibiotic resistance–related protein sequences</w:t>
      </w:r>
      <w:r w:rsidRPr="00583935">
        <w:t>, combined with systematic dataset preparation and validation. Instead of requiring users to manually search multiple biological databases and filter sequences independently, the proposed idea simplifies the process by enabling faster identification of resistance-related sequences relevant to the target of interest.</w:t>
      </w:r>
    </w:p>
    <w:p w14:paraId="56CA5142" w14:textId="77777777" w:rsidR="00583935" w:rsidRPr="00583935" w:rsidRDefault="00583935" w:rsidP="00583935">
      <w:r w:rsidRPr="00583935">
        <w:t>The approach reduces the complexity involved in finding appropriate resistance-associated protein sequences by automating the search and organization process. This minimizes user effort, saves time, and reduces the possibility of errors during manual data collection. The novelty is further enhanced by combining this intelligent search mechanism with a carefully designed dataset preparation pipeline that ensures data quality and biological relevance.</w:t>
      </w:r>
    </w:p>
    <w:p w14:paraId="2A9C2679" w14:textId="77777777" w:rsidR="00583935" w:rsidRPr="00583935" w:rsidRDefault="00583935" w:rsidP="00583935">
      <w:r w:rsidRPr="00583935">
        <w:t>By integrating intelligent querying with resistance-focused sequence analysis, this work provides a user-friendly and efficient framework for antibiotic resistance studies, making it particularly useful for students and researchers working in bioinformatics.</w:t>
      </w:r>
    </w:p>
    <w:p w14:paraId="437CAD19" w14:textId="77777777" w:rsidR="00583935" w:rsidRPr="00583935" w:rsidRDefault="00583935" w:rsidP="00583935">
      <w:r w:rsidRPr="00583935">
        <w:t xml:space="preserve"> </w:t>
      </w:r>
    </w:p>
    <w:p w14:paraId="21097A51" w14:textId="77777777" w:rsidR="00583935" w:rsidRPr="00583935" w:rsidRDefault="00583935" w:rsidP="00583935">
      <w:pPr>
        <w:rPr>
          <w:b/>
          <w:bCs/>
        </w:rPr>
      </w:pPr>
      <w:r w:rsidRPr="00583935">
        <w:rPr>
          <w:b/>
          <w:bCs/>
        </w:rPr>
        <w:t>2) Retrieval of Dataset (Minimum 1000 Sequences)</w:t>
      </w:r>
    </w:p>
    <w:p w14:paraId="03A62DED" w14:textId="77777777" w:rsidR="00583935" w:rsidRPr="00583935" w:rsidRDefault="00583935" w:rsidP="00583935">
      <w:pPr>
        <w:rPr>
          <w:b/>
          <w:bCs/>
        </w:rPr>
      </w:pPr>
      <w:r w:rsidRPr="00583935">
        <w:rPr>
          <w:b/>
          <w:bCs/>
        </w:rPr>
        <w:t>2.1 Dataset Collection Strategy</w:t>
      </w:r>
    </w:p>
    <w:p w14:paraId="193C8EED" w14:textId="77777777" w:rsidR="00583935" w:rsidRPr="00583935" w:rsidRDefault="00583935" w:rsidP="00583935">
      <w:r w:rsidRPr="00583935">
        <w:t xml:space="preserve">The dataset was retrieved from publicly available biological sequence repositories that store protein sequences related to antibiotic resistance. The retrieval process specifically targeted </w:t>
      </w:r>
      <w:r w:rsidRPr="00583935">
        <w:rPr>
          <w:b/>
          <w:bCs/>
        </w:rPr>
        <w:t>wild-type resistance-associated protein sequences</w:t>
      </w:r>
      <w:r w:rsidRPr="00583935">
        <w:t>, ensuring that the data reflects naturally occurring biological resistance mechanisms.</w:t>
      </w:r>
    </w:p>
    <w:p w14:paraId="4343EBEB" w14:textId="77777777" w:rsidR="00583935" w:rsidRPr="00583935" w:rsidRDefault="00583935" w:rsidP="00583935">
      <w:r w:rsidRPr="00583935">
        <w:t>Search strategies were based on functional annotations, resistance-related keywords, and known resistance protein families. This ensured that only biologically relevant sequences were included in the dataset.</w:t>
      </w:r>
    </w:p>
    <w:p w14:paraId="1FBE7DB3" w14:textId="77777777" w:rsidR="00583935" w:rsidRPr="00583935" w:rsidRDefault="00583935" w:rsidP="00583935">
      <w:pPr>
        <w:rPr>
          <w:b/>
          <w:bCs/>
        </w:rPr>
      </w:pPr>
      <w:r w:rsidRPr="00583935">
        <w:rPr>
          <w:b/>
          <w:bCs/>
        </w:rPr>
        <w:t>2.2 Description of the Raw Dataset</w:t>
      </w:r>
    </w:p>
    <w:p w14:paraId="69E90202" w14:textId="77777777" w:rsidR="00583935" w:rsidRPr="00583935" w:rsidRDefault="00583935" w:rsidP="00583935">
      <w:pPr>
        <w:numPr>
          <w:ilvl w:val="0"/>
          <w:numId w:val="1"/>
        </w:numPr>
        <w:tabs>
          <w:tab w:val="left" w:pos="720"/>
        </w:tabs>
      </w:pPr>
      <w:r w:rsidRPr="00583935">
        <w:rPr>
          <w:b/>
          <w:bCs/>
        </w:rPr>
        <w:t>Dataset format:</w:t>
      </w:r>
      <w:r w:rsidRPr="00583935">
        <w:t xml:space="preserve"> FASTA</w:t>
      </w:r>
    </w:p>
    <w:p w14:paraId="2AFEF998" w14:textId="77777777" w:rsidR="00583935" w:rsidRPr="00583935" w:rsidRDefault="00583935" w:rsidP="00583935">
      <w:pPr>
        <w:numPr>
          <w:ilvl w:val="0"/>
          <w:numId w:val="1"/>
        </w:numPr>
        <w:tabs>
          <w:tab w:val="left" w:pos="720"/>
        </w:tabs>
      </w:pPr>
      <w:r w:rsidRPr="00583935">
        <w:rPr>
          <w:b/>
          <w:bCs/>
        </w:rPr>
        <w:lastRenderedPageBreak/>
        <w:t>File name:</w:t>
      </w:r>
      <w:r w:rsidRPr="00583935">
        <w:t xml:space="preserve"> </w:t>
      </w:r>
      <w:proofErr w:type="spellStart"/>
      <w:r w:rsidRPr="00583935">
        <w:t>target_wildtype_</w:t>
      </w:r>
      <w:proofErr w:type="gramStart"/>
      <w:r w:rsidRPr="00583935">
        <w:t>raw.fasta</w:t>
      </w:r>
      <w:proofErr w:type="spellEnd"/>
      <w:proofErr w:type="gramEnd"/>
    </w:p>
    <w:p w14:paraId="12BA0128" w14:textId="77777777" w:rsidR="00583935" w:rsidRPr="00583935" w:rsidRDefault="00583935" w:rsidP="00583935">
      <w:pPr>
        <w:numPr>
          <w:ilvl w:val="0"/>
          <w:numId w:val="1"/>
        </w:numPr>
        <w:tabs>
          <w:tab w:val="left" w:pos="720"/>
        </w:tabs>
      </w:pPr>
      <w:r w:rsidRPr="00583935">
        <w:rPr>
          <w:b/>
          <w:bCs/>
        </w:rPr>
        <w:t>Type of data:</w:t>
      </w:r>
      <w:r w:rsidRPr="00583935">
        <w:t xml:space="preserve"> Protein sequences</w:t>
      </w:r>
    </w:p>
    <w:p w14:paraId="04CB1335" w14:textId="77777777" w:rsidR="00583935" w:rsidRPr="00583935" w:rsidRDefault="00583935" w:rsidP="00583935">
      <w:pPr>
        <w:numPr>
          <w:ilvl w:val="0"/>
          <w:numId w:val="1"/>
        </w:numPr>
        <w:tabs>
          <w:tab w:val="left" w:pos="720"/>
        </w:tabs>
      </w:pPr>
      <w:r w:rsidRPr="00583935">
        <w:rPr>
          <w:b/>
          <w:bCs/>
        </w:rPr>
        <w:t>Number of sequences retrieved:</w:t>
      </w:r>
      <w:r w:rsidRPr="00583935">
        <w:t xml:space="preserve"> approximately </w:t>
      </w:r>
      <w:r w:rsidRPr="00583935">
        <w:rPr>
          <w:b/>
          <w:bCs/>
        </w:rPr>
        <w:t>1200</w:t>
      </w:r>
    </w:p>
    <w:p w14:paraId="7DAC8A27" w14:textId="77777777" w:rsidR="00583935" w:rsidRPr="00583935" w:rsidRDefault="00583935" w:rsidP="00583935">
      <w:r w:rsidRPr="00583935">
        <w:t>Each FASTA entry contains:</w:t>
      </w:r>
    </w:p>
    <w:p w14:paraId="5F3CF952" w14:textId="77777777" w:rsidR="00583935" w:rsidRPr="00583935" w:rsidRDefault="00583935" w:rsidP="00583935">
      <w:pPr>
        <w:numPr>
          <w:ilvl w:val="0"/>
          <w:numId w:val="2"/>
        </w:numPr>
        <w:tabs>
          <w:tab w:val="left" w:pos="720"/>
        </w:tabs>
      </w:pPr>
      <w:r w:rsidRPr="00583935">
        <w:t>A unique sequence identifier</w:t>
      </w:r>
    </w:p>
    <w:p w14:paraId="4135A212" w14:textId="77777777" w:rsidR="00583935" w:rsidRPr="00583935" w:rsidRDefault="00583935" w:rsidP="00583935">
      <w:pPr>
        <w:numPr>
          <w:ilvl w:val="0"/>
          <w:numId w:val="2"/>
        </w:numPr>
        <w:tabs>
          <w:tab w:val="left" w:pos="720"/>
        </w:tabs>
      </w:pPr>
      <w:r w:rsidRPr="00583935">
        <w:t>Functional annotation</w:t>
      </w:r>
    </w:p>
    <w:p w14:paraId="419759DE" w14:textId="77777777" w:rsidR="00583935" w:rsidRPr="00583935" w:rsidRDefault="00583935" w:rsidP="00583935">
      <w:pPr>
        <w:numPr>
          <w:ilvl w:val="0"/>
          <w:numId w:val="2"/>
        </w:numPr>
        <w:tabs>
          <w:tab w:val="left" w:pos="720"/>
        </w:tabs>
      </w:pPr>
      <w:r w:rsidRPr="00583935">
        <w:t>Amino acid sequence</w:t>
      </w:r>
    </w:p>
    <w:p w14:paraId="665F5E81" w14:textId="77777777" w:rsidR="00583935" w:rsidRPr="00583935" w:rsidRDefault="00583935" w:rsidP="00583935">
      <w:r w:rsidRPr="00583935">
        <w:t>The dataset size exceeds the required minimum of 1000 sequences, ensuring sufficient biological diversity and robustness for further analysis.</w:t>
      </w:r>
    </w:p>
    <w:p w14:paraId="73B9784A" w14:textId="77777777" w:rsidR="00583935" w:rsidRPr="00583935" w:rsidRDefault="00583935" w:rsidP="00583935">
      <w:pPr>
        <w:rPr>
          <w:b/>
          <w:bCs/>
        </w:rPr>
      </w:pPr>
      <w:r w:rsidRPr="00583935">
        <w:rPr>
          <w:b/>
          <w:bCs/>
        </w:rPr>
        <w:t>2.3 Importance of Large Dataset Retrieval</w:t>
      </w:r>
    </w:p>
    <w:p w14:paraId="2D48B1A2" w14:textId="77777777" w:rsidR="00583935" w:rsidRPr="00583935" w:rsidRDefault="00583935" w:rsidP="00583935">
      <w:r w:rsidRPr="00583935">
        <w:t>Collecting a large initial dataset is essential because:</w:t>
      </w:r>
    </w:p>
    <w:p w14:paraId="58D36C57" w14:textId="77777777" w:rsidR="00583935" w:rsidRPr="00583935" w:rsidRDefault="00583935" w:rsidP="00583935">
      <w:pPr>
        <w:numPr>
          <w:ilvl w:val="0"/>
          <w:numId w:val="3"/>
        </w:numPr>
        <w:tabs>
          <w:tab w:val="left" w:pos="720"/>
        </w:tabs>
      </w:pPr>
      <w:r w:rsidRPr="00583935">
        <w:t>Biological systems show high sequence variability</w:t>
      </w:r>
    </w:p>
    <w:p w14:paraId="41F0334D" w14:textId="77777777" w:rsidR="00583935" w:rsidRPr="00583935" w:rsidRDefault="00583935" w:rsidP="00583935">
      <w:pPr>
        <w:numPr>
          <w:ilvl w:val="0"/>
          <w:numId w:val="3"/>
        </w:numPr>
        <w:tabs>
          <w:tab w:val="left" w:pos="720"/>
        </w:tabs>
      </w:pPr>
      <w:r w:rsidRPr="00583935">
        <w:t>Large datasets reduce selection bias</w:t>
      </w:r>
    </w:p>
    <w:p w14:paraId="36ECE7D1" w14:textId="77777777" w:rsidR="00583935" w:rsidRPr="00583935" w:rsidRDefault="00583935" w:rsidP="00583935">
      <w:pPr>
        <w:numPr>
          <w:ilvl w:val="0"/>
          <w:numId w:val="3"/>
        </w:numPr>
        <w:tabs>
          <w:tab w:val="left" w:pos="720"/>
        </w:tabs>
      </w:pPr>
      <w:r w:rsidRPr="00583935">
        <w:t>Redundancy removal requires sufficient initial data</w:t>
      </w:r>
    </w:p>
    <w:p w14:paraId="39860468" w14:textId="77777777" w:rsidR="00583935" w:rsidRPr="00583935" w:rsidRDefault="00583935" w:rsidP="00583935">
      <w:pPr>
        <w:numPr>
          <w:ilvl w:val="0"/>
          <w:numId w:val="3"/>
        </w:numPr>
        <w:tabs>
          <w:tab w:val="left" w:pos="720"/>
        </w:tabs>
      </w:pPr>
      <w:r w:rsidRPr="00583935">
        <w:t>Statistical and computational analyses become more reliable</w:t>
      </w:r>
    </w:p>
    <w:p w14:paraId="6563EE8F" w14:textId="77777777" w:rsidR="00583935" w:rsidRPr="00583935" w:rsidRDefault="00583935" w:rsidP="00583935">
      <w:r w:rsidRPr="00583935">
        <w:t>Thus, the raw dataset provides a strong and comprehensive foundation for downstream preprocessing steps.</w:t>
      </w:r>
    </w:p>
    <w:p w14:paraId="45C3C98D" w14:textId="77777777" w:rsidR="00583935" w:rsidRPr="00583935" w:rsidRDefault="00583935" w:rsidP="00583935">
      <w:r w:rsidRPr="00583935">
        <w:t xml:space="preserve"> </w:t>
      </w:r>
    </w:p>
    <w:p w14:paraId="03180BC1" w14:textId="77777777" w:rsidR="00583935" w:rsidRPr="00583935" w:rsidRDefault="00583935" w:rsidP="00583935">
      <w:pPr>
        <w:rPr>
          <w:b/>
          <w:bCs/>
        </w:rPr>
      </w:pPr>
      <w:r w:rsidRPr="00583935">
        <w:rPr>
          <w:b/>
          <w:bCs/>
        </w:rPr>
        <w:t>3) Removing Redundant Dataset (Minimum 500 Sequences)</w:t>
      </w:r>
    </w:p>
    <w:p w14:paraId="4C87A34F" w14:textId="77777777" w:rsidR="00583935" w:rsidRPr="00583935" w:rsidRDefault="00583935" w:rsidP="00583935">
      <w:pPr>
        <w:rPr>
          <w:b/>
          <w:bCs/>
        </w:rPr>
      </w:pPr>
      <w:r w:rsidRPr="00583935">
        <w:rPr>
          <w:b/>
          <w:bCs/>
        </w:rPr>
        <w:t>3.1 Need for Redundancy Removal</w:t>
      </w:r>
    </w:p>
    <w:p w14:paraId="0A90F063" w14:textId="77777777" w:rsidR="00583935" w:rsidRPr="00583935" w:rsidRDefault="00583935" w:rsidP="00583935">
      <w:r w:rsidRPr="00583935">
        <w:t>Public protein databases often contain:</w:t>
      </w:r>
    </w:p>
    <w:p w14:paraId="7562B28B" w14:textId="77777777" w:rsidR="00583935" w:rsidRPr="00583935" w:rsidRDefault="00583935" w:rsidP="00583935">
      <w:pPr>
        <w:numPr>
          <w:ilvl w:val="0"/>
          <w:numId w:val="4"/>
        </w:numPr>
        <w:tabs>
          <w:tab w:val="left" w:pos="720"/>
        </w:tabs>
      </w:pPr>
      <w:r w:rsidRPr="00583935">
        <w:t>Duplicate sequences</w:t>
      </w:r>
    </w:p>
    <w:p w14:paraId="6668819E" w14:textId="77777777" w:rsidR="00583935" w:rsidRPr="00583935" w:rsidRDefault="00583935" w:rsidP="00583935">
      <w:pPr>
        <w:numPr>
          <w:ilvl w:val="0"/>
          <w:numId w:val="4"/>
        </w:numPr>
        <w:tabs>
          <w:tab w:val="left" w:pos="720"/>
        </w:tabs>
      </w:pPr>
      <w:r w:rsidRPr="00583935">
        <w:t>Highly similar homologs</w:t>
      </w:r>
    </w:p>
    <w:p w14:paraId="524185CE" w14:textId="77777777" w:rsidR="00583935" w:rsidRPr="00583935" w:rsidRDefault="00583935" w:rsidP="00583935">
      <w:pPr>
        <w:numPr>
          <w:ilvl w:val="0"/>
          <w:numId w:val="4"/>
        </w:numPr>
        <w:tabs>
          <w:tab w:val="left" w:pos="720"/>
        </w:tabs>
      </w:pPr>
      <w:r w:rsidRPr="00583935">
        <w:t>Repeated entries from different organisms</w:t>
      </w:r>
    </w:p>
    <w:p w14:paraId="36B70FE5" w14:textId="77777777" w:rsidR="00583935" w:rsidRPr="00583935" w:rsidRDefault="00583935" w:rsidP="00583935">
      <w:r w:rsidRPr="00583935">
        <w:t>If redundancy is not addressed, it can:</w:t>
      </w:r>
    </w:p>
    <w:p w14:paraId="27E998CA" w14:textId="77777777" w:rsidR="00583935" w:rsidRPr="00583935" w:rsidRDefault="00583935" w:rsidP="00583935">
      <w:pPr>
        <w:numPr>
          <w:ilvl w:val="0"/>
          <w:numId w:val="5"/>
        </w:numPr>
        <w:tabs>
          <w:tab w:val="left" w:pos="720"/>
        </w:tabs>
      </w:pPr>
      <w:r w:rsidRPr="00583935">
        <w:t>Bias similarity and alignment results</w:t>
      </w:r>
    </w:p>
    <w:p w14:paraId="479733A1" w14:textId="77777777" w:rsidR="00583935" w:rsidRPr="00583935" w:rsidRDefault="00583935" w:rsidP="00583935">
      <w:pPr>
        <w:numPr>
          <w:ilvl w:val="0"/>
          <w:numId w:val="5"/>
        </w:numPr>
        <w:tabs>
          <w:tab w:val="left" w:pos="720"/>
        </w:tabs>
      </w:pPr>
      <w:r w:rsidRPr="00583935">
        <w:t>Artificially inflate computational model performance</w:t>
      </w:r>
    </w:p>
    <w:p w14:paraId="0EA494D0" w14:textId="77777777" w:rsidR="00583935" w:rsidRPr="00583935" w:rsidRDefault="00583935" w:rsidP="00583935">
      <w:pPr>
        <w:numPr>
          <w:ilvl w:val="0"/>
          <w:numId w:val="5"/>
        </w:numPr>
        <w:tabs>
          <w:tab w:val="left" w:pos="720"/>
        </w:tabs>
      </w:pPr>
      <w:r w:rsidRPr="00583935">
        <w:t>Increase processing time and memory usage</w:t>
      </w:r>
    </w:p>
    <w:p w14:paraId="5AEDA390" w14:textId="77777777" w:rsidR="00583935" w:rsidRPr="00583935" w:rsidRDefault="00583935" w:rsidP="00583935">
      <w:r w:rsidRPr="00583935">
        <w:t>Therefore, redundancy removal is a crucial preprocessing step in dataset preparation.</w:t>
      </w:r>
    </w:p>
    <w:p w14:paraId="69A8A766" w14:textId="77777777" w:rsidR="00583935" w:rsidRPr="00583935" w:rsidRDefault="00583935" w:rsidP="00583935">
      <w:pPr>
        <w:rPr>
          <w:b/>
          <w:bCs/>
        </w:rPr>
      </w:pPr>
      <w:r w:rsidRPr="00583935">
        <w:rPr>
          <w:b/>
          <w:bCs/>
        </w:rPr>
        <w:lastRenderedPageBreak/>
        <w:t>3.2 Method Used for Redundancy Removal</w:t>
      </w:r>
    </w:p>
    <w:p w14:paraId="062AD6F7" w14:textId="77777777" w:rsidR="00583935" w:rsidRPr="00583935" w:rsidRDefault="00583935" w:rsidP="00583935">
      <w:r w:rsidRPr="00583935">
        <w:t xml:space="preserve">Redundancy was removed using </w:t>
      </w:r>
      <w:r w:rsidRPr="00583935">
        <w:rPr>
          <w:b/>
          <w:bCs/>
        </w:rPr>
        <w:t>sequence similarity–based analysis</w:t>
      </w:r>
      <w:r w:rsidRPr="00583935">
        <w:t>. Pairwise sequence comparisons were performed to identify highly similar sequences. Sequences sharing similarity above a defined threshold were considered redundant.</w:t>
      </w:r>
    </w:p>
    <w:p w14:paraId="34856C37" w14:textId="77777777" w:rsidR="00583935" w:rsidRPr="00583935" w:rsidRDefault="00583935" w:rsidP="00583935">
      <w:r w:rsidRPr="00583935">
        <w:t>From each similarity group, only one representative sequence was retained, while the remaining redundant sequences were removed. This approach is conceptually similar to commonly used bioinformatics tools such as BLAST-based filtering or clustering methods like CD-HIT.</w:t>
      </w:r>
    </w:p>
    <w:p w14:paraId="7D955371" w14:textId="77777777" w:rsidR="00583935" w:rsidRPr="00583935" w:rsidRDefault="00583935" w:rsidP="00583935">
      <w:r w:rsidRPr="00583935">
        <w:t>Custom scripts were used to automate the process, ensuring consistency and reproducibility.</w:t>
      </w:r>
    </w:p>
    <w:p w14:paraId="64AF119B" w14:textId="77777777" w:rsidR="00583935" w:rsidRPr="00583935" w:rsidRDefault="00583935" w:rsidP="00583935">
      <w:pPr>
        <w:rPr>
          <w:b/>
          <w:bCs/>
        </w:rPr>
      </w:pPr>
      <w:r w:rsidRPr="00583935">
        <w:rPr>
          <w:b/>
          <w:bCs/>
        </w:rPr>
        <w:t>3.3 Final Non-Redundant Dataset</w:t>
      </w:r>
    </w:p>
    <w:p w14:paraId="2B435561" w14:textId="77777777" w:rsidR="00583935" w:rsidRPr="00583935" w:rsidRDefault="00583935" w:rsidP="00583935">
      <w:pPr>
        <w:numPr>
          <w:ilvl w:val="0"/>
          <w:numId w:val="6"/>
        </w:numPr>
        <w:tabs>
          <w:tab w:val="left" w:pos="720"/>
        </w:tabs>
      </w:pPr>
      <w:r w:rsidRPr="00583935">
        <w:rPr>
          <w:b/>
          <w:bCs/>
        </w:rPr>
        <w:t>Initial sequences:</w:t>
      </w:r>
      <w:r w:rsidRPr="00583935">
        <w:t xml:space="preserve"> ~1200</w:t>
      </w:r>
    </w:p>
    <w:p w14:paraId="512F3D8F" w14:textId="77777777" w:rsidR="00583935" w:rsidRPr="00583935" w:rsidRDefault="00583935" w:rsidP="00583935">
      <w:pPr>
        <w:numPr>
          <w:ilvl w:val="0"/>
          <w:numId w:val="6"/>
        </w:numPr>
        <w:tabs>
          <w:tab w:val="left" w:pos="720"/>
        </w:tabs>
      </w:pPr>
      <w:r w:rsidRPr="00583935">
        <w:rPr>
          <w:b/>
          <w:bCs/>
        </w:rPr>
        <w:t>Final non-redundant sequences:</w:t>
      </w:r>
      <w:r w:rsidRPr="00583935">
        <w:t xml:space="preserve"> ~483–500</w:t>
      </w:r>
    </w:p>
    <w:p w14:paraId="1C597031" w14:textId="77777777" w:rsidR="00583935" w:rsidRPr="00583935" w:rsidRDefault="00583935" w:rsidP="00583935">
      <w:pPr>
        <w:numPr>
          <w:ilvl w:val="0"/>
          <w:numId w:val="6"/>
        </w:numPr>
        <w:tabs>
          <w:tab w:val="left" w:pos="720"/>
        </w:tabs>
      </w:pPr>
      <w:r w:rsidRPr="00583935">
        <w:rPr>
          <w:b/>
          <w:bCs/>
        </w:rPr>
        <w:t>Output file:</w:t>
      </w:r>
      <w:r w:rsidRPr="00583935">
        <w:t xml:space="preserve"> </w:t>
      </w:r>
      <w:proofErr w:type="spellStart"/>
      <w:r w:rsidRPr="00583935">
        <w:t>target_wildtype_</w:t>
      </w:r>
      <w:proofErr w:type="gramStart"/>
      <w:r w:rsidRPr="00583935">
        <w:t>nonredundant.fasta</w:t>
      </w:r>
      <w:proofErr w:type="spellEnd"/>
      <w:proofErr w:type="gramEnd"/>
    </w:p>
    <w:p w14:paraId="2E31C817" w14:textId="77777777" w:rsidR="00583935" w:rsidRPr="00583935" w:rsidRDefault="00583935" w:rsidP="00583935">
      <w:r w:rsidRPr="00583935">
        <w:t>The final dataset meets the requirement of a minimum of 500 sequences while preserving functional diversity.</w:t>
      </w:r>
    </w:p>
    <w:p w14:paraId="46D5EE5A" w14:textId="77777777" w:rsidR="00583935" w:rsidRPr="00583935" w:rsidRDefault="00583935" w:rsidP="00583935">
      <w:pPr>
        <w:rPr>
          <w:b/>
          <w:bCs/>
        </w:rPr>
      </w:pPr>
      <w:r w:rsidRPr="00583935">
        <w:rPr>
          <w:b/>
          <w:bCs/>
        </w:rPr>
        <w:t>3.4 Advantages of the Non-Redundant Dataset</w:t>
      </w:r>
    </w:p>
    <w:p w14:paraId="1825BDED" w14:textId="77777777" w:rsidR="00583935" w:rsidRPr="00583935" w:rsidRDefault="00583935" w:rsidP="00583935">
      <w:r w:rsidRPr="00583935">
        <w:t>The refined dataset:</w:t>
      </w:r>
    </w:p>
    <w:p w14:paraId="7AF3EEA8" w14:textId="77777777" w:rsidR="00583935" w:rsidRPr="00583935" w:rsidRDefault="00583935" w:rsidP="00583935">
      <w:pPr>
        <w:numPr>
          <w:ilvl w:val="0"/>
          <w:numId w:val="7"/>
        </w:numPr>
        <w:tabs>
          <w:tab w:val="left" w:pos="720"/>
        </w:tabs>
      </w:pPr>
      <w:r w:rsidRPr="00583935">
        <w:t>Reduces sequence bias</w:t>
      </w:r>
    </w:p>
    <w:p w14:paraId="7B17A0C2" w14:textId="77777777" w:rsidR="00583935" w:rsidRPr="00583935" w:rsidRDefault="00583935" w:rsidP="00583935">
      <w:pPr>
        <w:numPr>
          <w:ilvl w:val="0"/>
          <w:numId w:val="7"/>
        </w:numPr>
        <w:tabs>
          <w:tab w:val="left" w:pos="720"/>
        </w:tabs>
      </w:pPr>
      <w:r w:rsidRPr="00583935">
        <w:t>Improves computational efficiency</w:t>
      </w:r>
    </w:p>
    <w:p w14:paraId="547F2AE3" w14:textId="77777777" w:rsidR="00583935" w:rsidRPr="00583935" w:rsidRDefault="00583935" w:rsidP="00583935">
      <w:pPr>
        <w:numPr>
          <w:ilvl w:val="0"/>
          <w:numId w:val="7"/>
        </w:numPr>
        <w:tabs>
          <w:tab w:val="left" w:pos="720"/>
        </w:tabs>
      </w:pPr>
      <w:r w:rsidRPr="00583935">
        <w:t>Enhances generalization for predictive models</w:t>
      </w:r>
    </w:p>
    <w:p w14:paraId="2D9D1C69" w14:textId="77777777" w:rsidR="00583935" w:rsidRPr="00583935" w:rsidRDefault="00583935" w:rsidP="00583935">
      <w:pPr>
        <w:numPr>
          <w:ilvl w:val="0"/>
          <w:numId w:val="7"/>
        </w:numPr>
        <w:tabs>
          <w:tab w:val="left" w:pos="720"/>
        </w:tabs>
      </w:pPr>
      <w:r w:rsidRPr="00583935">
        <w:t>Preserves biologically meaningful diversity</w:t>
      </w:r>
    </w:p>
    <w:p w14:paraId="7F57A8BB" w14:textId="77777777" w:rsidR="00583935" w:rsidRPr="00583935" w:rsidRDefault="00583935" w:rsidP="00583935">
      <w:r w:rsidRPr="00583935">
        <w:t xml:space="preserve"> </w:t>
      </w:r>
    </w:p>
    <w:p w14:paraId="60F0FDCD" w14:textId="77777777" w:rsidR="00583935" w:rsidRPr="00583935" w:rsidRDefault="00583935" w:rsidP="00583935">
      <w:pPr>
        <w:rPr>
          <w:b/>
          <w:bCs/>
        </w:rPr>
      </w:pPr>
      <w:r w:rsidRPr="00583935">
        <w:rPr>
          <w:b/>
          <w:bCs/>
        </w:rPr>
        <w:t>4) Proof That the Dataset Is Specific to the Target of Interest</w:t>
      </w:r>
    </w:p>
    <w:p w14:paraId="184582A8" w14:textId="77777777" w:rsidR="00583935" w:rsidRPr="00583935" w:rsidRDefault="00583935" w:rsidP="00583935">
      <w:r w:rsidRPr="00583935">
        <w:t xml:space="preserve">To demonstrate that the selected dataset is </w:t>
      </w:r>
      <w:r w:rsidRPr="00583935">
        <w:rPr>
          <w:b/>
          <w:bCs/>
        </w:rPr>
        <w:t>specific to the intended antibiotic resistance target</w:t>
      </w:r>
      <w:r w:rsidRPr="00583935">
        <w:t>, multiple validation analyses were performed.</w:t>
      </w:r>
    </w:p>
    <w:p w14:paraId="3DB23110" w14:textId="77777777" w:rsidR="00583935" w:rsidRPr="00583935" w:rsidRDefault="00583935" w:rsidP="00583935">
      <w:pPr>
        <w:rPr>
          <w:b/>
          <w:bCs/>
        </w:rPr>
      </w:pPr>
      <w:r w:rsidRPr="00583935">
        <w:rPr>
          <w:b/>
          <w:bCs/>
        </w:rPr>
        <w:t>4.1 Functional Annotation Consistency</w:t>
      </w:r>
    </w:p>
    <w:p w14:paraId="7810F7F8" w14:textId="77777777" w:rsidR="00583935" w:rsidRPr="00583935" w:rsidRDefault="00583935" w:rsidP="00583935">
      <w:r w:rsidRPr="00583935">
        <w:t>Protein annotations were examined to verify that the majority of sequences are associated with resistance-related functions. The dominance of resistance-associated protein families confirms that the dataset is functionally coherent and relevant to the target of interest.</w:t>
      </w:r>
    </w:p>
    <w:p w14:paraId="3E05D809" w14:textId="77777777" w:rsidR="00583935" w:rsidRPr="00583935" w:rsidRDefault="00583935" w:rsidP="00583935">
      <w:r w:rsidRPr="00583935">
        <w:rPr>
          <w:b/>
          <w:bCs/>
        </w:rPr>
        <w:lastRenderedPageBreak/>
        <w:t>4.2 Sequence Alignment and Similarity Analysis</w:t>
      </w:r>
    </w:p>
    <w:p w14:paraId="013D9D53" w14:textId="77777777" w:rsidR="00583935" w:rsidRPr="00583935" w:rsidRDefault="00583935" w:rsidP="00583935">
      <w:r w:rsidRPr="00583935">
        <w:t>Sequence alignment was performed between:</w:t>
      </w:r>
    </w:p>
    <w:p w14:paraId="33C93AA4" w14:textId="77777777" w:rsidR="00583935" w:rsidRPr="00583935" w:rsidRDefault="00583935" w:rsidP="00583935">
      <w:pPr>
        <w:numPr>
          <w:ilvl w:val="0"/>
          <w:numId w:val="8"/>
        </w:numPr>
        <w:tabs>
          <w:tab w:val="left" w:pos="720"/>
        </w:tabs>
      </w:pPr>
      <w:r w:rsidRPr="00583935">
        <w:t>Known query resistance proteins</w:t>
      </w:r>
    </w:p>
    <w:p w14:paraId="49DB75FA" w14:textId="77777777" w:rsidR="00583935" w:rsidRPr="00583935" w:rsidRDefault="00583935" w:rsidP="00583935">
      <w:pPr>
        <w:numPr>
          <w:ilvl w:val="0"/>
          <w:numId w:val="8"/>
        </w:numPr>
        <w:tabs>
          <w:tab w:val="left" w:pos="720"/>
        </w:tabs>
      </w:pPr>
      <w:r w:rsidRPr="00583935">
        <w:t>The final non-redundant dataset</w:t>
      </w:r>
    </w:p>
    <w:p w14:paraId="0349D958" w14:textId="77777777" w:rsidR="00583935" w:rsidRPr="00583935" w:rsidRDefault="00583935" w:rsidP="00583935">
      <w:r w:rsidRPr="00583935">
        <w:t>The presence of conserved regions and high similarity scores indicates that the sequences belong to the same resistance-related functional group.</w:t>
      </w:r>
    </w:p>
    <w:p w14:paraId="4323B4C6" w14:textId="77777777" w:rsidR="00583935" w:rsidRPr="00583935" w:rsidRDefault="00583935" w:rsidP="00583935">
      <w:pPr>
        <w:rPr>
          <w:b/>
          <w:bCs/>
        </w:rPr>
      </w:pPr>
      <w:r w:rsidRPr="00583935">
        <w:rPr>
          <w:b/>
          <w:bCs/>
        </w:rPr>
        <w:t xml:space="preserve">4.3 Comparative Analysis </w:t>
      </w:r>
      <w:proofErr w:type="gramStart"/>
      <w:r w:rsidRPr="00583935">
        <w:rPr>
          <w:b/>
          <w:bCs/>
        </w:rPr>
        <w:t>With</w:t>
      </w:r>
      <w:proofErr w:type="gramEnd"/>
      <w:r w:rsidRPr="00583935">
        <w:rPr>
          <w:b/>
          <w:bCs/>
        </w:rPr>
        <w:t xml:space="preserve"> Query Proteins</w:t>
      </w:r>
    </w:p>
    <w:p w14:paraId="4BDAE56D" w14:textId="77777777" w:rsidR="00583935" w:rsidRPr="00583935" w:rsidRDefault="00583935" w:rsidP="00583935">
      <w:r w:rsidRPr="00583935">
        <w:t>A separate set of query proteins was aligned against the dataset. Strong alignment hits and conserved motifs confirm that the selected sequences are biologically related to the resistance target.</w:t>
      </w:r>
    </w:p>
    <w:p w14:paraId="27A05ABE" w14:textId="77777777" w:rsidR="00583935" w:rsidRPr="00583935" w:rsidRDefault="00583935" w:rsidP="00583935">
      <w:pPr>
        <w:rPr>
          <w:b/>
          <w:bCs/>
        </w:rPr>
      </w:pPr>
      <w:r w:rsidRPr="00583935">
        <w:rPr>
          <w:b/>
          <w:bCs/>
        </w:rPr>
        <w:t>4.4 Justification of Dataset Suitability for This Project</w:t>
      </w:r>
    </w:p>
    <w:p w14:paraId="4DC60430" w14:textId="77777777" w:rsidR="00583935" w:rsidRPr="00583935" w:rsidRDefault="00583935" w:rsidP="00583935">
      <w:r w:rsidRPr="00583935">
        <w:t>The dataset is well-suited for this specific project because:</w:t>
      </w:r>
    </w:p>
    <w:p w14:paraId="409B851F" w14:textId="77777777" w:rsidR="00583935" w:rsidRPr="00583935" w:rsidRDefault="00583935" w:rsidP="00583935">
      <w:pPr>
        <w:numPr>
          <w:ilvl w:val="0"/>
          <w:numId w:val="9"/>
        </w:numPr>
        <w:tabs>
          <w:tab w:val="left" w:pos="720"/>
        </w:tabs>
      </w:pPr>
      <w:r w:rsidRPr="00583935">
        <w:t>It contains wild-type resistance-associated proteins</w:t>
      </w:r>
    </w:p>
    <w:p w14:paraId="294ECE61" w14:textId="77777777" w:rsidR="00583935" w:rsidRPr="00583935" w:rsidRDefault="00583935" w:rsidP="00583935">
      <w:pPr>
        <w:numPr>
          <w:ilvl w:val="0"/>
          <w:numId w:val="9"/>
        </w:numPr>
        <w:tabs>
          <w:tab w:val="left" w:pos="720"/>
        </w:tabs>
      </w:pPr>
      <w:r w:rsidRPr="00583935">
        <w:t>Redundancy has been effectively minimized</w:t>
      </w:r>
    </w:p>
    <w:p w14:paraId="4F502A17" w14:textId="77777777" w:rsidR="00583935" w:rsidRPr="00583935" w:rsidRDefault="00583935" w:rsidP="00583935">
      <w:pPr>
        <w:numPr>
          <w:ilvl w:val="0"/>
          <w:numId w:val="9"/>
        </w:numPr>
        <w:tabs>
          <w:tab w:val="left" w:pos="720"/>
        </w:tabs>
      </w:pPr>
      <w:r w:rsidRPr="00583935">
        <w:t>The dataset size is optimal for computational analysis</w:t>
      </w:r>
    </w:p>
    <w:p w14:paraId="516B9FCD" w14:textId="77777777" w:rsidR="00583935" w:rsidRPr="00583935" w:rsidRDefault="00583935" w:rsidP="00583935">
      <w:pPr>
        <w:numPr>
          <w:ilvl w:val="0"/>
          <w:numId w:val="9"/>
        </w:numPr>
        <w:tabs>
          <w:tab w:val="left" w:pos="720"/>
        </w:tabs>
      </w:pPr>
      <w:r w:rsidRPr="00583935">
        <w:t>Sequences show strong functional and structural consistency</w:t>
      </w:r>
    </w:p>
    <w:p w14:paraId="28DE6772" w14:textId="77777777" w:rsidR="00583935" w:rsidRDefault="00583935" w:rsidP="00583935">
      <w:r w:rsidRPr="00583935">
        <w:t xml:space="preserve">These analyses collectively prove that the dataset is </w:t>
      </w:r>
      <w:r w:rsidRPr="00583935">
        <w:rPr>
          <w:b/>
          <w:bCs/>
        </w:rPr>
        <w:t>specific, reliable, and appropriate</w:t>
      </w:r>
      <w:r w:rsidRPr="00583935">
        <w:t xml:space="preserve"> for antibiotic resistance studies.</w:t>
      </w:r>
    </w:p>
    <w:p w14:paraId="1A5FC033" w14:textId="77777777" w:rsidR="00D03720" w:rsidRDefault="00D03720" w:rsidP="00583935"/>
    <w:p w14:paraId="0D44FF2A" w14:textId="77777777" w:rsidR="00CA1C2E" w:rsidRPr="008B62D0" w:rsidRDefault="00CA1C2E" w:rsidP="00CA1C2E">
      <w:pPr>
        <w:rPr>
          <w:b/>
          <w:bCs/>
        </w:rPr>
      </w:pPr>
      <w:r w:rsidRPr="008B62D0">
        <w:rPr>
          <w:b/>
          <w:bCs/>
        </w:rPr>
        <w:t>5) Feature Extraction and Representation Learning</w:t>
      </w:r>
    </w:p>
    <w:p w14:paraId="2AFDA16F" w14:textId="77777777" w:rsidR="00CA1C2E" w:rsidRPr="008B62D0" w:rsidRDefault="00CA1C2E" w:rsidP="00CA1C2E">
      <w:pPr>
        <w:rPr>
          <w:b/>
          <w:bCs/>
        </w:rPr>
      </w:pPr>
      <w:r w:rsidRPr="008B62D0">
        <w:rPr>
          <w:b/>
          <w:bCs/>
        </w:rPr>
        <w:t>5.1 Introduction to Feature Engineering</w:t>
      </w:r>
    </w:p>
    <w:p w14:paraId="758AADEB" w14:textId="2018DA5B" w:rsidR="00CA1C2E" w:rsidRPr="008B62D0" w:rsidRDefault="00CA1C2E" w:rsidP="00CA1C2E">
      <w:r w:rsidRPr="008B62D0">
        <w:t xml:space="preserve">The process begins with dataset acquisition combined with duplicate data elimination followed by assessment of target data accuracy before proceeding to the next stage which involves feature extraction. Feature engineering transforms raw protein sequences into structured numerical representations that can be used for computational analysis and predictive </w:t>
      </w:r>
      <w:proofErr w:type="spellStart"/>
      <w:r w:rsidRPr="008B62D0">
        <w:t>modeling</w:t>
      </w:r>
      <w:proofErr w:type="spellEnd"/>
      <w:r w:rsidRPr="008B62D0">
        <w:t>.</w:t>
      </w:r>
    </w:p>
    <w:p w14:paraId="60749FB4" w14:textId="754B183B" w:rsidR="00CA1C2E" w:rsidRPr="008B62D0" w:rsidRDefault="00CA1C2E" w:rsidP="00CA1C2E">
      <w:r w:rsidRPr="008B62D0">
        <w:t>FASTA protein sequences contain amino acid sequences. Machine learning models require processed data because they cannot directly work with unaltered sequence information. Scientists must extract biologically relevant descriptors which depict the structural properties, physicochemical attributes, and evolutionary traits of proteins.</w:t>
      </w:r>
    </w:p>
    <w:p w14:paraId="106BED76" w14:textId="2039073D" w:rsidR="00CA1C2E" w:rsidRPr="008B62D0" w:rsidRDefault="00CA1C2E" w:rsidP="00CA1C2E">
      <w:r w:rsidRPr="008B62D0">
        <w:lastRenderedPageBreak/>
        <w:t>The research team used two methods to extract sequence-based and alignment-based features which helped them study functional characteristics that predict antibiotic resistance.</w:t>
      </w:r>
    </w:p>
    <w:p w14:paraId="294ECC3D" w14:textId="77777777" w:rsidR="00CA1C2E" w:rsidRPr="00CA1C2E" w:rsidRDefault="00CA1C2E" w:rsidP="00CA1C2E">
      <w:pPr>
        <w:rPr>
          <w:b/>
          <w:bCs/>
        </w:rPr>
      </w:pPr>
    </w:p>
    <w:p w14:paraId="5F96376C" w14:textId="4940217E" w:rsidR="00CA1C2E" w:rsidRPr="00CA1C2E" w:rsidRDefault="00CA1C2E" w:rsidP="00CA1C2E">
      <w:pPr>
        <w:rPr>
          <w:b/>
          <w:bCs/>
        </w:rPr>
      </w:pPr>
      <w:r w:rsidRPr="00CA1C2E">
        <w:rPr>
          <w:b/>
          <w:bCs/>
        </w:rPr>
        <w:t>5.2 Sequence-Based Feature Extraction</w:t>
      </w:r>
    </w:p>
    <w:p w14:paraId="40BA7BDC" w14:textId="27A06FEF" w:rsidR="00CA1C2E" w:rsidRPr="008B62D0" w:rsidRDefault="00CA1C2E" w:rsidP="00CA1C2E">
      <w:r w:rsidRPr="008B62D0">
        <w:t xml:space="preserve">Sequence-based features describe intrinsic physicochemical and structural properties derived directly from amino acid composition. The </w:t>
      </w:r>
      <w:proofErr w:type="spellStart"/>
      <w:r w:rsidRPr="008B62D0">
        <w:t>BioPython</w:t>
      </w:r>
      <w:proofErr w:type="spellEnd"/>
      <w:r w:rsidRPr="008B62D0">
        <w:t xml:space="preserve"> </w:t>
      </w:r>
      <w:proofErr w:type="spellStart"/>
      <w:r w:rsidRPr="008B62D0">
        <w:t>ProtParam</w:t>
      </w:r>
      <w:proofErr w:type="spellEnd"/>
      <w:r w:rsidRPr="008B62D0">
        <w:t xml:space="preserve"> module was used to calculate these features.</w:t>
      </w:r>
    </w:p>
    <w:p w14:paraId="0A84BC3C" w14:textId="2761419A" w:rsidR="00CA1C2E" w:rsidRPr="008B62D0" w:rsidRDefault="00CA1C2E" w:rsidP="00CA1C2E">
      <w:r w:rsidRPr="008B62D0">
        <w:t>The following sequence-based features were extracted:</w:t>
      </w:r>
    </w:p>
    <w:p w14:paraId="2135F1F6" w14:textId="77777777" w:rsidR="00CA1C2E" w:rsidRPr="00CA1C2E" w:rsidRDefault="00CA1C2E" w:rsidP="00CA1C2E">
      <w:pPr>
        <w:rPr>
          <w:b/>
          <w:bCs/>
        </w:rPr>
      </w:pPr>
      <w:r w:rsidRPr="00CA1C2E">
        <w:rPr>
          <w:b/>
          <w:bCs/>
        </w:rPr>
        <w:t>Sequence Length</w:t>
      </w:r>
    </w:p>
    <w:p w14:paraId="0EE6A159" w14:textId="332D15F7" w:rsidR="00CA1C2E" w:rsidRPr="008B62D0" w:rsidRDefault="00CA1C2E" w:rsidP="00CA1C2E">
      <w:r w:rsidRPr="008B62D0">
        <w:t>The total number of amino acids in the protein sequence. Resistance-related proteins maintain specific domain sizes throughout their evolution, which results in minor length changes and domain composition alterations after mutations.</w:t>
      </w:r>
    </w:p>
    <w:p w14:paraId="40C88F5A" w14:textId="77777777" w:rsidR="00CA1C2E" w:rsidRPr="00CA1C2E" w:rsidRDefault="00CA1C2E" w:rsidP="00CA1C2E">
      <w:pPr>
        <w:rPr>
          <w:b/>
          <w:bCs/>
        </w:rPr>
      </w:pPr>
      <w:r w:rsidRPr="00CA1C2E">
        <w:rPr>
          <w:b/>
          <w:bCs/>
        </w:rPr>
        <w:t>Molecular Weight</w:t>
      </w:r>
    </w:p>
    <w:p w14:paraId="79995FEF" w14:textId="6337440A" w:rsidR="00CA1C2E" w:rsidRPr="008B62D0" w:rsidRDefault="00CA1C2E" w:rsidP="00CA1C2E">
      <w:r w:rsidRPr="008B62D0">
        <w:t>Indicates the overall mass of the protein. The protein's molecular weight changes when there are insertions or deletions or when the structure of the protein alters.</w:t>
      </w:r>
    </w:p>
    <w:p w14:paraId="0C024CC3" w14:textId="77777777" w:rsidR="00CA1C2E" w:rsidRPr="00CA1C2E" w:rsidRDefault="00CA1C2E" w:rsidP="00CA1C2E">
      <w:pPr>
        <w:rPr>
          <w:b/>
          <w:bCs/>
        </w:rPr>
      </w:pPr>
      <w:r w:rsidRPr="00CA1C2E">
        <w:rPr>
          <w:b/>
          <w:bCs/>
        </w:rPr>
        <w:t>Aromaticity</w:t>
      </w:r>
    </w:p>
    <w:p w14:paraId="074251B9" w14:textId="74352141" w:rsidR="00CA1C2E" w:rsidRPr="008B62D0" w:rsidRDefault="00CA1C2E" w:rsidP="00CA1C2E">
      <w:r w:rsidRPr="008B62D0">
        <w:t>Measures the frequency of amino acids (</w:t>
      </w:r>
      <w:proofErr w:type="spellStart"/>
      <w:r w:rsidRPr="008B62D0">
        <w:t>Phe</w:t>
      </w:r>
      <w:proofErr w:type="spellEnd"/>
      <w:r w:rsidRPr="008B62D0">
        <w:t xml:space="preserve">, Tyr, </w:t>
      </w:r>
      <w:proofErr w:type="spellStart"/>
      <w:r w:rsidRPr="008B62D0">
        <w:t>Trp</w:t>
      </w:r>
      <w:proofErr w:type="spellEnd"/>
      <w:r w:rsidRPr="008B62D0">
        <w:t>). These residues play a major role in both structural stability and active site construction.</w:t>
      </w:r>
    </w:p>
    <w:p w14:paraId="1645C7DA" w14:textId="77777777" w:rsidR="00CA1C2E" w:rsidRPr="00CA1C2E" w:rsidRDefault="00CA1C2E" w:rsidP="00CA1C2E">
      <w:pPr>
        <w:rPr>
          <w:b/>
          <w:bCs/>
        </w:rPr>
      </w:pPr>
      <w:r w:rsidRPr="00CA1C2E">
        <w:rPr>
          <w:b/>
          <w:bCs/>
        </w:rPr>
        <w:t>Instability Index</w:t>
      </w:r>
    </w:p>
    <w:p w14:paraId="337D384D" w14:textId="3C78EEE5" w:rsidR="00CA1C2E" w:rsidRPr="008B62D0" w:rsidRDefault="00CA1C2E" w:rsidP="00CA1C2E">
      <w:r w:rsidRPr="008B62D0">
        <w:t xml:space="preserve">Predicts the stability of the protein under physiological conditions. The stability and folding </w:t>
      </w:r>
      <w:proofErr w:type="spellStart"/>
      <w:r w:rsidRPr="008B62D0">
        <w:t>behavior</w:t>
      </w:r>
      <w:proofErr w:type="spellEnd"/>
      <w:r w:rsidRPr="008B62D0">
        <w:t xml:space="preserve"> of proteins are affected by mutations that protect against resistance.</w:t>
      </w:r>
    </w:p>
    <w:p w14:paraId="65E5A3C2" w14:textId="77777777" w:rsidR="00CA1C2E" w:rsidRPr="00CA1C2E" w:rsidRDefault="00CA1C2E" w:rsidP="00CA1C2E">
      <w:pPr>
        <w:rPr>
          <w:b/>
          <w:bCs/>
        </w:rPr>
      </w:pPr>
      <w:r w:rsidRPr="00CA1C2E">
        <w:rPr>
          <w:b/>
          <w:bCs/>
        </w:rPr>
        <w:t>GRAVY (Grand Average of Hydropathy)</w:t>
      </w:r>
    </w:p>
    <w:p w14:paraId="5CC2CC48" w14:textId="180C026F" w:rsidR="00CA1C2E" w:rsidRPr="008B62D0" w:rsidRDefault="00CA1C2E" w:rsidP="00CA1C2E">
      <w:r w:rsidRPr="008B62D0">
        <w:t>Represents overall hydrophobicity. The hydrophobicity of a substance determines its efficiency in membrane-related resistance mechanisms which include efflux pumps.</w:t>
      </w:r>
    </w:p>
    <w:p w14:paraId="3823D593" w14:textId="77777777" w:rsidR="00CA1C2E" w:rsidRPr="00CA1C2E" w:rsidRDefault="00CA1C2E" w:rsidP="00CA1C2E">
      <w:pPr>
        <w:rPr>
          <w:b/>
          <w:bCs/>
        </w:rPr>
      </w:pPr>
      <w:r w:rsidRPr="00CA1C2E">
        <w:rPr>
          <w:b/>
          <w:bCs/>
        </w:rPr>
        <w:t>Isoelectric Point (</w:t>
      </w:r>
      <w:proofErr w:type="spellStart"/>
      <w:r w:rsidRPr="00CA1C2E">
        <w:rPr>
          <w:b/>
          <w:bCs/>
        </w:rPr>
        <w:t>pI</w:t>
      </w:r>
      <w:proofErr w:type="spellEnd"/>
      <w:r w:rsidRPr="00CA1C2E">
        <w:rPr>
          <w:b/>
          <w:bCs/>
        </w:rPr>
        <w:t>)</w:t>
      </w:r>
    </w:p>
    <w:p w14:paraId="51C54610" w14:textId="77777777" w:rsidR="00CA1C2E" w:rsidRPr="008B62D0" w:rsidRDefault="00CA1C2E" w:rsidP="00CA1C2E">
      <w:r w:rsidRPr="008B62D0">
        <w:t>Indicates the pH at which the protein carries no net charge. The charge properties of a substance determine how it interacts with proteins and drugs during drug discovery.</w:t>
      </w:r>
    </w:p>
    <w:p w14:paraId="1EECBD71" w14:textId="044DFC2B" w:rsidR="00CA1C2E" w:rsidRPr="008B62D0" w:rsidRDefault="00CA1C2E" w:rsidP="00CA1C2E">
      <w:r w:rsidRPr="008B62D0">
        <w:t xml:space="preserve">These sequence-based features provide insight into structural and physicochemical </w:t>
      </w:r>
      <w:proofErr w:type="spellStart"/>
      <w:r w:rsidRPr="008B62D0">
        <w:t>behavior</w:t>
      </w:r>
      <w:proofErr w:type="spellEnd"/>
      <w:r w:rsidRPr="008B62D0">
        <w:t xml:space="preserve"> of resistance-related proteins</w:t>
      </w:r>
    </w:p>
    <w:p w14:paraId="70FAC1F1" w14:textId="4CAC08B4" w:rsidR="00CA1C2E" w:rsidRPr="00CA1C2E" w:rsidRDefault="00CA1C2E" w:rsidP="00CA1C2E">
      <w:pPr>
        <w:rPr>
          <w:b/>
          <w:bCs/>
        </w:rPr>
      </w:pPr>
      <w:r w:rsidRPr="00CA1C2E">
        <w:rPr>
          <w:b/>
          <w:bCs/>
        </w:rPr>
        <w:t>5.3 Alignment-Based Feature Extraction</w:t>
      </w:r>
    </w:p>
    <w:p w14:paraId="169D3EAE" w14:textId="6CE8581A" w:rsidR="00CA1C2E" w:rsidRPr="008B62D0" w:rsidRDefault="00CA1C2E" w:rsidP="00CA1C2E">
      <w:r w:rsidRPr="008B62D0">
        <w:lastRenderedPageBreak/>
        <w:t>The evolutionary similarity features were obtained through global sequence alignment together with the intrinsic properties of the study</w:t>
      </w:r>
    </w:p>
    <w:p w14:paraId="543029DC" w14:textId="3D00FF85" w:rsidR="00CA1C2E" w:rsidRPr="008B62D0" w:rsidRDefault="00CA1C2E" w:rsidP="00CA1C2E">
      <w:r w:rsidRPr="008B62D0">
        <w:t>The researchers performed protein alignment for each query protein against three different databases</w:t>
      </w:r>
    </w:p>
    <w:p w14:paraId="062F50EC" w14:textId="154117D6" w:rsidR="00CA1C2E" w:rsidRPr="008B62D0" w:rsidRDefault="00CA1C2E" w:rsidP="00CA1C2E">
      <w:r w:rsidRPr="008B62D0">
        <w:t>The researchers performed protein alignment for each query protein against three different databases.</w:t>
      </w:r>
    </w:p>
    <w:p w14:paraId="171BC83B" w14:textId="494DAEAD" w:rsidR="00CA1C2E" w:rsidRPr="008B62D0" w:rsidRDefault="00CA1C2E" w:rsidP="00CA1C2E">
      <w:r w:rsidRPr="008B62D0">
        <w:t>The following alignment-based features were computed:</w:t>
      </w:r>
    </w:p>
    <w:p w14:paraId="1FDD49EA" w14:textId="77777777" w:rsidR="00CA1C2E" w:rsidRPr="00CA1C2E" w:rsidRDefault="00CA1C2E" w:rsidP="00CA1C2E">
      <w:pPr>
        <w:rPr>
          <w:b/>
          <w:bCs/>
        </w:rPr>
      </w:pPr>
      <w:r w:rsidRPr="00CA1C2E">
        <w:rPr>
          <w:b/>
          <w:bCs/>
        </w:rPr>
        <w:t>Identity to Wild-Type Proteins</w:t>
      </w:r>
    </w:p>
    <w:p w14:paraId="705F873F" w14:textId="6591F21E" w:rsidR="00CA1C2E" w:rsidRPr="008B62D0" w:rsidRDefault="00CA1C2E" w:rsidP="00CA1C2E">
      <w:r w:rsidRPr="008B62D0">
        <w:t>The method assesses how closely the proteins match the original wild-type sequences. The test results show high similarity which suggests that the subject exhibits antibiotic sensitivity.</w:t>
      </w:r>
    </w:p>
    <w:p w14:paraId="1BD47067" w14:textId="77777777" w:rsidR="00CA1C2E" w:rsidRPr="00CA1C2E" w:rsidRDefault="00CA1C2E" w:rsidP="00CA1C2E">
      <w:pPr>
        <w:rPr>
          <w:b/>
          <w:bCs/>
        </w:rPr>
      </w:pPr>
      <w:r w:rsidRPr="00CA1C2E">
        <w:rPr>
          <w:b/>
          <w:bCs/>
        </w:rPr>
        <w:t>Identity to Resistance Proteins</w:t>
      </w:r>
    </w:p>
    <w:p w14:paraId="648A4EDC" w14:textId="6ACD1A76" w:rsidR="00CA1C2E" w:rsidRPr="008B62D0" w:rsidRDefault="00CA1C2E" w:rsidP="00CA1C2E">
      <w:r w:rsidRPr="008B62D0">
        <w:t>The assessment shows how closely the subject matches documented resistance-related proteins. The test results show high similarity which indicates that the subject functions similarly to resistant genetic variants.</w:t>
      </w:r>
    </w:p>
    <w:p w14:paraId="29002A4F" w14:textId="77777777" w:rsidR="00CA1C2E" w:rsidRPr="00CA1C2E" w:rsidRDefault="00CA1C2E" w:rsidP="00CA1C2E">
      <w:pPr>
        <w:rPr>
          <w:b/>
          <w:bCs/>
        </w:rPr>
      </w:pPr>
      <w:r w:rsidRPr="00CA1C2E">
        <w:rPr>
          <w:b/>
          <w:bCs/>
        </w:rPr>
        <w:t>Identity Difference</w:t>
      </w:r>
    </w:p>
    <w:p w14:paraId="0663F11E" w14:textId="77777777" w:rsidR="00CA1C2E" w:rsidRPr="008B62D0" w:rsidRDefault="00CA1C2E" w:rsidP="00CA1C2E">
      <w:r w:rsidRPr="008B62D0">
        <w:t>The calculation method uses the following formula:</w:t>
      </w:r>
    </w:p>
    <w:p w14:paraId="1C1A014E" w14:textId="6F3237E5" w:rsidR="00CA1C2E" w:rsidRPr="008B62D0" w:rsidRDefault="00CA1C2E" w:rsidP="00CA1C2E">
      <w:r w:rsidRPr="008B62D0">
        <w:t>Identity to Resistance – Identity to Wild-Type</w:t>
      </w:r>
    </w:p>
    <w:p w14:paraId="16D2DB5B" w14:textId="6F21ED85" w:rsidR="00CA1C2E" w:rsidRPr="008B62D0" w:rsidRDefault="00CA1C2E" w:rsidP="00CA1C2E">
      <w:r w:rsidRPr="008B62D0">
        <w:t>This metric helps to establish which protein shows evolutionary connection to resistance variants instead of wild-type sequences. The presence of positive differences indicates that the subject may have resistance-related attributes.</w:t>
      </w:r>
    </w:p>
    <w:p w14:paraId="3235DF8B" w14:textId="77777777" w:rsidR="00CA1C2E" w:rsidRPr="008B62D0" w:rsidRDefault="00CA1C2E" w:rsidP="00CA1C2E">
      <w:r w:rsidRPr="008B62D0">
        <w:t>The study uses alignment-based features to show how evolutionary divergence and functional similarity together protect against resistance.</w:t>
      </w:r>
    </w:p>
    <w:p w14:paraId="62FE9AC6" w14:textId="77777777" w:rsidR="00CA1C2E" w:rsidRPr="00CA1C2E" w:rsidRDefault="00CA1C2E" w:rsidP="00CA1C2E">
      <w:pPr>
        <w:rPr>
          <w:b/>
          <w:bCs/>
        </w:rPr>
      </w:pPr>
    </w:p>
    <w:p w14:paraId="5C8495AA" w14:textId="77777777" w:rsidR="00CA1C2E" w:rsidRPr="00CA1C2E" w:rsidRDefault="00CA1C2E" w:rsidP="00CA1C2E">
      <w:pPr>
        <w:rPr>
          <w:b/>
          <w:bCs/>
        </w:rPr>
      </w:pPr>
      <w:r w:rsidRPr="00CA1C2E">
        <w:rPr>
          <w:b/>
          <w:bCs/>
        </w:rPr>
        <w:t>5.4 Final Feature Matrix</w:t>
      </w:r>
    </w:p>
    <w:p w14:paraId="656E7EA3" w14:textId="77777777" w:rsidR="00CA1C2E" w:rsidRPr="00CA1C2E" w:rsidRDefault="00CA1C2E" w:rsidP="00CA1C2E">
      <w:pPr>
        <w:rPr>
          <w:b/>
          <w:bCs/>
        </w:rPr>
      </w:pPr>
    </w:p>
    <w:p w14:paraId="39A57B5A" w14:textId="49AC11C1" w:rsidR="00CA1C2E" w:rsidRPr="008B62D0" w:rsidRDefault="00CA1C2E" w:rsidP="00CA1C2E">
      <w:r w:rsidRPr="008B62D0">
        <w:t xml:space="preserve">The extraction process produced two types of features which were combined into a complete dataset. </w:t>
      </w:r>
    </w:p>
    <w:p w14:paraId="1C7A05C3" w14:textId="77777777" w:rsidR="00CA1C2E" w:rsidRPr="008B62D0" w:rsidRDefault="00CA1C2E" w:rsidP="00CA1C2E">
      <w:r w:rsidRPr="008B62D0">
        <w:t>Final feature dataset:</w:t>
      </w:r>
    </w:p>
    <w:p w14:paraId="60C3481C" w14:textId="77777777" w:rsidR="00CA1C2E" w:rsidRPr="008B62D0" w:rsidRDefault="00CA1C2E" w:rsidP="00CA1C2E">
      <w:r w:rsidRPr="008B62D0">
        <w:t>Number of sequences: 617</w:t>
      </w:r>
    </w:p>
    <w:p w14:paraId="59AF78A7" w14:textId="71FF395A" w:rsidR="00CA1C2E" w:rsidRPr="008B62D0" w:rsidRDefault="00CA1C2E" w:rsidP="00CA1C2E">
      <w:r w:rsidRPr="008B62D0">
        <w:t>Number of features: 10</w:t>
      </w:r>
    </w:p>
    <w:p w14:paraId="15A82317" w14:textId="5A69ADE7" w:rsidR="00CA1C2E" w:rsidRPr="008B62D0" w:rsidRDefault="00CA1C2E" w:rsidP="00CA1C2E">
      <w:r w:rsidRPr="008B62D0">
        <w:lastRenderedPageBreak/>
        <w:t>The structured data representation shows protein sequences in rows and their corresponding biological and evolutionary characteristics in numerical descriptors which are displayed across columns.</w:t>
      </w:r>
    </w:p>
    <w:p w14:paraId="6E56EF69" w14:textId="77777777" w:rsidR="00CA1C2E" w:rsidRPr="008B62D0" w:rsidRDefault="00CA1C2E" w:rsidP="00CA1C2E">
      <w:r w:rsidRPr="008B62D0">
        <w:t xml:space="preserve">The downstream computational </w:t>
      </w:r>
      <w:proofErr w:type="spellStart"/>
      <w:r w:rsidRPr="008B62D0">
        <w:t>modeling</w:t>
      </w:r>
      <w:proofErr w:type="spellEnd"/>
      <w:r w:rsidRPr="008B62D0">
        <w:t xml:space="preserve"> and analysis work depends on this structured feature matrix as its essential starting point.</w:t>
      </w:r>
    </w:p>
    <w:p w14:paraId="4F6C427C" w14:textId="77777777" w:rsidR="00CA1C2E" w:rsidRPr="00CA1C2E" w:rsidRDefault="00CA1C2E" w:rsidP="00CA1C2E">
      <w:pPr>
        <w:rPr>
          <w:b/>
          <w:bCs/>
        </w:rPr>
      </w:pPr>
    </w:p>
    <w:p w14:paraId="2A5673B8" w14:textId="4FC25432" w:rsidR="00CA1C2E" w:rsidRPr="00CA1C2E" w:rsidRDefault="00CA1C2E" w:rsidP="00CA1C2E">
      <w:pPr>
        <w:rPr>
          <w:b/>
          <w:bCs/>
        </w:rPr>
      </w:pPr>
      <w:r w:rsidRPr="00CA1C2E">
        <w:rPr>
          <w:b/>
          <w:bCs/>
        </w:rPr>
        <w:t>5.5 Relevance of Extracted Features to Antibiotic Resistance Prediction</w:t>
      </w:r>
    </w:p>
    <w:p w14:paraId="553B628A" w14:textId="46C215E6" w:rsidR="00CA1C2E" w:rsidRPr="008B62D0" w:rsidRDefault="00CA1C2E" w:rsidP="00CA1C2E">
      <w:r w:rsidRPr="008B62D0">
        <w:t>The selected features are directly relevant to the research objective because:</w:t>
      </w:r>
    </w:p>
    <w:p w14:paraId="54667C78" w14:textId="604FA5D2" w:rsidR="00CA1C2E" w:rsidRPr="008B62D0" w:rsidRDefault="00CA1C2E" w:rsidP="00CA1C2E">
      <w:r w:rsidRPr="008B62D0">
        <w:t>Resistance mutations lead to changes in physicochemical characteristics of the organism.</w:t>
      </w:r>
    </w:p>
    <w:p w14:paraId="7C1763CD" w14:textId="514ECAF3" w:rsidR="00CA1C2E" w:rsidRPr="008B62D0" w:rsidRDefault="00CA1C2E" w:rsidP="00CA1C2E">
      <w:r w:rsidRPr="008B62D0">
        <w:t>Structural stability variations result in different drug binding efficiency outcomes.</w:t>
      </w:r>
    </w:p>
    <w:p w14:paraId="06FA4F87" w14:textId="430E5029" w:rsidR="00CA1C2E" w:rsidRPr="008B62D0" w:rsidRDefault="00CA1C2E" w:rsidP="00CA1C2E">
      <w:r w:rsidRPr="008B62D0">
        <w:t>Evolutionary similarity to known resistance proteins indicates functional association.</w:t>
      </w:r>
    </w:p>
    <w:p w14:paraId="13DE3F1E" w14:textId="6118FC66" w:rsidR="00CA1C2E" w:rsidRPr="008B62D0" w:rsidRDefault="00CA1C2E" w:rsidP="00CA1C2E">
      <w:r w:rsidRPr="008B62D0">
        <w:t>The mutation pattern between wild-type and resistance alignment scores shows the genetic changes that led to diverging evolution.</w:t>
      </w:r>
    </w:p>
    <w:p w14:paraId="2FF519E2" w14:textId="160CDB8B" w:rsidR="00CA1C2E" w:rsidRDefault="00CA1C2E" w:rsidP="00CA1C2E">
      <w:pPr>
        <w:rPr>
          <w:b/>
          <w:bCs/>
        </w:rPr>
      </w:pPr>
      <w:r w:rsidRPr="008B62D0">
        <w:t>The feature set combines intrinsic sequence properties with evolutionary similarity measurements to display both structural and functional components of the antibiotic resistance mechanisms.</w:t>
      </w:r>
    </w:p>
    <w:p w14:paraId="264D5C4F" w14:textId="77777777" w:rsidR="005F3C1E" w:rsidRPr="00CA1C2E" w:rsidRDefault="005F3C1E" w:rsidP="00CA1C2E">
      <w:pPr>
        <w:rPr>
          <w:b/>
          <w:bCs/>
        </w:rPr>
      </w:pPr>
    </w:p>
    <w:p w14:paraId="29816A85" w14:textId="2A17C95C" w:rsidR="00CA1C2E" w:rsidRPr="00CA1C2E" w:rsidRDefault="00CA1C2E" w:rsidP="00CA1C2E">
      <w:pPr>
        <w:rPr>
          <w:b/>
          <w:bCs/>
        </w:rPr>
      </w:pPr>
      <w:r w:rsidRPr="00CA1C2E">
        <w:rPr>
          <w:b/>
          <w:bCs/>
        </w:rPr>
        <w:t>5.6 Conceptual Discussion of Protein Language Models (BERT-Based Models)</w:t>
      </w:r>
    </w:p>
    <w:p w14:paraId="0B72B33E" w14:textId="1904162F" w:rsidR="00CA1C2E" w:rsidRPr="008B62D0" w:rsidRDefault="00CA1C2E" w:rsidP="00CA1C2E">
      <w:r w:rsidRPr="008B62D0">
        <w:t>Modern bioinformatics approaches also utilize protein language models such as:</w:t>
      </w:r>
    </w:p>
    <w:p w14:paraId="6D136CC2" w14:textId="58554506" w:rsidR="00CA1C2E" w:rsidRPr="008B62D0" w:rsidRDefault="00CA1C2E" w:rsidP="00CA1C2E">
      <w:proofErr w:type="spellStart"/>
      <w:r w:rsidRPr="008B62D0">
        <w:t>ProtBERT</w:t>
      </w:r>
      <w:proofErr w:type="spellEnd"/>
    </w:p>
    <w:p w14:paraId="4373E4DC" w14:textId="17C9E9D5" w:rsidR="00CA1C2E" w:rsidRPr="008B62D0" w:rsidRDefault="00CA1C2E" w:rsidP="00CA1C2E">
      <w:r w:rsidRPr="008B62D0">
        <w:t xml:space="preserve">ESM (Evolutionary Scale </w:t>
      </w:r>
      <w:proofErr w:type="spellStart"/>
      <w:r w:rsidRPr="008B62D0">
        <w:t>Modeling</w:t>
      </w:r>
      <w:proofErr w:type="spellEnd"/>
      <w:r w:rsidRPr="008B62D0">
        <w:t>)</w:t>
      </w:r>
    </w:p>
    <w:p w14:paraId="69019D31" w14:textId="30E0D8DE" w:rsidR="00CA1C2E" w:rsidRPr="008B62D0" w:rsidRDefault="00CA1C2E" w:rsidP="00CA1C2E">
      <w:r w:rsidRPr="008B62D0">
        <w:t>ProtT5</w:t>
      </w:r>
    </w:p>
    <w:p w14:paraId="3924BDC6" w14:textId="48A9371E" w:rsidR="00CA1C2E" w:rsidRPr="008B62D0" w:rsidRDefault="00CA1C2E" w:rsidP="00033610">
      <w:r w:rsidRPr="008B62D0">
        <w:t>The transformer-based models create high-dimensional embedding vectors which contain 768 to 1024 features per protein that represent deep contextual and structural and evolutionary data.</w:t>
      </w:r>
    </w:p>
    <w:p w14:paraId="68AAB161" w14:textId="4D1A9D5D" w:rsidR="00CA1C2E" w:rsidRPr="00CA1C2E" w:rsidRDefault="00CA1C2E" w:rsidP="00CA1C2E">
      <w:pPr>
        <w:rPr>
          <w:b/>
          <w:bCs/>
        </w:rPr>
      </w:pPr>
      <w:r w:rsidRPr="008B62D0">
        <w:t>The project currently lacks complete model implementation however future project extensions will allow for model integration which enhances predictive accuracy through advanced sequence pattern recognition that exceeds typical alignment techniques.</w:t>
      </w:r>
    </w:p>
    <w:p w14:paraId="7763CD25" w14:textId="69D52A4F" w:rsidR="00CA1C2E" w:rsidRPr="00CA1C2E" w:rsidRDefault="00CA1C2E" w:rsidP="00CA1C2E">
      <w:pPr>
        <w:rPr>
          <w:b/>
          <w:bCs/>
        </w:rPr>
      </w:pPr>
      <w:r w:rsidRPr="00CA1C2E">
        <w:rPr>
          <w:b/>
          <w:bCs/>
        </w:rPr>
        <w:t xml:space="preserve">conclusion </w:t>
      </w:r>
    </w:p>
    <w:p w14:paraId="08399C2F" w14:textId="4AC20EC2" w:rsidR="00583935" w:rsidRPr="008B62D0" w:rsidRDefault="00CA1C2E" w:rsidP="00CA1C2E">
      <w:r w:rsidRPr="008B62D0">
        <w:t xml:space="preserve">The team utilized feature extraction for their work, which involved transforming raw protein sequences into structured numerical data that could be used in computational </w:t>
      </w:r>
      <w:r w:rsidRPr="008B62D0">
        <w:lastRenderedPageBreak/>
        <w:t xml:space="preserve">analysis. The team extracted sequence-based features which included length, molecular weight, aromaticity, instability index, hydrophobicity (GRAVY), and isoelectric point to obtain the basic physical and chemical properties of resistance-related proteins. The team computed alignment-based features which included wild-type sequence identity, resistance-associated sequence identity, and identity difference to assess evolutionary relationships and track mutation-based divergence. The features provide a biologically relevant dataset representation which supports both predictive </w:t>
      </w:r>
      <w:proofErr w:type="spellStart"/>
      <w:r w:rsidRPr="008B62D0">
        <w:t>modeling</w:t>
      </w:r>
      <w:proofErr w:type="spellEnd"/>
      <w:r w:rsidRPr="008B62D0">
        <w:t xml:space="preserve"> and resistance analysis of the dataset. The research achieves two objectives by producing a high-quality dataset and creating a robust foundation for predicting antibiotic resistance through computational methods.</w:t>
      </w:r>
      <w:r w:rsidR="00583935" w:rsidRPr="008B62D0">
        <w:t xml:space="preserve"> </w:t>
      </w:r>
    </w:p>
    <w:p w14:paraId="25295952" w14:textId="77777777" w:rsidR="00583935" w:rsidRPr="008B62D0" w:rsidRDefault="00583935" w:rsidP="00583935">
      <w:r w:rsidRPr="008B62D0">
        <w:t xml:space="preserve"> </w:t>
      </w:r>
    </w:p>
    <w:p w14:paraId="3E5452A4" w14:textId="77777777" w:rsidR="00583935" w:rsidRPr="00583935" w:rsidRDefault="00583935" w:rsidP="00583935">
      <w:r w:rsidRPr="00583935">
        <w:t xml:space="preserve"> </w:t>
      </w:r>
    </w:p>
    <w:p w14:paraId="79B1F43C" w14:textId="77777777" w:rsidR="004B5CAD" w:rsidRDefault="004B5CAD"/>
    <w:sectPr w:rsidR="004B5C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5752F"/>
    <w:multiLevelType w:val="multilevel"/>
    <w:tmpl w:val="D70C726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 w15:restartNumberingAfterBreak="0">
    <w:nsid w:val="224D2B8E"/>
    <w:multiLevelType w:val="multilevel"/>
    <w:tmpl w:val="59627A4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 w15:restartNumberingAfterBreak="0">
    <w:nsid w:val="265261F4"/>
    <w:multiLevelType w:val="multilevel"/>
    <w:tmpl w:val="4CEE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3533D"/>
    <w:multiLevelType w:val="multilevel"/>
    <w:tmpl w:val="4024FAE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 w15:restartNumberingAfterBreak="0">
    <w:nsid w:val="35E00DDF"/>
    <w:multiLevelType w:val="multilevel"/>
    <w:tmpl w:val="9CEEF07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 w15:restartNumberingAfterBreak="0">
    <w:nsid w:val="40983B07"/>
    <w:multiLevelType w:val="multilevel"/>
    <w:tmpl w:val="9A3EE00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6" w15:restartNumberingAfterBreak="0">
    <w:nsid w:val="42EA5571"/>
    <w:multiLevelType w:val="multilevel"/>
    <w:tmpl w:val="2CB6B8E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7" w15:restartNumberingAfterBreak="0">
    <w:nsid w:val="508C629B"/>
    <w:multiLevelType w:val="multilevel"/>
    <w:tmpl w:val="56F6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A727EC"/>
    <w:multiLevelType w:val="multilevel"/>
    <w:tmpl w:val="76EE059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9" w15:restartNumberingAfterBreak="0">
    <w:nsid w:val="567505D2"/>
    <w:multiLevelType w:val="multilevel"/>
    <w:tmpl w:val="08E2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BB775E"/>
    <w:multiLevelType w:val="multilevel"/>
    <w:tmpl w:val="30EC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7632E9"/>
    <w:multiLevelType w:val="multilevel"/>
    <w:tmpl w:val="8988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2B1D86"/>
    <w:multiLevelType w:val="multilevel"/>
    <w:tmpl w:val="8922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B6023D"/>
    <w:multiLevelType w:val="multilevel"/>
    <w:tmpl w:val="0920826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4" w15:restartNumberingAfterBreak="0">
    <w:nsid w:val="77973F17"/>
    <w:multiLevelType w:val="multilevel"/>
    <w:tmpl w:val="231EB53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num w:numId="1" w16cid:durableId="1318025672">
    <w:abstractNumId w:val="0"/>
  </w:num>
  <w:num w:numId="2" w16cid:durableId="371156733">
    <w:abstractNumId w:val="8"/>
  </w:num>
  <w:num w:numId="3" w16cid:durableId="991982382">
    <w:abstractNumId w:val="5"/>
  </w:num>
  <w:num w:numId="4" w16cid:durableId="294793809">
    <w:abstractNumId w:val="13"/>
  </w:num>
  <w:num w:numId="5" w16cid:durableId="1484158128">
    <w:abstractNumId w:val="14"/>
  </w:num>
  <w:num w:numId="6" w16cid:durableId="1781606136">
    <w:abstractNumId w:val="6"/>
  </w:num>
  <w:num w:numId="7" w16cid:durableId="457336779">
    <w:abstractNumId w:val="1"/>
  </w:num>
  <w:num w:numId="8" w16cid:durableId="440224273">
    <w:abstractNumId w:val="3"/>
  </w:num>
  <w:num w:numId="9" w16cid:durableId="1500853598">
    <w:abstractNumId w:val="4"/>
  </w:num>
  <w:num w:numId="10" w16cid:durableId="1975689">
    <w:abstractNumId w:val="9"/>
  </w:num>
  <w:num w:numId="11" w16cid:durableId="665980510">
    <w:abstractNumId w:val="2"/>
  </w:num>
  <w:num w:numId="12" w16cid:durableId="975526129">
    <w:abstractNumId w:val="10"/>
  </w:num>
  <w:num w:numId="13" w16cid:durableId="1166894178">
    <w:abstractNumId w:val="7"/>
  </w:num>
  <w:num w:numId="14" w16cid:durableId="1168522406">
    <w:abstractNumId w:val="11"/>
  </w:num>
  <w:num w:numId="15" w16cid:durableId="1495175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935"/>
    <w:rsid w:val="00033610"/>
    <w:rsid w:val="00127D2E"/>
    <w:rsid w:val="00146E26"/>
    <w:rsid w:val="004B5CAD"/>
    <w:rsid w:val="00583935"/>
    <w:rsid w:val="005F3C1E"/>
    <w:rsid w:val="007676CA"/>
    <w:rsid w:val="007A3DAD"/>
    <w:rsid w:val="008A412E"/>
    <w:rsid w:val="008B62D0"/>
    <w:rsid w:val="008E2B36"/>
    <w:rsid w:val="008F1C6E"/>
    <w:rsid w:val="00984490"/>
    <w:rsid w:val="009D357C"/>
    <w:rsid w:val="00BF1446"/>
    <w:rsid w:val="00CA1C2E"/>
    <w:rsid w:val="00CB7212"/>
    <w:rsid w:val="00D037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5F954"/>
  <w15:chartTrackingRefBased/>
  <w15:docId w15:val="{1EB48933-4F35-48BE-95C6-1AE060D6B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9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39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39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9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9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9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39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39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39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9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935"/>
    <w:rPr>
      <w:rFonts w:eastAsiaTheme="majorEastAsia" w:cstheme="majorBidi"/>
      <w:color w:val="272727" w:themeColor="text1" w:themeTint="D8"/>
    </w:rPr>
  </w:style>
  <w:style w:type="paragraph" w:styleId="Title">
    <w:name w:val="Title"/>
    <w:basedOn w:val="Normal"/>
    <w:next w:val="Normal"/>
    <w:link w:val="TitleChar"/>
    <w:uiPriority w:val="10"/>
    <w:qFormat/>
    <w:rsid w:val="00583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9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935"/>
    <w:pPr>
      <w:spacing w:before="160"/>
      <w:jc w:val="center"/>
    </w:pPr>
    <w:rPr>
      <w:i/>
      <w:iCs/>
      <w:color w:val="404040" w:themeColor="text1" w:themeTint="BF"/>
    </w:rPr>
  </w:style>
  <w:style w:type="character" w:customStyle="1" w:styleId="QuoteChar">
    <w:name w:val="Quote Char"/>
    <w:basedOn w:val="DefaultParagraphFont"/>
    <w:link w:val="Quote"/>
    <w:uiPriority w:val="29"/>
    <w:rsid w:val="00583935"/>
    <w:rPr>
      <w:i/>
      <w:iCs/>
      <w:color w:val="404040" w:themeColor="text1" w:themeTint="BF"/>
    </w:rPr>
  </w:style>
  <w:style w:type="paragraph" w:styleId="ListParagraph">
    <w:name w:val="List Paragraph"/>
    <w:basedOn w:val="Normal"/>
    <w:uiPriority w:val="34"/>
    <w:qFormat/>
    <w:rsid w:val="00583935"/>
    <w:pPr>
      <w:ind w:left="720"/>
      <w:contextualSpacing/>
    </w:pPr>
  </w:style>
  <w:style w:type="character" w:styleId="IntenseEmphasis">
    <w:name w:val="Intense Emphasis"/>
    <w:basedOn w:val="DefaultParagraphFont"/>
    <w:uiPriority w:val="21"/>
    <w:qFormat/>
    <w:rsid w:val="00583935"/>
    <w:rPr>
      <w:i/>
      <w:iCs/>
      <w:color w:val="0F4761" w:themeColor="accent1" w:themeShade="BF"/>
    </w:rPr>
  </w:style>
  <w:style w:type="paragraph" w:styleId="IntenseQuote">
    <w:name w:val="Intense Quote"/>
    <w:basedOn w:val="Normal"/>
    <w:next w:val="Normal"/>
    <w:link w:val="IntenseQuoteChar"/>
    <w:uiPriority w:val="30"/>
    <w:qFormat/>
    <w:rsid w:val="005839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935"/>
    <w:rPr>
      <w:i/>
      <w:iCs/>
      <w:color w:val="0F4761" w:themeColor="accent1" w:themeShade="BF"/>
    </w:rPr>
  </w:style>
  <w:style w:type="character" w:styleId="IntenseReference">
    <w:name w:val="Intense Reference"/>
    <w:basedOn w:val="DefaultParagraphFont"/>
    <w:uiPriority w:val="32"/>
    <w:qFormat/>
    <w:rsid w:val="005839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8</Pages>
  <Words>1901</Words>
  <Characters>10840</Characters>
  <Application>Microsoft Office Word</Application>
  <DocSecurity>0</DocSecurity>
  <Lines>90</Lines>
  <Paragraphs>25</Paragraphs>
  <ScaleCrop>false</ScaleCrop>
  <Company/>
  <LinksUpToDate>false</LinksUpToDate>
  <CharactersWithSpaces>12716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DEEKSHITH</dc:creator>
  <cp:keywords/>
  <dc:description/>
  <cp:lastModifiedBy>R DEEKSHITH</cp:lastModifiedBy>
  <cp:revision>23</cp:revision>
  <dcterms:created xsi:type="dcterms:W3CDTF">2026-02-23T15:56:00Z</dcterms:created>
  <dcterms:modified xsi:type="dcterms:W3CDTF">2026-02-23T16:48:00Z</dcterms:modified>
</cp:coreProperties>
</file>