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7626" w14:textId="77777777" w:rsidR="009D768A" w:rsidRPr="009D768A" w:rsidRDefault="009D768A" w:rsidP="009D768A">
      <w:pPr>
        <w:jc w:val="center"/>
        <w:rPr>
          <w:b/>
          <w:color w:val="7F7F7F" w:themeColor="text2"/>
          <w:sz w:val="24"/>
          <w:szCs w:val="24"/>
        </w:rPr>
      </w:pPr>
      <w:r w:rsidRPr="009D768A">
        <w:rPr>
          <w:b/>
          <w:color w:val="7F7F7F" w:themeColor="text2"/>
          <w:sz w:val="24"/>
          <w:szCs w:val="24"/>
        </w:rPr>
        <w:t xml:space="preserve">SMITHS GROUP [Function/Department, Division] </w:t>
      </w:r>
    </w:p>
    <w:p w14:paraId="64D37627" w14:textId="77777777" w:rsidR="00164BE5" w:rsidRDefault="009D768A" w:rsidP="009D768A">
      <w:pPr>
        <w:jc w:val="center"/>
        <w:rPr>
          <w:b/>
          <w:color w:val="7F7F7F" w:themeColor="text2"/>
          <w:sz w:val="24"/>
          <w:szCs w:val="24"/>
        </w:rPr>
      </w:pPr>
      <w:r w:rsidRPr="009D768A">
        <w:rPr>
          <w:b/>
          <w:color w:val="7F7F7F" w:themeColor="text2"/>
          <w:sz w:val="24"/>
          <w:szCs w:val="24"/>
        </w:rPr>
        <w:t>Individual Development Plan (IDP)</w:t>
      </w:r>
    </w:p>
    <w:tbl>
      <w:tblPr>
        <w:tblStyle w:val="TableGrid"/>
        <w:tblW w:w="0" w:type="auto"/>
        <w:tblBorders>
          <w:top w:val="single" w:sz="2" w:space="0" w:color="CBCBCB" w:themeColor="text2" w:themeTint="66"/>
          <w:left w:val="single" w:sz="2" w:space="0" w:color="CBCBCB" w:themeColor="text2" w:themeTint="66"/>
          <w:bottom w:val="single" w:sz="2" w:space="0" w:color="CBCBCB" w:themeColor="text2" w:themeTint="66"/>
          <w:right w:val="single" w:sz="2" w:space="0" w:color="CBCBCB" w:themeColor="text2" w:themeTint="66"/>
          <w:insideH w:val="single" w:sz="2" w:space="0" w:color="CBCBCB" w:themeColor="text2" w:themeTint="66"/>
          <w:insideV w:val="single" w:sz="2" w:space="0" w:color="CBCBCB" w:themeColor="text2" w:themeTint="6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26"/>
        <w:gridCol w:w="4984"/>
        <w:gridCol w:w="71"/>
        <w:gridCol w:w="2528"/>
        <w:gridCol w:w="2527"/>
        <w:gridCol w:w="2529"/>
      </w:tblGrid>
      <w:tr w:rsidR="00BB6AD0" w14:paraId="64D3762B" w14:textId="77777777" w:rsidTr="00D71E46">
        <w:trPr>
          <w:trHeight w:val="264"/>
        </w:trPr>
        <w:tc>
          <w:tcPr>
            <w:tcW w:w="7581" w:type="dxa"/>
            <w:gridSpan w:val="3"/>
            <w:shd w:val="clear" w:color="auto" w:fill="007FD6" w:themeFill="background2"/>
            <w:vAlign w:val="center"/>
          </w:tcPr>
          <w:p w14:paraId="64D37628" w14:textId="422BBE17" w:rsidR="00BB6AD0" w:rsidRPr="009D768A" w:rsidRDefault="00BB6AD0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>
              <w:rPr>
                <w:b/>
                <w:color w:val="FFFFFF" w:themeColor="text1"/>
                <w:sz w:val="20"/>
                <w:szCs w:val="20"/>
              </w:rPr>
              <w:t xml:space="preserve">Name: </w:t>
            </w:r>
            <w:r w:rsidR="00574A02">
              <w:rPr>
                <w:b/>
                <w:color w:val="FFFFFF" w:themeColor="text1"/>
                <w:sz w:val="20"/>
                <w:szCs w:val="20"/>
              </w:rPr>
              <w:t>Ravikiran N</w:t>
            </w:r>
          </w:p>
        </w:tc>
        <w:tc>
          <w:tcPr>
            <w:tcW w:w="5055" w:type="dxa"/>
            <w:gridSpan w:val="2"/>
            <w:shd w:val="clear" w:color="auto" w:fill="007FD6" w:themeFill="background2"/>
            <w:vAlign w:val="center"/>
          </w:tcPr>
          <w:p w14:paraId="64D37629" w14:textId="57184D94" w:rsidR="00BB6AD0" w:rsidRPr="009D768A" w:rsidRDefault="00BB6AD0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Job title</w:t>
            </w:r>
            <w:r>
              <w:rPr>
                <w:b/>
                <w:color w:val="FFFFFF" w:themeColor="text1"/>
                <w:sz w:val="20"/>
                <w:szCs w:val="20"/>
              </w:rPr>
              <w:t>:</w:t>
            </w:r>
            <w:r w:rsidR="00574A02">
              <w:rPr>
                <w:b/>
                <w:color w:val="FFFFFF" w:themeColor="text1"/>
                <w:sz w:val="20"/>
                <w:szCs w:val="20"/>
              </w:rPr>
              <w:t xml:space="preserve"> Lead Software Engineer</w:t>
            </w:r>
          </w:p>
        </w:tc>
        <w:tc>
          <w:tcPr>
            <w:tcW w:w="2529" w:type="dxa"/>
            <w:shd w:val="clear" w:color="auto" w:fill="007FD6" w:themeFill="background2"/>
            <w:vAlign w:val="center"/>
          </w:tcPr>
          <w:p w14:paraId="64D3762A" w14:textId="13672EC9" w:rsidR="00BB6AD0" w:rsidRPr="009D768A" w:rsidRDefault="00BB6AD0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Date</w:t>
            </w:r>
            <w:r w:rsidR="00574A02">
              <w:rPr>
                <w:b/>
                <w:color w:val="FFFFFF" w:themeColor="text1"/>
                <w:sz w:val="20"/>
                <w:szCs w:val="20"/>
              </w:rPr>
              <w:t xml:space="preserve"> 16 Jan. 23</w:t>
            </w:r>
          </w:p>
        </w:tc>
      </w:tr>
      <w:tr w:rsidR="00983D71" w14:paraId="64D3762F" w14:textId="77777777" w:rsidTr="00D71E46">
        <w:trPr>
          <w:trHeight w:val="212"/>
        </w:trPr>
        <w:tc>
          <w:tcPr>
            <w:tcW w:w="7581" w:type="dxa"/>
            <w:gridSpan w:val="3"/>
          </w:tcPr>
          <w:p w14:paraId="64D3762C" w14:textId="77777777" w:rsidR="00983D71" w:rsidRPr="009D768A" w:rsidRDefault="00983D71" w:rsidP="009D768A">
            <w:pPr>
              <w:rPr>
                <w:sz w:val="20"/>
                <w:szCs w:val="20"/>
              </w:rPr>
            </w:pPr>
          </w:p>
        </w:tc>
        <w:tc>
          <w:tcPr>
            <w:tcW w:w="5055" w:type="dxa"/>
            <w:gridSpan w:val="2"/>
          </w:tcPr>
          <w:p w14:paraId="64D3762D" w14:textId="77777777" w:rsidR="00983D71" w:rsidRPr="009D768A" w:rsidRDefault="00983D71" w:rsidP="009D768A">
            <w:pPr>
              <w:rPr>
                <w:sz w:val="20"/>
                <w:szCs w:val="20"/>
              </w:rPr>
            </w:pPr>
          </w:p>
        </w:tc>
        <w:tc>
          <w:tcPr>
            <w:tcW w:w="2529" w:type="dxa"/>
          </w:tcPr>
          <w:p w14:paraId="64D3762E" w14:textId="77777777" w:rsidR="00983D71" w:rsidRPr="009D768A" w:rsidRDefault="00983D71" w:rsidP="009D768A">
            <w:pPr>
              <w:rPr>
                <w:sz w:val="20"/>
                <w:szCs w:val="20"/>
              </w:rPr>
            </w:pPr>
          </w:p>
        </w:tc>
      </w:tr>
      <w:tr w:rsidR="00D71E46" w14:paraId="64D37633" w14:textId="77777777" w:rsidTr="00D71E46">
        <w:trPr>
          <w:trHeight w:val="264"/>
        </w:trPr>
        <w:tc>
          <w:tcPr>
            <w:tcW w:w="7510" w:type="dxa"/>
            <w:gridSpan w:val="2"/>
            <w:shd w:val="clear" w:color="auto" w:fill="007FD6" w:themeFill="background2"/>
            <w:vAlign w:val="center"/>
          </w:tcPr>
          <w:p w14:paraId="0EF6A2A3" w14:textId="77777777" w:rsidR="00D71E46" w:rsidRPr="009D768A" w:rsidRDefault="00D71E46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Career Goals (e.g.  aspirations, future potential role</w:t>
            </w:r>
            <w:r>
              <w:rPr>
                <w:b/>
                <w:color w:val="FFFFFF" w:themeColor="text1"/>
                <w:sz w:val="20"/>
                <w:szCs w:val="20"/>
              </w:rPr>
              <w:t>s</w:t>
            </w:r>
            <w:r w:rsidRPr="009D768A">
              <w:rPr>
                <w:b/>
                <w:color w:val="FFFFFF" w:themeColor="text1"/>
                <w:sz w:val="20"/>
                <w:szCs w:val="20"/>
              </w:rPr>
              <w:t>, areas of interest):</w:t>
            </w:r>
          </w:p>
        </w:tc>
        <w:tc>
          <w:tcPr>
            <w:tcW w:w="2599" w:type="dxa"/>
            <w:gridSpan w:val="2"/>
            <w:shd w:val="clear" w:color="auto" w:fill="007FD6" w:themeFill="background2"/>
            <w:vAlign w:val="center"/>
          </w:tcPr>
          <w:p w14:paraId="64D37630" w14:textId="71CBF785" w:rsidR="00D71E46" w:rsidRPr="009D768A" w:rsidRDefault="00D71E46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>
              <w:rPr>
                <w:b/>
                <w:color w:val="FFFFFF" w:themeColor="text1"/>
                <w:sz w:val="20"/>
                <w:szCs w:val="20"/>
              </w:rPr>
              <w:t>Development purpose</w:t>
            </w:r>
          </w:p>
        </w:tc>
        <w:tc>
          <w:tcPr>
            <w:tcW w:w="2527" w:type="dxa"/>
            <w:shd w:val="clear" w:color="auto" w:fill="007FD6" w:themeFill="background2"/>
            <w:vAlign w:val="center"/>
          </w:tcPr>
          <w:p w14:paraId="64D37631" w14:textId="77777777" w:rsidR="00D71E46" w:rsidRPr="009D768A" w:rsidRDefault="00D71E46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Timeframe (in years/months):</w:t>
            </w:r>
          </w:p>
        </w:tc>
        <w:tc>
          <w:tcPr>
            <w:tcW w:w="2529" w:type="dxa"/>
            <w:shd w:val="clear" w:color="auto" w:fill="007FD6" w:themeFill="background2"/>
            <w:vAlign w:val="center"/>
          </w:tcPr>
          <w:p w14:paraId="64D37632" w14:textId="77777777" w:rsidR="00D71E46" w:rsidRPr="009D768A" w:rsidRDefault="00D71E46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>
              <w:rPr>
                <w:b/>
                <w:color w:val="FFFFFF" w:themeColor="text1"/>
                <w:sz w:val="20"/>
                <w:szCs w:val="20"/>
              </w:rPr>
              <w:t xml:space="preserve">Mobility </w:t>
            </w:r>
          </w:p>
        </w:tc>
      </w:tr>
      <w:tr w:rsidR="00D71E46" w14:paraId="64D37637" w14:textId="77777777" w:rsidTr="00D71E46">
        <w:trPr>
          <w:trHeight w:val="530"/>
        </w:trPr>
        <w:tc>
          <w:tcPr>
            <w:tcW w:w="7510" w:type="dxa"/>
            <w:gridSpan w:val="2"/>
          </w:tcPr>
          <w:p w14:paraId="0B17BAAB" w14:textId="6095B2FB" w:rsidR="00D71E46" w:rsidRPr="009D768A" w:rsidRDefault="007F4837" w:rsidP="009D7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7F4837">
              <w:rPr>
                <w:sz w:val="20"/>
                <w:szCs w:val="20"/>
              </w:rPr>
              <w:t>o become a lead architect responsible for designing and overseeing the development of complex software systems</w:t>
            </w:r>
            <w:r>
              <w:rPr>
                <w:sz w:val="20"/>
                <w:szCs w:val="20"/>
              </w:rPr>
              <w:t xml:space="preserve">, </w:t>
            </w:r>
            <w:r w:rsidRPr="007F4837">
              <w:rPr>
                <w:sz w:val="20"/>
                <w:szCs w:val="20"/>
              </w:rPr>
              <w:t>involv</w:t>
            </w:r>
            <w:r>
              <w:rPr>
                <w:sz w:val="20"/>
                <w:szCs w:val="20"/>
              </w:rPr>
              <w:t>ing</w:t>
            </w:r>
            <w:r w:rsidRPr="007F4837">
              <w:rPr>
                <w:sz w:val="20"/>
                <w:szCs w:val="20"/>
              </w:rPr>
              <w:t xml:space="preserve"> leading a team of developers, collaborating with stakeholders to define project requirements, and making high-level design decisions that align with the company's overall technical strategy. </w:t>
            </w:r>
          </w:p>
        </w:tc>
        <w:tc>
          <w:tcPr>
            <w:tcW w:w="2599" w:type="dxa"/>
            <w:gridSpan w:val="2"/>
          </w:tcPr>
          <w:p w14:paraId="64D37634" w14:textId="244961AC" w:rsidR="00D71E46" w:rsidRPr="009D768A" w:rsidRDefault="007F4837" w:rsidP="009D768A">
            <w:pPr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 xml:space="preserve">Technical Skills Development, Leadership Development </w:t>
            </w:r>
          </w:p>
        </w:tc>
        <w:tc>
          <w:tcPr>
            <w:tcW w:w="2527" w:type="dxa"/>
          </w:tcPr>
          <w:p w14:paraId="64D37635" w14:textId="59AA2710" w:rsidR="00D71E46" w:rsidRPr="009D768A" w:rsidRDefault="007F4837" w:rsidP="009D76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year</w:t>
            </w:r>
          </w:p>
        </w:tc>
        <w:tc>
          <w:tcPr>
            <w:tcW w:w="2529" w:type="dxa"/>
          </w:tcPr>
          <w:p w14:paraId="64D37636" w14:textId="5FD594AD" w:rsidR="00D71E46" w:rsidRPr="009D768A" w:rsidRDefault="007F4837" w:rsidP="00BB6AD0">
            <w:pPr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International</w:t>
            </w:r>
          </w:p>
        </w:tc>
      </w:tr>
      <w:tr w:rsidR="009D768A" w14:paraId="64D3763A" w14:textId="77777777" w:rsidTr="00D71E46">
        <w:trPr>
          <w:trHeight w:val="264"/>
        </w:trPr>
        <w:tc>
          <w:tcPr>
            <w:tcW w:w="7581" w:type="dxa"/>
            <w:gridSpan w:val="3"/>
            <w:shd w:val="clear" w:color="auto" w:fill="007FD6" w:themeFill="background2"/>
            <w:vAlign w:val="center"/>
          </w:tcPr>
          <w:p w14:paraId="64D37638" w14:textId="77777777" w:rsidR="009D768A" w:rsidRPr="009D768A" w:rsidRDefault="004D058C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>
              <w:rPr>
                <w:b/>
                <w:color w:val="FFFFFF" w:themeColor="text1"/>
                <w:sz w:val="20"/>
                <w:szCs w:val="20"/>
              </w:rPr>
              <w:t>Overall areas of Strength</w:t>
            </w:r>
          </w:p>
        </w:tc>
        <w:tc>
          <w:tcPr>
            <w:tcW w:w="7584" w:type="dxa"/>
            <w:gridSpan w:val="3"/>
            <w:shd w:val="clear" w:color="auto" w:fill="007FD6" w:themeFill="background2"/>
            <w:vAlign w:val="center"/>
          </w:tcPr>
          <w:p w14:paraId="64D37639" w14:textId="77777777" w:rsidR="009D768A" w:rsidRPr="009D768A" w:rsidRDefault="009D768A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Overall areas of Development</w:t>
            </w:r>
          </w:p>
        </w:tc>
      </w:tr>
      <w:tr w:rsidR="009D768A" w14:paraId="64D3763D" w14:textId="77777777" w:rsidTr="00D71E46">
        <w:trPr>
          <w:trHeight w:val="530"/>
        </w:trPr>
        <w:tc>
          <w:tcPr>
            <w:tcW w:w="7581" w:type="dxa"/>
            <w:gridSpan w:val="3"/>
          </w:tcPr>
          <w:p w14:paraId="23612A09" w14:textId="0225A32B" w:rsidR="00AB6BB7" w:rsidRDefault="00AB6BB7" w:rsidP="00627620">
            <w:p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Strong Technical Skills, Problem-Solving Skills, Strong analytical and program management Skills</w:t>
            </w:r>
          </w:p>
          <w:p w14:paraId="64D3763B" w14:textId="53DEBF63" w:rsidR="009D768A" w:rsidRPr="00983D71" w:rsidRDefault="00983D71" w:rsidP="00627620">
            <w:pPr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 xml:space="preserve">     </w:t>
            </w:r>
          </w:p>
        </w:tc>
        <w:tc>
          <w:tcPr>
            <w:tcW w:w="7584" w:type="dxa"/>
            <w:gridSpan w:val="3"/>
          </w:tcPr>
          <w:p w14:paraId="64D3763C" w14:textId="2CF2A97A" w:rsidR="009D768A" w:rsidRPr="009D768A" w:rsidRDefault="00AB6BB7" w:rsidP="009D768A">
            <w:pPr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 xml:space="preserve">Leadership Skills, Strategic thinking to </w:t>
            </w:r>
            <w:r w:rsidRPr="00AB6BB7">
              <w:rPr>
                <w:bCs/>
                <w:i/>
                <w:iCs/>
                <w:color w:val="7F7F7F" w:themeColor="text2"/>
                <w:sz w:val="18"/>
              </w:rPr>
              <w:t>identify opportunities to leverage technology</w:t>
            </w:r>
          </w:p>
        </w:tc>
      </w:tr>
      <w:tr w:rsidR="009D768A" w14:paraId="64D37642" w14:textId="77777777" w:rsidTr="00D71E46">
        <w:trPr>
          <w:trHeight w:val="264"/>
        </w:trPr>
        <w:tc>
          <w:tcPr>
            <w:tcW w:w="2526" w:type="dxa"/>
            <w:shd w:val="clear" w:color="auto" w:fill="007FD6" w:themeFill="background2"/>
            <w:vAlign w:val="center"/>
          </w:tcPr>
          <w:p w14:paraId="64D3763E" w14:textId="77777777" w:rsidR="009D768A" w:rsidRPr="009D768A" w:rsidRDefault="009D768A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Development Priorities</w:t>
            </w:r>
          </w:p>
        </w:tc>
        <w:tc>
          <w:tcPr>
            <w:tcW w:w="7583" w:type="dxa"/>
            <w:gridSpan w:val="3"/>
            <w:shd w:val="clear" w:color="auto" w:fill="007FD6" w:themeFill="background2"/>
            <w:vAlign w:val="center"/>
          </w:tcPr>
          <w:p w14:paraId="64D3763F" w14:textId="77777777" w:rsidR="009D768A" w:rsidRPr="009D768A" w:rsidRDefault="009D768A" w:rsidP="009D768A">
            <w:pPr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Development Actions</w:t>
            </w:r>
          </w:p>
        </w:tc>
        <w:tc>
          <w:tcPr>
            <w:tcW w:w="2527" w:type="dxa"/>
            <w:shd w:val="clear" w:color="auto" w:fill="007FD6" w:themeFill="background2"/>
            <w:vAlign w:val="center"/>
          </w:tcPr>
          <w:p w14:paraId="64D37640" w14:textId="77777777" w:rsidR="009D768A" w:rsidRPr="009D768A" w:rsidRDefault="009D768A" w:rsidP="009D768A">
            <w:pPr>
              <w:jc w:val="center"/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Resources Required</w:t>
            </w:r>
          </w:p>
        </w:tc>
        <w:tc>
          <w:tcPr>
            <w:tcW w:w="2529" w:type="dxa"/>
            <w:shd w:val="clear" w:color="auto" w:fill="007FD6" w:themeFill="background2"/>
            <w:vAlign w:val="center"/>
          </w:tcPr>
          <w:p w14:paraId="64D37641" w14:textId="77777777" w:rsidR="009D768A" w:rsidRPr="009D768A" w:rsidRDefault="009D768A" w:rsidP="009D768A">
            <w:pPr>
              <w:jc w:val="center"/>
              <w:rPr>
                <w:b/>
                <w:color w:val="FFFFFF" w:themeColor="text1"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Review Timeline</w:t>
            </w:r>
          </w:p>
        </w:tc>
      </w:tr>
      <w:tr w:rsidR="009D768A" w14:paraId="64D37650" w14:textId="77777777" w:rsidTr="00D71E46">
        <w:trPr>
          <w:trHeight w:val="3180"/>
        </w:trPr>
        <w:tc>
          <w:tcPr>
            <w:tcW w:w="2526" w:type="dxa"/>
          </w:tcPr>
          <w:p w14:paraId="7236E129" w14:textId="0DA97A39" w:rsidR="00AF6D56" w:rsidRDefault="00436947" w:rsidP="00AF6D56">
            <w:p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1. Apply for Summit</w:t>
            </w:r>
          </w:p>
          <w:p w14:paraId="55BFCCF8" w14:textId="77777777" w:rsidR="00436947" w:rsidRPr="00436947" w:rsidRDefault="00436947" w:rsidP="00AF6D56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37FC1AF7" w14:textId="77777777" w:rsidR="00BA320F" w:rsidRDefault="00BA320F" w:rsidP="00AF6D56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64D37643" w14:textId="3CEF00BD" w:rsidR="00436947" w:rsidRPr="00436947" w:rsidRDefault="00436947" w:rsidP="00AF6D56">
            <w:pPr>
              <w:rPr>
                <w:bCs/>
                <w:i/>
                <w:iCs/>
                <w:color w:val="7F7F7F" w:themeColor="text2"/>
                <w:sz w:val="18"/>
              </w:rPr>
            </w:pPr>
            <w:r w:rsidRPr="00436947">
              <w:rPr>
                <w:bCs/>
                <w:i/>
                <w:iCs/>
                <w:color w:val="7F7F7F" w:themeColor="text2"/>
                <w:sz w:val="18"/>
              </w:rPr>
              <w:t>2. Architecture ownership</w:t>
            </w:r>
            <w:r w:rsidR="00BA320F">
              <w:rPr>
                <w:bCs/>
                <w:i/>
                <w:iCs/>
                <w:color w:val="7F7F7F" w:themeColor="text2"/>
                <w:sz w:val="18"/>
              </w:rPr>
              <w:t xml:space="preserve"> - Licensing</w:t>
            </w:r>
          </w:p>
        </w:tc>
        <w:tc>
          <w:tcPr>
            <w:tcW w:w="7583" w:type="dxa"/>
            <w:gridSpan w:val="3"/>
          </w:tcPr>
          <w:p w14:paraId="64D37648" w14:textId="4E728472" w:rsidR="008D47DE" w:rsidRPr="00436947" w:rsidRDefault="00436947" w:rsidP="00BA320F">
            <w:pPr>
              <w:pStyle w:val="ListParagraph"/>
              <w:numPr>
                <w:ilvl w:val="0"/>
                <w:numId w:val="4"/>
              </w:num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Make sure to spend time to fill up the application and apply for summit</w:t>
            </w:r>
          </w:p>
          <w:p w14:paraId="64D37649" w14:textId="77777777" w:rsidR="008D47DE" w:rsidRPr="00436947" w:rsidRDefault="008D47DE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5895A418" w14:textId="77777777" w:rsidR="00BA320F" w:rsidRDefault="00BA320F" w:rsidP="00BA320F">
            <w:pPr>
              <w:pStyle w:val="ListParagraph"/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64D3764A" w14:textId="089E6893" w:rsidR="008D47DE" w:rsidRDefault="00BA320F" w:rsidP="00BA320F">
            <w:pPr>
              <w:pStyle w:val="ListParagraph"/>
              <w:numPr>
                <w:ilvl w:val="0"/>
                <w:numId w:val="4"/>
              </w:numPr>
              <w:rPr>
                <w:bCs/>
                <w:i/>
                <w:iCs/>
                <w:color w:val="7F7F7F" w:themeColor="text2"/>
                <w:sz w:val="18"/>
              </w:rPr>
            </w:pPr>
            <w:r w:rsidRPr="00BA320F">
              <w:rPr>
                <w:bCs/>
                <w:i/>
                <w:iCs/>
                <w:color w:val="7F7F7F" w:themeColor="text2"/>
                <w:sz w:val="18"/>
              </w:rPr>
              <w:t>Attend all technical discussions with respect to Incent and iCMORE</w:t>
            </w:r>
            <w:r>
              <w:rPr>
                <w:bCs/>
                <w:i/>
                <w:iCs/>
                <w:color w:val="7F7F7F" w:themeColor="text2"/>
                <w:sz w:val="18"/>
              </w:rPr>
              <w:t>.</w:t>
            </w:r>
          </w:p>
          <w:p w14:paraId="401E85E0" w14:textId="6B36E3C3" w:rsidR="00BA320F" w:rsidRDefault="00BA320F" w:rsidP="00BA320F">
            <w:pPr>
              <w:pStyle w:val="ListParagraph"/>
              <w:numPr>
                <w:ilvl w:val="0"/>
                <w:numId w:val="4"/>
              </w:num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Brainstorm for better solutions for easier integration in future.</w:t>
            </w:r>
          </w:p>
          <w:p w14:paraId="3BF6A786" w14:textId="6C1F521F" w:rsidR="00BA320F" w:rsidRPr="00BA320F" w:rsidRDefault="00BA320F" w:rsidP="00BA320F">
            <w:pPr>
              <w:pStyle w:val="ListParagraph"/>
              <w:numPr>
                <w:ilvl w:val="0"/>
                <w:numId w:val="4"/>
              </w:num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Start owning technical and process documentation for licensing</w:t>
            </w:r>
          </w:p>
          <w:p w14:paraId="065D1DE3" w14:textId="77777777" w:rsidR="00BA320F" w:rsidRDefault="00BA320F" w:rsidP="00BA320F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Participate in strategic planning sessions within the team.</w:t>
            </w:r>
          </w:p>
          <w:p w14:paraId="3D504BBB" w14:textId="77777777" w:rsidR="00BA320F" w:rsidRDefault="00BA320F" w:rsidP="00BA320F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Take on strategic planning roles when the opportunity arises.</w:t>
            </w:r>
          </w:p>
          <w:p w14:paraId="7E30CF6F" w14:textId="77777777" w:rsidR="00BA320F" w:rsidRPr="00436947" w:rsidRDefault="00BA320F" w:rsidP="00BA320F">
            <w:pPr>
              <w:pStyle w:val="ListParagraph"/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64D3764B" w14:textId="77777777" w:rsidR="008D47DE" w:rsidRPr="00436947" w:rsidRDefault="008D47DE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64D3764C" w14:textId="77777777" w:rsidR="008D47DE" w:rsidRPr="00436947" w:rsidRDefault="008D47DE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64D3764D" w14:textId="77777777" w:rsidR="008D47DE" w:rsidRPr="00436947" w:rsidRDefault="008D47DE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</w:tc>
        <w:tc>
          <w:tcPr>
            <w:tcW w:w="2527" w:type="dxa"/>
          </w:tcPr>
          <w:p w14:paraId="1D4CFB10" w14:textId="77777777" w:rsidR="009D768A" w:rsidRDefault="00DA36F4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4 hours a week of quality time</w:t>
            </w:r>
          </w:p>
          <w:p w14:paraId="496EAC07" w14:textId="77777777" w:rsidR="00BA320F" w:rsidRDefault="00BA320F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64D3764E" w14:textId="317D6C25" w:rsidR="00BA320F" w:rsidRPr="00436947" w:rsidRDefault="00BA320F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No</w:t>
            </w:r>
          </w:p>
        </w:tc>
        <w:tc>
          <w:tcPr>
            <w:tcW w:w="2529" w:type="dxa"/>
          </w:tcPr>
          <w:p w14:paraId="30A45F3D" w14:textId="77777777" w:rsidR="009D768A" w:rsidRDefault="00436947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1</w:t>
            </w:r>
            <w:r w:rsidR="00DA36F4">
              <w:rPr>
                <w:bCs/>
                <w:i/>
                <w:iCs/>
                <w:color w:val="7F7F7F" w:themeColor="text2"/>
                <w:sz w:val="18"/>
              </w:rPr>
              <w:t xml:space="preserve"> month</w:t>
            </w:r>
          </w:p>
          <w:p w14:paraId="215195C9" w14:textId="77777777" w:rsidR="00BA320F" w:rsidRDefault="00BA320F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69108572" w14:textId="77777777" w:rsidR="00BA320F" w:rsidRDefault="00BA320F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</w:p>
          <w:p w14:paraId="64D3764F" w14:textId="0269840B" w:rsidR="00BA320F" w:rsidRPr="00436947" w:rsidRDefault="00BA320F" w:rsidP="009D768A">
            <w:pPr>
              <w:rPr>
                <w:bCs/>
                <w:i/>
                <w:iCs/>
                <w:color w:val="7F7F7F" w:themeColor="text2"/>
                <w:sz w:val="18"/>
              </w:rPr>
            </w:pPr>
            <w:r>
              <w:rPr>
                <w:bCs/>
                <w:i/>
                <w:iCs/>
                <w:color w:val="7F7F7F" w:themeColor="text2"/>
                <w:sz w:val="18"/>
              </w:rPr>
              <w:t>1 year</w:t>
            </w:r>
          </w:p>
        </w:tc>
      </w:tr>
      <w:tr w:rsidR="009D768A" w14:paraId="64D37652" w14:textId="77777777" w:rsidTr="007756EA">
        <w:trPr>
          <w:trHeight w:val="264"/>
        </w:trPr>
        <w:tc>
          <w:tcPr>
            <w:tcW w:w="15165" w:type="dxa"/>
            <w:gridSpan w:val="6"/>
            <w:shd w:val="clear" w:color="auto" w:fill="007FD6" w:themeFill="background2"/>
            <w:vAlign w:val="center"/>
          </w:tcPr>
          <w:p w14:paraId="64D37651" w14:textId="77777777" w:rsidR="009D768A" w:rsidRPr="009D768A" w:rsidRDefault="009D768A" w:rsidP="009D768A">
            <w:pPr>
              <w:rPr>
                <w:b/>
                <w:sz w:val="20"/>
                <w:szCs w:val="20"/>
              </w:rPr>
            </w:pPr>
            <w:r w:rsidRPr="009D768A">
              <w:rPr>
                <w:b/>
                <w:color w:val="FFFFFF" w:themeColor="text1"/>
                <w:sz w:val="20"/>
                <w:szCs w:val="20"/>
              </w:rPr>
              <w:t>Additional comments from manager</w:t>
            </w:r>
            <w:r w:rsidR="00E22D4B">
              <w:rPr>
                <w:b/>
                <w:color w:val="FFFFFF" w:themeColor="text1"/>
                <w:sz w:val="20"/>
                <w:szCs w:val="20"/>
              </w:rPr>
              <w:t xml:space="preserve"> or employee</w:t>
            </w:r>
            <w:r w:rsidRPr="009D768A">
              <w:rPr>
                <w:b/>
                <w:color w:val="FFFFFF" w:themeColor="text1"/>
                <w:sz w:val="20"/>
                <w:szCs w:val="20"/>
              </w:rPr>
              <w:t>/ Adjustment to IDP, if any:</w:t>
            </w:r>
          </w:p>
        </w:tc>
      </w:tr>
      <w:tr w:rsidR="009D768A" w14:paraId="64D37654" w14:textId="77777777" w:rsidTr="007756EA">
        <w:trPr>
          <w:trHeight w:val="1060"/>
        </w:trPr>
        <w:tc>
          <w:tcPr>
            <w:tcW w:w="15165" w:type="dxa"/>
            <w:gridSpan w:val="6"/>
          </w:tcPr>
          <w:p w14:paraId="64D37653" w14:textId="77777777" w:rsidR="009D768A" w:rsidRPr="009D768A" w:rsidRDefault="009D768A" w:rsidP="009D768A">
            <w:pPr>
              <w:rPr>
                <w:sz w:val="20"/>
                <w:szCs w:val="20"/>
              </w:rPr>
            </w:pPr>
          </w:p>
        </w:tc>
      </w:tr>
    </w:tbl>
    <w:p w14:paraId="64D37656" w14:textId="77777777" w:rsidR="00643967" w:rsidRPr="003B0D59" w:rsidRDefault="00643967" w:rsidP="00977DBA">
      <w:r w:rsidRPr="003B0D59">
        <w:t>Types of Development Activities</w:t>
      </w:r>
      <w:r w:rsidR="00977DBA">
        <w:tab/>
      </w:r>
    </w:p>
    <w:p w14:paraId="64D37657" w14:textId="77777777" w:rsidR="009D768A" w:rsidRDefault="00643967" w:rsidP="00643967">
      <w:r w:rsidRPr="00643967">
        <w:t>Pick from this generic list of Development Activities, and customize the activities to help you build competencies towards your development goals.</w:t>
      </w:r>
      <w:r w:rsidR="00E131B6">
        <w:t xml:space="preserve">  It is likely that the majority of development will be achieved through on-the-</w:t>
      </w:r>
      <w:r w:rsidR="00BB6AD0">
        <w:t>job and off-the-job experiences</w:t>
      </w:r>
      <w:r w:rsidR="00E131B6">
        <w:t xml:space="preserve"> and exposure</w:t>
      </w:r>
      <w:r w:rsidR="00BB6AD0">
        <w:t>,</w:t>
      </w:r>
      <w:r w:rsidR="00E131B6">
        <w:t xml:space="preserve"> rather than through formal education.</w:t>
      </w:r>
    </w:p>
    <w:tbl>
      <w:tblPr>
        <w:tblW w:w="15390" w:type="dxa"/>
        <w:tblInd w:w="-1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130"/>
        <w:gridCol w:w="5130"/>
        <w:gridCol w:w="5130"/>
      </w:tblGrid>
      <w:tr w:rsidR="00643967" w:rsidRPr="00643967" w14:paraId="64D3765B" w14:textId="77777777" w:rsidTr="00643967">
        <w:tc>
          <w:tcPr>
            <w:tcW w:w="5130" w:type="dxa"/>
            <w:tcBorders>
              <w:bottom w:val="single" w:sz="12" w:space="0" w:color="FFFFFF"/>
            </w:tcBorders>
            <w:shd w:val="clear" w:color="auto" w:fill="007FD6" w:themeFill="background2"/>
            <w:vAlign w:val="center"/>
          </w:tcPr>
          <w:p w14:paraId="64D37658" w14:textId="77777777" w:rsidR="00643967" w:rsidRPr="00643967" w:rsidRDefault="00FF1D6D" w:rsidP="00E60E38">
            <w:pPr>
              <w:widowControl w:val="0"/>
              <w:spacing w:before="120" w:after="120" w:line="240" w:lineRule="auto"/>
              <w:jc w:val="center"/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</w:pPr>
            <w:r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  <w:t xml:space="preserve">Experience - </w:t>
            </w:r>
            <w:r w:rsidR="00643967" w:rsidRPr="00643967"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  <w:t>Experien</w:t>
            </w:r>
            <w:r w:rsidR="00E60E38"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  <w:t>tial Learning</w:t>
            </w:r>
          </w:p>
        </w:tc>
        <w:tc>
          <w:tcPr>
            <w:tcW w:w="5130" w:type="dxa"/>
            <w:tcBorders>
              <w:bottom w:val="single" w:sz="12" w:space="0" w:color="FFFFFF"/>
            </w:tcBorders>
            <w:shd w:val="clear" w:color="auto" w:fill="007FD6" w:themeFill="background2"/>
            <w:vAlign w:val="center"/>
          </w:tcPr>
          <w:p w14:paraId="64D37659" w14:textId="77777777" w:rsidR="00643967" w:rsidRPr="00643967" w:rsidRDefault="00FF1D6D" w:rsidP="00643967">
            <w:pPr>
              <w:widowControl w:val="0"/>
              <w:spacing w:before="120" w:after="120" w:line="240" w:lineRule="auto"/>
              <w:jc w:val="center"/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</w:pPr>
            <w:r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  <w:t xml:space="preserve">Exposure - </w:t>
            </w:r>
            <w:r w:rsidR="00E60E38"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  <w:t>Social Learning</w:t>
            </w:r>
          </w:p>
        </w:tc>
        <w:tc>
          <w:tcPr>
            <w:tcW w:w="5130" w:type="dxa"/>
            <w:tcBorders>
              <w:bottom w:val="single" w:sz="12" w:space="0" w:color="FFFFFF"/>
            </w:tcBorders>
            <w:shd w:val="clear" w:color="auto" w:fill="007FD6" w:themeFill="background2"/>
            <w:vAlign w:val="center"/>
          </w:tcPr>
          <w:p w14:paraId="64D3765A" w14:textId="77777777" w:rsidR="00643967" w:rsidRPr="00643967" w:rsidRDefault="00FF1D6D" w:rsidP="00643967">
            <w:pPr>
              <w:widowControl w:val="0"/>
              <w:spacing w:before="120" w:after="120" w:line="240" w:lineRule="auto"/>
              <w:jc w:val="center"/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</w:pPr>
            <w:r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  <w:t xml:space="preserve">Education - </w:t>
            </w:r>
            <w:r w:rsidR="00B56053">
              <w:rPr>
                <w:rFonts w:ascii="Arial" w:eastAsia="MS Mincho" w:hAnsi="Arial" w:cs="Arial"/>
                <w:b/>
                <w:color w:val="FFFFFF"/>
                <w:szCs w:val="24"/>
                <w:lang w:val="en-US"/>
              </w:rPr>
              <w:t>Formal Learning</w:t>
            </w:r>
          </w:p>
        </w:tc>
      </w:tr>
      <w:tr w:rsidR="00643967" w:rsidRPr="00643967" w14:paraId="64D3767E" w14:textId="77777777" w:rsidTr="00643967">
        <w:tc>
          <w:tcPr>
            <w:tcW w:w="5130" w:type="dxa"/>
            <w:shd w:val="clear" w:color="auto" w:fill="E5E5E5" w:themeFill="text2" w:themeFillTint="33"/>
          </w:tcPr>
          <w:p w14:paraId="64D3765C" w14:textId="77777777" w:rsidR="00643967" w:rsidRPr="00643967" w:rsidRDefault="00643967" w:rsidP="00FE2347">
            <w:pPr>
              <w:widowControl w:val="0"/>
              <w:spacing w:after="60" w:line="276" w:lineRule="auto"/>
              <w:rPr>
                <w:rFonts w:ascii="Arial" w:eastAsia="Times New Roman" w:hAnsi="Arial" w:cs="Arial"/>
                <w:b/>
                <w:color w:val="007FD6" w:themeColor="background2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b/>
                <w:color w:val="007FD6" w:themeColor="background2"/>
                <w:szCs w:val="20"/>
                <w:lang w:val="en-US"/>
              </w:rPr>
              <w:t>On-the-Job</w:t>
            </w:r>
          </w:p>
          <w:p w14:paraId="64D3765D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Present to others (such as senior leaders) and answer questions</w:t>
            </w:r>
          </w:p>
          <w:p w14:paraId="64D3765E" w14:textId="77777777" w:rsid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Work on a project with another function or work group</w:t>
            </w:r>
          </w:p>
          <w:p w14:paraId="64D3765F" w14:textId="77777777" w:rsidR="00A32F09" w:rsidRPr="00643967" w:rsidRDefault="00A32F09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Write and present a proposal</w:t>
            </w:r>
          </w:p>
          <w:p w14:paraId="64D37660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Start </w:t>
            </w:r>
            <w:r w:rsidR="00A32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 </w:t>
            </w: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new project or initiative</w:t>
            </w:r>
            <w:r w:rsidR="00A32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  Select a challenging project</w:t>
            </w: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stretch yourself</w:t>
            </w:r>
          </w:p>
          <w:p w14:paraId="64D37661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Sit in or take the </w:t>
            </w:r>
            <w:r w:rsidR="00A32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lead for another team member at</w:t>
            </w: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 project meeting</w:t>
            </w:r>
          </w:p>
          <w:p w14:paraId="64D37662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Fix or improve a process or practice</w:t>
            </w:r>
          </w:p>
          <w:p w14:paraId="64D37663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Offer to help resolve a conflict/disagreement between others</w:t>
            </w:r>
          </w:p>
          <w:p w14:paraId="64D37664" w14:textId="77777777" w:rsid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Participate in customer visits</w:t>
            </w:r>
          </w:p>
          <w:p w14:paraId="64D37665" w14:textId="77777777" w:rsidR="00A32F09" w:rsidRDefault="00A32F09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Manage a negotiation</w:t>
            </w:r>
          </w:p>
          <w:p w14:paraId="64D37666" w14:textId="77777777" w:rsidR="00A32F09" w:rsidRPr="00643967" w:rsidRDefault="00A32F09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Plan a major business related event</w:t>
            </w:r>
          </w:p>
          <w:p w14:paraId="64D37667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Represent your team/group at an external event</w:t>
            </w:r>
          </w:p>
          <w:p w14:paraId="64D37668" w14:textId="77777777" w:rsidR="00643967" w:rsidRPr="00643967" w:rsidRDefault="00643967" w:rsidP="00FE2347">
            <w:pPr>
              <w:widowControl w:val="0"/>
              <w:spacing w:after="60" w:line="276" w:lineRule="auto"/>
              <w:rPr>
                <w:rFonts w:ascii="Arial" w:eastAsia="Times New Roman" w:hAnsi="Arial" w:cs="Arial"/>
                <w:b/>
                <w:color w:val="007FD6" w:themeColor="background2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b/>
                <w:color w:val="007FD6" w:themeColor="background2"/>
                <w:szCs w:val="20"/>
                <w:lang w:val="en-US"/>
              </w:rPr>
              <w:t>Off-the-Job</w:t>
            </w:r>
          </w:p>
          <w:p w14:paraId="64D37669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Be active in a professional organization</w:t>
            </w:r>
          </w:p>
          <w:p w14:paraId="64D3766A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Lead a project for a volunteer organization</w:t>
            </w:r>
          </w:p>
          <w:p w14:paraId="64D3766B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Serve on the board of a community organization</w:t>
            </w:r>
          </w:p>
          <w:p w14:paraId="64D3766C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Lead an initiative/project for a school</w:t>
            </w:r>
          </w:p>
          <w:p w14:paraId="64D3766D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Coach a sports team</w:t>
            </w:r>
          </w:p>
          <w:p w14:paraId="64D3766E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Plan a community event</w:t>
            </w:r>
          </w:p>
        </w:tc>
        <w:tc>
          <w:tcPr>
            <w:tcW w:w="5130" w:type="dxa"/>
            <w:shd w:val="clear" w:color="auto" w:fill="E5E5E5" w:themeFill="text2" w:themeFillTint="33"/>
          </w:tcPr>
          <w:p w14:paraId="64D3766F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Work with a mentor (internal or external)</w:t>
            </w:r>
          </w:p>
          <w:p w14:paraId="64D37670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Work with a coach (internal or external)</w:t>
            </w:r>
          </w:p>
          <w:p w14:paraId="64D37671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Take part in simulations and role plays that draw on realistic business scenarios and cases</w:t>
            </w:r>
          </w:p>
          <w:p w14:paraId="64D37672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Teach/train others on a skill you are looking to master</w:t>
            </w:r>
          </w:p>
          <w:p w14:paraId="64D37673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Conduct a benchmarking/best practice study (a professional association may be a good resource)</w:t>
            </w:r>
          </w:p>
          <w:p w14:paraId="64D37674" w14:textId="77777777" w:rsid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Observe/identify someone you work with who effectively demonstrates skills you wish to strengthen—then talk to them</w:t>
            </w:r>
          </w:p>
          <w:p w14:paraId="64D37675" w14:textId="77777777" w:rsidR="00A32F09" w:rsidRPr="00A32F09" w:rsidRDefault="00A32F09" w:rsidP="00A32F0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Shadow another employee who will model select skills and behaviors you are interested in developing/strengthening</w:t>
            </w:r>
          </w:p>
          <w:p w14:paraId="64D37676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Conduct </w:t>
            </w:r>
            <w:r w:rsidR="00A32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 analysis of</w:t>
            </w: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 </w:t>
            </w:r>
            <w:r w:rsidR="00A32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completed </w:t>
            </w: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project or situation to assess opportunities for improvement.  Create a “Lessons Learned” document or presentation</w:t>
            </w:r>
          </w:p>
          <w:p w14:paraId="64D37677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Lead a study or research group </w:t>
            </w:r>
          </w:p>
          <w:p w14:paraId="64D37678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Participate in collaborative learning, such as knowledge communities, online chat forums, Wikis</w:t>
            </w:r>
          </w:p>
          <w:p w14:paraId="64D37679" w14:textId="77777777" w:rsidR="00643967" w:rsidRPr="00643967" w:rsidRDefault="00643967" w:rsidP="00FE2347">
            <w:pPr>
              <w:widowControl w:val="0"/>
              <w:spacing w:after="0" w:line="276" w:lineRule="auto"/>
              <w:rPr>
                <w:rFonts w:ascii="Arial" w:eastAsia="Times New Roman" w:hAnsi="Arial" w:cs="Arial"/>
                <w:szCs w:val="20"/>
                <w:lang w:val="en-US"/>
              </w:rPr>
            </w:pPr>
          </w:p>
        </w:tc>
        <w:tc>
          <w:tcPr>
            <w:tcW w:w="5130" w:type="dxa"/>
            <w:shd w:val="clear" w:color="auto" w:fill="E5E5E5" w:themeFill="text2" w:themeFillTint="33"/>
          </w:tcPr>
          <w:p w14:paraId="64D3767A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Do self-pace</w:t>
            </w:r>
            <w:r w:rsidR="00A32F0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 learning to develop expertise.  This may include </w:t>
            </w:r>
            <w:r w:rsidR="004669F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on-demand learning resources, such as those available through the Ashridge site.</w:t>
            </w:r>
          </w:p>
          <w:p w14:paraId="64D3767B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Read job-relevant books and articles, and discuss your key take-aways</w:t>
            </w:r>
            <w:r w:rsidR="004669F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4D3767C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Attend a training course (in-person; virtual; on-line)</w:t>
            </w:r>
          </w:p>
          <w:p w14:paraId="64D3767D" w14:textId="77777777" w:rsidR="00643967" w:rsidRPr="00643967" w:rsidRDefault="00643967" w:rsidP="00FE234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60" w:after="60" w:line="276" w:lineRule="auto"/>
              <w:rPr>
                <w:rFonts w:ascii="Arial" w:eastAsia="Times New Roman" w:hAnsi="Arial" w:cs="Arial"/>
                <w:szCs w:val="20"/>
                <w:lang w:val="en-US"/>
              </w:rPr>
            </w:pPr>
            <w:r w:rsidRPr="0064396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Seek and obtain a technical certification </w:t>
            </w:r>
          </w:p>
        </w:tc>
      </w:tr>
    </w:tbl>
    <w:p w14:paraId="64D3767F" w14:textId="77777777" w:rsidR="00643967" w:rsidRPr="009D768A" w:rsidRDefault="00643967" w:rsidP="00643967"/>
    <w:sectPr w:rsidR="00643967" w:rsidRPr="009D768A" w:rsidSect="009D768A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64E5" w14:textId="77777777" w:rsidR="00E10EB3" w:rsidRDefault="00E10EB3" w:rsidP="009D768A">
      <w:pPr>
        <w:spacing w:after="0" w:line="240" w:lineRule="auto"/>
      </w:pPr>
      <w:r>
        <w:separator/>
      </w:r>
    </w:p>
  </w:endnote>
  <w:endnote w:type="continuationSeparator" w:id="0">
    <w:p w14:paraId="216766A3" w14:textId="77777777" w:rsidR="00E10EB3" w:rsidRDefault="00E10EB3" w:rsidP="009D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7686" w14:textId="77777777" w:rsidR="00B40A7B" w:rsidRDefault="00B40A7B" w:rsidP="00B40A7B">
    <w:pPr>
      <w:pStyle w:val="Footer"/>
      <w:jc w:val="center"/>
    </w:pPr>
    <w:r>
      <w:t xml:space="preserve">V1 FY18 </w:t>
    </w:r>
  </w:p>
  <w:p w14:paraId="64D37687" w14:textId="77777777" w:rsidR="009D768A" w:rsidRDefault="009D7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0397" w14:textId="77777777" w:rsidR="00E10EB3" w:rsidRDefault="00E10EB3" w:rsidP="009D768A">
      <w:pPr>
        <w:spacing w:after="0" w:line="240" w:lineRule="auto"/>
      </w:pPr>
      <w:r>
        <w:separator/>
      </w:r>
    </w:p>
  </w:footnote>
  <w:footnote w:type="continuationSeparator" w:id="0">
    <w:p w14:paraId="00D6AAD3" w14:textId="77777777" w:rsidR="00E10EB3" w:rsidRDefault="00E10EB3" w:rsidP="009D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7684" w14:textId="4DDD94B6" w:rsidR="009D768A" w:rsidRDefault="005017CD" w:rsidP="009D768A">
    <w:pPr>
      <w:pStyle w:val="Header"/>
      <w:jc w:val="right"/>
    </w:pPr>
    <w:r w:rsidRPr="00D418BA">
      <w:rPr>
        <w:noProof/>
        <w:lang w:val="en-US"/>
      </w:rPr>
      <w:drawing>
        <wp:inline distT="0" distB="0" distL="0" distR="0" wp14:anchorId="24DA913B" wp14:editId="6DE62A8E">
          <wp:extent cx="822199" cy="527050"/>
          <wp:effectExtent l="0" t="0" r="0" b="6350"/>
          <wp:docPr id="41" name="Picture 41" descr="/Users/davidstimson/Desktop/Smiths Way brand/Smiths Way/SmithsWa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davidstimson/Desktop/Smiths Way brand/Smiths Way/SmithsWa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199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768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4D37688" wp14:editId="1F424B6F">
          <wp:simplePos x="0" y="0"/>
          <wp:positionH relativeFrom="column">
            <wp:posOffset>8636000</wp:posOffset>
          </wp:positionH>
          <wp:positionV relativeFrom="paragraph">
            <wp:posOffset>312420</wp:posOffset>
          </wp:positionV>
          <wp:extent cx="939495" cy="177800"/>
          <wp:effectExtent l="0" t="0" r="0" b="0"/>
          <wp:wrapThrough wrapText="bothSides">
            <wp:wrapPolygon edited="0">
              <wp:start x="10953" y="0"/>
              <wp:lineTo x="0" y="0"/>
              <wp:lineTo x="0" y="18514"/>
              <wp:lineTo x="21030" y="18514"/>
              <wp:lineTo x="21030" y="0"/>
              <wp:lineTo x="15773" y="0"/>
              <wp:lineTo x="10953" y="0"/>
            </wp:wrapPolygon>
          </wp:wrapThrough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949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</w:t>
    </w:r>
  </w:p>
  <w:p w14:paraId="64D37685" w14:textId="77777777" w:rsidR="007756EA" w:rsidRDefault="007756EA" w:rsidP="009D76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A09"/>
    <w:multiLevelType w:val="hybridMultilevel"/>
    <w:tmpl w:val="05B68162"/>
    <w:lvl w:ilvl="0" w:tplc="5B96210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FD6" w:themeColor="background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765D9"/>
    <w:multiLevelType w:val="hybridMultilevel"/>
    <w:tmpl w:val="22545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6A9D"/>
    <w:multiLevelType w:val="hybridMultilevel"/>
    <w:tmpl w:val="06461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E488E"/>
    <w:multiLevelType w:val="hybridMultilevel"/>
    <w:tmpl w:val="5D96B6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8A"/>
    <w:rsid w:val="00164BE5"/>
    <w:rsid w:val="00204914"/>
    <w:rsid w:val="00275F7D"/>
    <w:rsid w:val="002B68DB"/>
    <w:rsid w:val="003420FE"/>
    <w:rsid w:val="00366432"/>
    <w:rsid w:val="003B0D59"/>
    <w:rsid w:val="00436947"/>
    <w:rsid w:val="004669F2"/>
    <w:rsid w:val="004D058C"/>
    <w:rsid w:val="005017CD"/>
    <w:rsid w:val="00574A02"/>
    <w:rsid w:val="00627620"/>
    <w:rsid w:val="00643967"/>
    <w:rsid w:val="00643FE5"/>
    <w:rsid w:val="00665E5A"/>
    <w:rsid w:val="007756EA"/>
    <w:rsid w:val="007F4837"/>
    <w:rsid w:val="008D47DE"/>
    <w:rsid w:val="00977DBA"/>
    <w:rsid w:val="00983D71"/>
    <w:rsid w:val="009D768A"/>
    <w:rsid w:val="00A32F09"/>
    <w:rsid w:val="00A80413"/>
    <w:rsid w:val="00AB6BB7"/>
    <w:rsid w:val="00AD3D1C"/>
    <w:rsid w:val="00AE0975"/>
    <w:rsid w:val="00AE463A"/>
    <w:rsid w:val="00AF6D56"/>
    <w:rsid w:val="00B40A7B"/>
    <w:rsid w:val="00B56053"/>
    <w:rsid w:val="00BA320F"/>
    <w:rsid w:val="00BB6AD0"/>
    <w:rsid w:val="00C02820"/>
    <w:rsid w:val="00CC52D4"/>
    <w:rsid w:val="00D66CAB"/>
    <w:rsid w:val="00D71E46"/>
    <w:rsid w:val="00DA36F4"/>
    <w:rsid w:val="00DC2782"/>
    <w:rsid w:val="00E10EB3"/>
    <w:rsid w:val="00E131B6"/>
    <w:rsid w:val="00E22D4B"/>
    <w:rsid w:val="00E60E38"/>
    <w:rsid w:val="00EF2C28"/>
    <w:rsid w:val="00FE2347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37626"/>
  <w15:chartTrackingRefBased/>
  <w15:docId w15:val="{A1A36590-31B7-4380-A6EC-EC27CB66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8A"/>
  </w:style>
  <w:style w:type="paragraph" w:styleId="Footer">
    <w:name w:val="footer"/>
    <w:basedOn w:val="Normal"/>
    <w:link w:val="FooterChar"/>
    <w:uiPriority w:val="99"/>
    <w:unhideWhenUsed/>
    <w:rsid w:val="009D7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8A"/>
  </w:style>
  <w:style w:type="table" w:styleId="TableGrid">
    <w:name w:val="Table Grid"/>
    <w:basedOn w:val="TableNormal"/>
    <w:uiPriority w:val="39"/>
    <w:rsid w:val="009D7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iths Theme">
  <a:themeElements>
    <a:clrScheme name="Smiths Palette">
      <a:dk1>
        <a:srgbClr val="FFFFFF"/>
      </a:dk1>
      <a:lt1>
        <a:srgbClr val="333333"/>
      </a:lt1>
      <a:dk2>
        <a:srgbClr val="7F7F7F"/>
      </a:dk2>
      <a:lt2>
        <a:srgbClr val="007FD6"/>
      </a:lt2>
      <a:accent1>
        <a:srgbClr val="007FD6"/>
      </a:accent1>
      <a:accent2>
        <a:srgbClr val="9C0053"/>
      </a:accent2>
      <a:accent3>
        <a:srgbClr val="6A317A"/>
      </a:accent3>
      <a:accent4>
        <a:srgbClr val="00A4B0"/>
      </a:accent4>
      <a:accent5>
        <a:srgbClr val="0D776E"/>
      </a:accent5>
      <a:accent6>
        <a:srgbClr val="825C26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D41247E88FE4A9E37584B333DAEEA" ma:contentTypeVersion="2" ma:contentTypeDescription="Create a new document." ma:contentTypeScope="" ma:versionID="06491bebf4740f8706843899aacedcdd">
  <xsd:schema xmlns:xsd="http://www.w3.org/2001/XMLSchema" xmlns:xs="http://www.w3.org/2001/XMLSchema" xmlns:p="http://schemas.microsoft.com/office/2006/metadata/properties" xmlns:ns2="2731c07e-3df0-4dfb-9f42-a18540bd67fc" targetNamespace="http://schemas.microsoft.com/office/2006/metadata/properties" ma:root="true" ma:fieldsID="23ecabcddb3bf6cfd44bb649ab9bcbc1" ns2:_="">
    <xsd:import namespace="2731c07e-3df0-4dfb-9f42-a18540bd6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c07e-3df0-4dfb-9f42-a18540bd6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FC78C4-D247-43F3-8F07-06605A7889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6A316-7870-4CB7-9BB6-8283385085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E8DDB-1589-4320-B399-AE98D2641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1c07e-3df0-4dfb-9f42-a18540bd6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 Group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Blayney, Ben (BCHQ)</dc:creator>
  <cp:keywords/>
  <dc:description/>
  <cp:lastModifiedBy>N, Ravikiran (DNDL)</cp:lastModifiedBy>
  <cp:revision>5</cp:revision>
  <dcterms:created xsi:type="dcterms:W3CDTF">2023-01-16T12:42:00Z</dcterms:created>
  <dcterms:modified xsi:type="dcterms:W3CDTF">2023-01-20T10:19:00Z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hdrLocation">
    <vt:i4>4</vt:i4>
  </property>
  <property fmtid="{D5CDD505-2E9C-101B-9397-08002B2CF9AE}" pid="4" name="ContentTypeId">
    <vt:lpwstr>0x010100F26D41247E88FE4A9E37584B333DAEEA</vt:lpwstr>
  </property>
</Properties>
</file>