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rFonts w:ascii="Calibri" w:cs="Calibri" w:eastAsia="Calibri" w:hAnsi="Calibri"/>
          <w:b/>
          <w:bCs/>
          <w:sz w:val="38"/>
          <w:szCs w:val="38"/>
        </w:rPr>
        <w:t xml:space="preserve">RAVI KISHNANI</w:t>
      </w:r>
    </w:p>
    <w:p>
      <w:pPr>
        <w:spacing w:after="50"/>
        <w:jc w:val="center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Chief Operating Officer  |  Multi-Function Operations, Supply Chain and Commerce</w:t>
      </w:r>
    </w:p>
    <w:p>
      <w:pPr>
        <w:spacing w:after="4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Vadodara, India  |  +91-8160126864  |  ravikishnani@gmail.com  |  linkedin.com/in/ravikishnani/</w:t>
      </w:r>
    </w:p>
    <w:p>
      <w:pPr>
        <w:pBdr>
          <w:bottom w:val="single" w:color="000000" w:sz="6" w:space="3"/>
        </w:pBdr>
        <w:spacing w:after="14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PROFESSIONAL SUMMARY</w:t>
      </w:r>
    </w:p>
    <w:p>
      <w:pPr>
        <w:spacing w:after="212" w:line="278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Chief Operating Officer who owns everything between point of sale and point of delivery.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Twelve functions report through operations: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HR, IT, supply chain, international procurement and purchasing, logistics and 3PL, warehousing and fulfilment, e-commerce, digital marketing, customer service, legal and compliance, data and MIS, and administration.</w:t>
      </w:r>
    </w:p>
    <w:p>
      <w:pPr>
        <w:spacing w:after="212" w:line="278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Sixteen years building operating systems in six unrelated sectors: manufacturing, distribution, omnichannel commerce, jewellery retail, pharmaceuticals and events. An operator who has built that discipline in industries with nothing in common can build it in yours.</w:t>
      </w:r>
    </w:p>
    <w:p>
      <w:pPr>
        <w:spacing w:after="0" w:line="278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I build for the decade ahead as well as the quarter: capacity, headcount and systems sized against where the business is going, so the operation scales instead of being rebuilt every time it doubles.</w:t>
      </w:r>
    </w:p>
    <w:p>
      <w:pPr>
        <w:pBdr>
          <w:bottom w:val="single" w:color="000000" w:sz="6" w:space="3"/>
        </w:pBdr>
        <w:spacing w:after="140" w:before="428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CORE COMPETENCIES</w:t>
      </w:r>
    </w:p>
    <w:p>
      <w:pPr>
        <w:spacing w:after="0" w:line="278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Operations Strategy and P&amp;L Ownership  |  Supply Chain, Procurement and Logistics  |  Manufacturing Operations and Greenfield Commissioning  |  Inventory Planning and Demand Forecasting  |  ERP and Business Systems Implementation  |  Process Design, SOP and KPI Governance  |  Organisational Design and Workforce Productivity  |  HR Governance and Statutory Compliance  |  Omnichannel and E-Commerce Operations  |  Cost Optimisation and Contract Negotiation</w:t>
      </w:r>
    </w:p>
    <w:p>
      <w:pPr>
        <w:pBdr>
          <w:bottom w:val="single" w:color="000000" w:sz="6" w:space="3"/>
        </w:pBdr>
        <w:spacing w:after="160" w:before="428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SYSTEMS AND CONTROLS BUILT</w:t>
      </w:r>
    </w:p>
    <w:p>
      <w:pPr>
        <w:pStyle w:val="ListParagraph"/>
        <w:numPr>
          <w:ilvl w:val="0"/>
          <w:numId w:val="2"/>
        </w:numPr>
        <w:spacing w:after="184" w:line="27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Direct build control, NF Hing: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plant layout, civil work, utilities and every machine on the floor run through contractors and suppliers selected, rate-negotiated and managed personally, with commissioning driven through to first output - rather than handed to a turnkey builder.</w:t>
      </w:r>
    </w:p>
    <w:p>
      <w:pPr>
        <w:pStyle w:val="ListParagraph"/>
        <w:numPr>
          <w:ilvl w:val="0"/>
          <w:numId w:val="2"/>
        </w:numPr>
        <w:spacing w:after="184" w:line="27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Inventory classification and reorder system: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three-tier fast, average and slow-moving bands driving purchase quantity, with reorder points set against supplier lead time. Ended stockouts on fast movers and cleared dead stock.</w:t>
      </w:r>
    </w:p>
    <w:p>
      <w:pPr>
        <w:pStyle w:val="ListParagraph"/>
        <w:numPr>
          <w:ilvl w:val="0"/>
          <w:numId w:val="2"/>
        </w:numPr>
        <w:spacing w:after="184" w:line="27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New-product gate: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import a sample, put it in front of B2B clients through the sales agents, and buy on their feedback rather than instinct - with pre-orders secured before landing and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over half a container sold before it arrived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84" w:line="27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Returns control: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a customer video-on-opening policy that made 3PL damage claims contractually enforceable, taking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returns from 10% to 3%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84" w:line="27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Onboarding and training system: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standardised modules and materials built in-house that cut new-joiner ramp-up from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three to four weeks down to five days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- so headcount could scale fast without the operation slipping.</w:t>
      </w:r>
    </w:p>
    <w:p>
      <w:pPr>
        <w:pStyle w:val="ListParagraph"/>
        <w:numPr>
          <w:ilvl w:val="0"/>
          <w:numId w:val="2"/>
        </w:numPr>
        <w:spacing w:after="184" w:line="27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Remote operations stack: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communications migrated to DingTalk, GPS across the truck fleet, CCTV over warehouse and office used to verify van loading against paperwork, and biometric and face-recognition access - giving the owner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full visibility and control of the operation without being physically present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0" w:line="27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Cost recovery: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warehouse leases renegotiated directly with landlords at each renewal, and packaging and scrap streams resold rather than written off.</w:t>
      </w:r>
    </w:p>
    <w:p>
      <w:pPr>
        <w:spacing w:after="0"/>
      </w:pPr>
      <w:r>
        <w:br w:type="page"/>
      </w:r>
    </w:p>
    <w:p>
      <w:pPr>
        <w:pBdr>
          <w:bottom w:val="single" w:color="000000" w:sz="6" w:space="3"/>
        </w:pBdr>
        <w:spacing w:after="90" w:before="26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PROFESSIONAL EXPERIENCE</w:t>
      </w:r>
    </w:p>
    <w:p>
      <w:pPr>
        <w:spacing w:after="0" w:before="160" w:line="262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NF Hing Pvt. Ltd. (National Foods Group), Vadodara, India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  |  Apr 2026 - Aug 2026</w:t>
      </w:r>
    </w:p>
    <w:p>
      <w:pPr>
        <w:spacing w:after="90" w:line="262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Chief Operating Officer  -  Greenfield asafoetida manufacturing venture, reporting to the owners</w:t>
      </w:r>
    </w:p>
    <w:p>
      <w:pPr>
        <w:pStyle w:val="ListParagraph"/>
        <w:numPr>
          <w:ilvl w:val="0"/>
          <w:numId w:val="2"/>
        </w:numPr>
        <w:spacing w:after="72" w:line="262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Took an empty plant to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commercial production in 30 days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deploying a 10 Cr capital budget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across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five production lines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2" w:line="262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Ran the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complete power licensing and build for a 2,000 KVA plant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end to end through MGVCL.</w:t>
      </w:r>
    </w:p>
    <w:p>
      <w:pPr>
        <w:pStyle w:val="ListParagraph"/>
        <w:numPr>
          <w:ilvl w:val="0"/>
          <w:numId w:val="2"/>
        </w:numPr>
        <w:spacing w:after="72" w:line="262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Ramped output to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5 tonnes per day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against a 10 t/day design capacity while remaining equipment was still in commissioning.</w:t>
      </w:r>
    </w:p>
    <w:p>
      <w:pPr>
        <w:pStyle w:val="ListParagraph"/>
        <w:numPr>
          <w:ilvl w:val="0"/>
          <w:numId w:val="2"/>
        </w:numPr>
        <w:spacing w:after="72" w:line="262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Built 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200-person operation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- a 30-person core team plus 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170-strong contract workforce staffed in one week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through agencies selected and rate-negotiated directly.</w:t>
      </w:r>
    </w:p>
    <w:p>
      <w:pPr>
        <w:spacing w:after="0" w:before="160" w:line="262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Independent Consultant, Vadodara, India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  |  Jan 2024 - Mar 2026</w:t>
      </w:r>
    </w:p>
    <w:p>
      <w:pPr>
        <w:pStyle w:val="ListParagraph"/>
        <w:numPr>
          <w:ilvl w:val="0"/>
          <w:numId w:val="2"/>
        </w:numPr>
        <w:spacing w:after="72" w:line="262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Advised SMEs on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business systems, e-commerce strategy and workflow automation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, applying operating experience from nine years of multi-brand leadership.</w:t>
      </w:r>
    </w:p>
    <w:p>
      <w:pPr>
        <w:pStyle w:val="ListParagraph"/>
        <w:numPr>
          <w:ilvl w:val="0"/>
          <w:numId w:val="2"/>
        </w:numPr>
        <w:spacing w:after="72" w:line="262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Delivered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four residential and one commercial project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end to end - contractors, materials procurement, budgets and timelines -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all five completed on time and on budget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.</w:t>
      </w:r>
    </w:p>
    <w:p>
      <w:pPr>
        <w:spacing w:after="0" w:before="160" w:line="262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Sunbeams Impex Inc. and Sunbeams Lifestyle, Manila, Philippines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  |  Apr 2014 - Mar 2023</w:t>
      </w:r>
    </w:p>
    <w:p>
      <w:pPr>
        <w:spacing w:after="90" w:line="262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General Manager (Jan 2017 - Mar 2023)  -  Operations Manager (2016)  -  Office Manager (2015)  -  Warehouse Manager (Apr - Dec 2014)</w:t>
      </w:r>
    </w:p>
    <w:p>
      <w:pPr>
        <w:spacing w:after="90" w:line="262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Reporting directly to the owner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, with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ten department heads across twelve functions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spanning two sister companies in B2B distribution and omnichannel commerce.</w:t>
      </w:r>
    </w:p>
    <w:p>
      <w:pPr>
        <w:pStyle w:val="ListParagraph"/>
        <w:numPr>
          <w:ilvl w:val="0"/>
          <w:numId w:val="2"/>
        </w:numPr>
        <w:spacing w:after="72" w:line="262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Grew the group from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50M to 400M revenue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and 15 to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90-plus employees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across 10 departments, 10-plus brands and 1,000-plus SKUs, at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25% average YoY over nine years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2" w:line="262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Built the e-commerce business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from zero to 200M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across 12 marketplaces, 50% of company revenue, and lifted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gross margin from 30% to 50%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by moving the group out of distributor margin into direct retail.</w:t>
      </w:r>
    </w:p>
    <w:p>
      <w:pPr>
        <w:pStyle w:val="ListParagraph"/>
        <w:numPr>
          <w:ilvl w:val="0"/>
          <w:numId w:val="2"/>
        </w:numPr>
        <w:spacing w:after="72" w:line="262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Cut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logistics cost from over 4% to under 1% of revenue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on the company fleet, uncovering and closing fuel and overtime fraud.</w:t>
      </w:r>
    </w:p>
    <w:p>
      <w:pPr>
        <w:pStyle w:val="ListParagraph"/>
        <w:numPr>
          <w:ilvl w:val="0"/>
          <w:numId w:val="2"/>
        </w:numPr>
        <w:spacing w:after="72" w:line="262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Ran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international sourcing and procurement across China, Thailand and India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, buying at factory level at the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Canton Fair, Guangzhou (2019)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, and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cut the company's customs clearance cost by 20%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2" w:line="262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Planned and controlled an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operating budget of close to 30M a year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across every function reporting to me.</w:t>
      </w:r>
    </w:p>
    <w:p>
      <w:pPr>
        <w:pStyle w:val="ListParagraph"/>
        <w:numPr>
          <w:ilvl w:val="0"/>
          <w:numId w:val="2"/>
        </w:numPr>
        <w:spacing w:after="72" w:line="262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Cut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payroll from 7% to under 5% of revenue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through a manager-led structure with a trained intern pipeline behind it.</w:t>
      </w:r>
    </w:p>
    <w:p>
      <w:pPr>
        <w:pStyle w:val="ListParagraph"/>
        <w:numPr>
          <w:ilvl w:val="0"/>
          <w:numId w:val="2"/>
        </w:numPr>
        <w:spacing w:after="72" w:line="262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Scaled warehousing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500 to 2,500 sqm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across two facilities and set the fulfilment standard the warehouse runs to: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12-hour order-to-dispatch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2" w:line="262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Deployed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ERP, WMS, HRMS, CRM and API marketplace synchronisation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across both companies.</w:t>
      </w:r>
    </w:p>
    <w:p>
      <w:pPr>
        <w:pStyle w:val="ListParagraph"/>
        <w:numPr>
          <w:ilvl w:val="0"/>
          <w:numId w:val="2"/>
        </w:numPr>
        <w:spacing w:after="72" w:line="262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Peaked at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50x social ROAS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and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held 20x marketplace ROAS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doubling average basket size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through bundling, cross-sell and lifecycle marketing.</w:t>
      </w:r>
    </w:p>
    <w:p>
      <w:pPr>
        <w:pStyle w:val="ListParagraph"/>
        <w:numPr>
          <w:ilvl w:val="0"/>
          <w:numId w:val="2"/>
        </w:numPr>
        <w:spacing w:after="72" w:line="262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Rebuilt HR and legal documentation from the ground up and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never lost a labour case in nine years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, resolving every case that arose at arbitration.</w:t>
      </w:r>
    </w:p>
    <w:p>
      <w:pPr>
        <w:pStyle w:val="ListParagraph"/>
        <w:numPr>
          <w:ilvl w:val="0"/>
          <w:numId w:val="2"/>
        </w:numPr>
        <w:spacing w:after="72" w:line="262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Grew through COVID rather than surviving it - already fully online while competitors were offline,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increasing manpower 50%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and revenue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roughly 30% YoY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.</w:t>
      </w:r>
    </w:p>
    <w:p>
      <w:pPr>
        <w:pBdr>
          <w:bottom w:val="single" w:color="000000" w:sz="6" w:space="3"/>
        </w:pBdr>
        <w:spacing w:after="90" w:before="26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EARLIER EXPERIENCE</w:t>
      </w:r>
    </w:p>
    <w:p>
      <w:pPr>
        <w:pStyle w:val="ListParagraph"/>
        <w:numPr>
          <w:ilvl w:val="0"/>
          <w:numId w:val="2"/>
        </w:numPr>
        <w:spacing w:after="72" w:line="262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Kisna Diamond Jewellery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, Mumbai  -  Cluster Manager  |  2013</w:t>
      </w:r>
    </w:p>
    <w:p>
      <w:pPr>
        <w:pStyle w:val="ListParagraph"/>
        <w:numPr>
          <w:ilvl w:val="0"/>
          <w:numId w:val="2"/>
        </w:numPr>
        <w:spacing w:after="72" w:line="262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Raw Enterprises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, Pune  -  Production Supervisor  |  2012</w:t>
      </w:r>
    </w:p>
    <w:p>
      <w:pPr>
        <w:pStyle w:val="ListParagraph"/>
        <w:numPr>
          <w:ilvl w:val="0"/>
          <w:numId w:val="2"/>
        </w:numPr>
        <w:spacing w:after="72" w:line="262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Cipla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, Gujarat  -  Medical Representative  |  2010</w:t>
      </w:r>
    </w:p>
    <w:p>
      <w:pPr>
        <w:pStyle w:val="ListParagraph"/>
        <w:numPr>
          <w:ilvl w:val="0"/>
          <w:numId w:val="2"/>
        </w:numPr>
        <w:spacing w:after="72" w:line="262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Impulse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, Vadodara  -  Founder  |  2008</w:t>
      </w:r>
    </w:p>
    <w:p>
      <w:pPr>
        <w:pBdr>
          <w:bottom w:val="single" w:color="000000" w:sz="6" w:space="3"/>
        </w:pBdr>
        <w:spacing w:after="90" w:before="26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EXECUTIVE EDUCATION AND CERTIFICATIONS</w:t>
      </w:r>
    </w:p>
    <w:p>
      <w:pPr>
        <w:pStyle w:val="ListParagraph"/>
        <w:numPr>
          <w:ilvl w:val="0"/>
          <w:numId w:val="2"/>
        </w:numPr>
        <w:spacing w:after="72" w:line="262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COO Programme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from IIM Kashipur | 2026*   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BBA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, IGNOU | 2026*   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Diploma in Management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, NIEM Pune | 2012</w:t>
      </w:r>
    </w:p>
    <w:p>
      <w:pPr>
        <w:pStyle w:val="ListParagraph"/>
        <w:numPr>
          <w:ilvl w:val="0"/>
          <w:numId w:val="2"/>
        </w:numPr>
        <w:spacing w:after="72" w:line="262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Certifications: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Generative AI Bootcamp, Outskill (2026); Claude AI Certification, Outskill (2026); ClickUp Nomad Certification, ClickUp University (2026)</w:t>
      </w:r>
    </w:p>
    <w:p>
      <w:pPr>
        <w:pStyle w:val="ListParagraph"/>
        <w:numPr>
          <w:ilvl w:val="0"/>
          <w:numId w:val="2"/>
        </w:numPr>
        <w:spacing w:after="72" w:line="262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Seminars: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Leadership and People Management (2022); Remote Operations (2020); Meta Ads and Social Marketing (2019); Warehouse and Inventory Management (2017); Labour Laws Compliance (2015); Retail Operations (2014)</w:t>
      </w:r>
    </w:p>
    <w:p>
      <w:pPr>
        <w:pBdr>
          <w:bottom w:val="single" w:color="000000" w:sz="6" w:space="3"/>
        </w:pBdr>
        <w:spacing w:after="90" w:before="26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TECHNICAL STACK</w:t>
      </w:r>
    </w:p>
    <w:p>
      <w:pPr>
        <w:spacing w:after="60" w:line="262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ERP and Finance: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NetSuite, SAP, Busy, ERPNext, Tally  |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Workflow: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ClickUp, Monday.com  |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Commerce: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Shopify, Lazada, Shopee, Zalora, TikTok Shop</w:t>
      </w:r>
    </w:p>
    <w:p>
      <w:pPr>
        <w:spacing w:after="0" w:line="262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Marketing: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Meta Business Suite, Google Ads, TikTok Business  |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Design: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Figma, Canva</w:t>
      </w:r>
    </w:p>
    <w:p>
      <w:pPr>
        <w:pBdr>
          <w:bottom w:val="single" w:color="000000" w:sz="6" w:space="3"/>
        </w:pBdr>
        <w:spacing w:after="90" w:before="26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AWARDS</w:t>
      </w:r>
    </w:p>
    <w:p>
      <w:pPr>
        <w:spacing w:after="0" w:line="262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Lazada Top 3 Seller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, Kitchen and Dining (2020)  |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Zalora Lifestyle Superstar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(2021)  |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Loyalty and Commitment Award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, Sunbeams Impex (2019, 2022)</w:t>
      </w:r>
    </w:p>
    <w:p>
      <w:pPr>
        <w:pBdr>
          <w:bottom w:val="single" w:color="000000" w:sz="6" w:space="3"/>
        </w:pBdr>
        <w:spacing w:after="90" w:before="26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INTERESTS</w:t>
      </w:r>
    </w:p>
    <w:p>
      <w:pPr>
        <w:spacing w:after="0" w:line="262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Air: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Licensed drone pilot (DGCA)  |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Land: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Range shooting  |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Water: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Scuba diving, snorkelling and swimming</w:t>
      </w:r>
    </w:p>
    <w:p>
      <w:pPr>
        <w:pBdr>
          <w:bottom w:val="single" w:color="000000" w:sz="6" w:space="3"/>
        </w:pBdr>
        <w:spacing w:after="90" w:before="26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FULL PROFILE</w:t>
      </w:r>
    </w:p>
    <w:p>
      <w:pPr>
        <w:spacing w:after="60" w:line="262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Interactive profile:  </w:t>
      </w:r>
      <w:hyperlink w:history="1" r:id="rIdk-fe0oy9tgynt0k9zeoxz">
        <w:r>
          <w:rPr>
            <w:rFonts w:ascii="Calibri" w:cs="Calibri" w:eastAsia="Calibri" w:hAnsi="Calibri"/>
            <w:color w:val="000000"/>
            <w:sz w:val="22"/>
            <w:szCs w:val="22"/>
          </w:rPr>
          <w:t xml:space="preserve">https://ravikishnani.github.io/Resume/</w:t>
        </w:r>
      </w:hyperlink>
    </w:p>
    <w:p>
      <w:pPr>
        <w:spacing w:after="0" w:line="262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LinkedIn:  </w:t>
      </w:r>
      <w:hyperlink w:history="1" r:id="rIdc4jtzmcjnm-nk64qa_bx3">
        <w:r>
          <w:rPr>
            <w:rFonts w:ascii="Calibri" w:cs="Calibri" w:eastAsia="Calibri" w:hAnsi="Calibri"/>
            <w:color w:val="000000"/>
            <w:sz w:val="22"/>
            <w:szCs w:val="22"/>
          </w:rPr>
          <w:t xml:space="preserve">https://www.linkedin.com/in/ravikishnani/</w:t>
        </w:r>
      </w:hyperlink>
    </w:p>
    <w:sectPr>
      <w:pgSz w:w="11906" w:h="16838" w:orient="portrait"/>
      <w:pgMar w:top="863" w:right="1296" w:bottom="792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5" w:hanging="24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-fe0oy9tgynt0k9zeoxz" Type="http://schemas.openxmlformats.org/officeDocument/2006/relationships/hyperlink" Target="https://ravikishnani.github.io/Resume/?s=a" TargetMode="External"/><Relationship Id="rIdc4jtzmcjnm-nk64qa_bx3" Type="http://schemas.openxmlformats.org/officeDocument/2006/relationships/hyperlink" Target="https://ravikishnani.github.io/Resume/li.html?s=a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2026-09-11T08:47:32.526Z</dcterms:created>
  <dcterms:modified xsi:type="dcterms:W3CDTF">2026-09-11T08:47:32.535Z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