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0655" w14:textId="77777777" w:rsidR="00170BE2" w:rsidRDefault="00000000">
      <w:pPr>
        <w:jc w:val="center"/>
      </w:pPr>
      <w:r>
        <w:rPr>
          <w:b/>
          <w:sz w:val="28"/>
        </w:rPr>
        <w:t>UPGRAD MENTORMIND</w:t>
      </w:r>
    </w:p>
    <w:p w14:paraId="22C4B343" w14:textId="77777777" w:rsidR="00170BE2" w:rsidRDefault="00000000">
      <w:pPr>
        <w:jc w:val="center"/>
      </w:pPr>
      <w:r>
        <w:rPr>
          <w:b/>
          <w:sz w:val="56"/>
        </w:rPr>
        <w:t>Applications of Data Science</w:t>
      </w:r>
      <w:r>
        <w:rPr>
          <w:b/>
          <w:sz w:val="56"/>
        </w:rPr>
        <w:br/>
        <w:t>in the Stock Market</w:t>
      </w:r>
    </w:p>
    <w:p w14:paraId="6F1DD6A5" w14:textId="77777777" w:rsidR="00170BE2" w:rsidRDefault="00000000">
      <w:pPr>
        <w:jc w:val="center"/>
      </w:pPr>
      <w:r>
        <w:rPr>
          <w:sz w:val="36"/>
        </w:rPr>
        <w:t>Research Report</w:t>
      </w:r>
    </w:p>
    <w:p w14:paraId="66C078D1" w14:textId="77777777" w:rsidR="00170BE2" w:rsidRDefault="00000000">
      <w:r>
        <w:br/>
      </w:r>
    </w:p>
    <w:tbl>
      <w:tblPr>
        <w:tblW w:w="0" w:type="auto"/>
        <w:jc w:val="center"/>
        <w:tblLook w:val="0600" w:firstRow="0" w:lastRow="0" w:firstColumn="0" w:lastColumn="0" w:noHBand="1" w:noVBand="1"/>
      </w:tblPr>
      <w:tblGrid>
        <w:gridCol w:w="5040"/>
        <w:gridCol w:w="5040"/>
      </w:tblGrid>
      <w:tr w:rsidR="00170BE2" w14:paraId="15FA4E27" w14:textId="77777777" w:rsidTr="00D45305">
        <w:trPr>
          <w:jc w:val="center"/>
        </w:trPr>
        <w:tc>
          <w:tcPr>
            <w:tcW w:w="5040" w:type="dxa"/>
            <w:shd w:val="clear" w:color="auto" w:fill="F3F4F6"/>
            <w:vAlign w:val="center"/>
          </w:tcPr>
          <w:p w14:paraId="00E7D3F4" w14:textId="77777777" w:rsidR="00170BE2" w:rsidRDefault="00000000">
            <w:r>
              <w:t>Project</w:t>
            </w:r>
          </w:p>
        </w:tc>
        <w:tc>
          <w:tcPr>
            <w:tcW w:w="5040" w:type="dxa"/>
            <w:vAlign w:val="center"/>
          </w:tcPr>
          <w:p w14:paraId="58BAEBF0" w14:textId="77777777" w:rsidR="00170BE2" w:rsidRDefault="00000000">
            <w:r>
              <w:t>Build a Model to Predict Stock Market Performance Using LSTM</w:t>
            </w:r>
          </w:p>
        </w:tc>
      </w:tr>
      <w:tr w:rsidR="00170BE2" w14:paraId="3945DE85" w14:textId="77777777" w:rsidTr="00D45305">
        <w:trPr>
          <w:jc w:val="center"/>
        </w:trPr>
        <w:tc>
          <w:tcPr>
            <w:tcW w:w="5040" w:type="dxa"/>
            <w:shd w:val="clear" w:color="auto" w:fill="F3F4F6"/>
            <w:vAlign w:val="center"/>
          </w:tcPr>
          <w:p w14:paraId="3E94E5B1" w14:textId="77777777" w:rsidR="00170BE2" w:rsidRDefault="00000000">
            <w:r>
              <w:t>Role</w:t>
            </w:r>
          </w:p>
        </w:tc>
        <w:tc>
          <w:tcPr>
            <w:tcW w:w="5040" w:type="dxa"/>
            <w:vAlign w:val="center"/>
          </w:tcPr>
          <w:p w14:paraId="713C81A1" w14:textId="77777777" w:rsidR="00170BE2" w:rsidRDefault="00000000">
            <w:r>
              <w:t>Data Scientist</w:t>
            </w:r>
          </w:p>
        </w:tc>
      </w:tr>
      <w:tr w:rsidR="00170BE2" w14:paraId="19E48D9A" w14:textId="77777777" w:rsidTr="00D45305">
        <w:trPr>
          <w:jc w:val="center"/>
        </w:trPr>
        <w:tc>
          <w:tcPr>
            <w:tcW w:w="5040" w:type="dxa"/>
            <w:shd w:val="clear" w:color="auto" w:fill="F3F4F6"/>
            <w:vAlign w:val="center"/>
          </w:tcPr>
          <w:p w14:paraId="487676D9" w14:textId="77777777" w:rsidR="00170BE2" w:rsidRDefault="00000000">
            <w:r>
              <w:t>Industry</w:t>
            </w:r>
          </w:p>
        </w:tc>
        <w:tc>
          <w:tcPr>
            <w:tcW w:w="5040" w:type="dxa"/>
            <w:vAlign w:val="center"/>
          </w:tcPr>
          <w:p w14:paraId="03BA3735" w14:textId="77777777" w:rsidR="00170BE2" w:rsidRDefault="00000000">
            <w:r>
              <w:t>Finance</w:t>
            </w:r>
          </w:p>
        </w:tc>
      </w:tr>
      <w:tr w:rsidR="00170BE2" w14:paraId="416BA142" w14:textId="77777777" w:rsidTr="00D45305">
        <w:trPr>
          <w:jc w:val="center"/>
        </w:trPr>
        <w:tc>
          <w:tcPr>
            <w:tcW w:w="5040" w:type="dxa"/>
            <w:shd w:val="clear" w:color="auto" w:fill="F3F4F6"/>
            <w:vAlign w:val="center"/>
          </w:tcPr>
          <w:p w14:paraId="7018F9E6" w14:textId="77777777" w:rsidR="00170BE2" w:rsidRDefault="00000000">
            <w:r>
              <w:t>Mentorship Duration</w:t>
            </w:r>
          </w:p>
        </w:tc>
        <w:tc>
          <w:tcPr>
            <w:tcW w:w="5040" w:type="dxa"/>
            <w:vAlign w:val="center"/>
          </w:tcPr>
          <w:p w14:paraId="0937EC29" w14:textId="77777777" w:rsidR="00170BE2" w:rsidRDefault="00000000">
            <w:r>
              <w:t>30 Days</w:t>
            </w:r>
          </w:p>
        </w:tc>
      </w:tr>
    </w:tbl>
    <w:p w14:paraId="59163BF0" w14:textId="77777777" w:rsidR="00170BE2" w:rsidRDefault="00000000">
      <w:r>
        <w:br/>
      </w:r>
    </w:p>
    <w:p w14:paraId="450653A8" w14:textId="5B046306" w:rsidR="00170BE2" w:rsidRDefault="00000000">
      <w:pPr>
        <w:jc w:val="center"/>
      </w:pPr>
      <w:r>
        <w:rPr>
          <w:b/>
        </w:rPr>
        <w:t>Prepared by:</w:t>
      </w:r>
      <w:r w:rsidR="001E7E4E">
        <w:rPr>
          <w:b/>
        </w:rPr>
        <w:t xml:space="preserve"> Ravi Kshirsagar</w:t>
      </w:r>
    </w:p>
    <w:p w14:paraId="1EC43C55" w14:textId="77777777" w:rsidR="00170BE2" w:rsidRDefault="00000000">
      <w:pPr>
        <w:jc w:val="center"/>
      </w:pPr>
      <w:r>
        <w:rPr>
          <w:sz w:val="20"/>
        </w:rPr>
        <w:t>2026</w:t>
      </w:r>
    </w:p>
    <w:p w14:paraId="694B5CB9" w14:textId="77777777" w:rsidR="00170BE2" w:rsidRDefault="00000000">
      <w:r>
        <w:br w:type="page"/>
      </w:r>
    </w:p>
    <w:p w14:paraId="0B3108DD" w14:textId="77777777" w:rsidR="00170BE2" w:rsidRDefault="00000000">
      <w:pPr>
        <w:pStyle w:val="Heading1"/>
      </w:pPr>
      <w:r>
        <w:lastRenderedPageBreak/>
        <w:t>1. Executive Summary</w:t>
      </w:r>
    </w:p>
    <w:p w14:paraId="732DD016" w14:textId="77777777" w:rsidR="00170BE2" w:rsidRDefault="00000000">
      <w:pPr>
        <w:spacing w:after="120" w:line="259" w:lineRule="auto"/>
      </w:pPr>
      <w:r>
        <w:t>Data science has become an important part of modern financial-market analysis because market participants work with large volumes of structured and unstructured data. Machine learning can support pattern recognition, forecasting, risk analysis, trading research and market monitoring. Recent work from the Bank for International Settlements (BIS) and the International Monetary Fund (IMF) documents the expanding use of AI and machine learning across capital markets and financial services.</w:t>
      </w:r>
    </w:p>
    <w:p w14:paraId="3F94D8F9" w14:textId="77777777" w:rsidR="00170BE2" w:rsidRDefault="00000000">
      <w:pPr>
        <w:spacing w:after="120" w:line="259" w:lineRule="auto"/>
      </w:pPr>
      <w:r>
        <w:t>This report reviews major applications of data science in the stock market, with particular attention to prediction, algorithmic trading, risk management, portfolio analysis, sentiment analysis and anomaly detection. It also introduces recurrent neural networks (RNNs) and Long Short-Term Memory (LSTM) networks as techniques suited to sequential financial data.</w:t>
      </w:r>
    </w:p>
    <w:p w14:paraId="4C54A166" w14:textId="77777777" w:rsidR="00170BE2" w:rsidRDefault="00000000">
      <w:pPr>
        <w:spacing w:after="120" w:line="259" w:lineRule="auto"/>
      </w:pPr>
      <w:r>
        <w:t>The report is designed as the research foundation for the next stage of the mentorship project: preparing historical stock-market data and developing an LSTM-based prediction model. The research therefore focuses not only on potential applications, but also on practical limitations such as data quality, non-stationarity, model uncertainty, explainability and financial-market risk.</w:t>
      </w:r>
    </w:p>
    <w:p w14:paraId="65C090D5" w14:textId="77777777" w:rsidR="00170BE2" w:rsidRDefault="00170BE2"/>
    <w:p w14:paraId="27811FDC" w14:textId="77777777" w:rsidR="00170BE2" w:rsidRDefault="00000000">
      <w:pPr>
        <w:pStyle w:val="Heading1"/>
      </w:pPr>
      <w:r>
        <w:t>Research Objectives</w:t>
      </w:r>
    </w:p>
    <w:p w14:paraId="1FB004A7" w14:textId="77777777" w:rsidR="00170BE2" w:rsidRDefault="00000000">
      <w:pPr>
        <w:pStyle w:val="ListBullet"/>
        <w:spacing w:after="60"/>
      </w:pPr>
      <w:r>
        <w:t>Identify established and emerging uses of data science in stock and financial markets.</w:t>
      </w:r>
    </w:p>
    <w:p w14:paraId="3EAF4A51" w14:textId="77777777" w:rsidR="00170BE2" w:rsidRDefault="00000000">
      <w:pPr>
        <w:pStyle w:val="ListBullet"/>
        <w:spacing w:after="60"/>
      </w:pPr>
      <w:r>
        <w:t>Understand how machine learning can process historical, market and textual data.</w:t>
      </w:r>
    </w:p>
    <w:p w14:paraId="65C2E27C" w14:textId="77777777" w:rsidR="00170BE2" w:rsidRDefault="00000000">
      <w:pPr>
        <w:pStyle w:val="ListBullet"/>
        <w:spacing w:after="60"/>
      </w:pPr>
      <w:r>
        <w:t>Examine the role of time-series and sequence models such as RNNs and LSTMs.</w:t>
      </w:r>
    </w:p>
    <w:p w14:paraId="00779FD1" w14:textId="77777777" w:rsidR="00170BE2" w:rsidRDefault="00000000">
      <w:pPr>
        <w:pStyle w:val="ListBullet"/>
        <w:spacing w:after="60"/>
      </w:pPr>
      <w:r>
        <w:t>Summarize benefits, limitations and responsible-use considerations.</w:t>
      </w:r>
    </w:p>
    <w:p w14:paraId="083AD691" w14:textId="77777777" w:rsidR="00170BE2" w:rsidRDefault="00000000">
      <w:pPr>
        <w:pStyle w:val="ListBullet"/>
        <w:spacing w:after="60"/>
      </w:pPr>
      <w:r>
        <w:t>Create a clear foundation for the LSTM stock-price prediction project.</w:t>
      </w:r>
    </w:p>
    <w:p w14:paraId="544630A6" w14:textId="77777777" w:rsidR="00170BE2" w:rsidRDefault="00000000">
      <w:pPr>
        <w:spacing w:after="120" w:line="259" w:lineRule="auto"/>
      </w:pPr>
      <w:r>
        <w:t>Sources: BIS (2024–2026); IMF (2025–2026).</w:t>
      </w:r>
    </w:p>
    <w:p w14:paraId="23C52995" w14:textId="77777777" w:rsidR="00170BE2" w:rsidRDefault="00000000">
      <w:r>
        <w:br w:type="page"/>
      </w:r>
    </w:p>
    <w:p w14:paraId="5DD9100B" w14:textId="77777777" w:rsidR="00170BE2" w:rsidRDefault="00000000">
      <w:pPr>
        <w:pStyle w:val="Heading1"/>
      </w:pPr>
      <w:r>
        <w:lastRenderedPageBreak/>
        <w:t>2. Data Science in Financial Markets</w:t>
      </w:r>
    </w:p>
    <w:p w14:paraId="6B496ACF" w14:textId="77777777" w:rsidR="00170BE2" w:rsidRDefault="00000000">
      <w:pPr>
        <w:spacing w:after="120" w:line="259" w:lineRule="auto"/>
      </w:pPr>
      <w:r>
        <w:t>Financial markets generate multiple forms of data: prices, trading volumes, order information, company disclosures, economic indicators, news and other alternative datasets. Data science combines statistics, programming, machine learning and domain knowledge to turn these datasets into measurable signals and analytical outputs.</w:t>
      </w:r>
    </w:p>
    <w:p w14:paraId="7A9367DA" w14:textId="77777777" w:rsidR="00170BE2" w:rsidRDefault="00000000">
      <w:pPr>
        <w:pStyle w:val="Heading1"/>
      </w:pPr>
      <w:r>
        <w:t>Core Applications</w:t>
      </w:r>
    </w:p>
    <w:tbl>
      <w:tblPr>
        <w:tblStyle w:val="TableGrid"/>
        <w:tblW w:w="0" w:type="auto"/>
        <w:jc w:val="center"/>
        <w:tblLook w:val="04A0" w:firstRow="1" w:lastRow="0" w:firstColumn="1" w:lastColumn="0" w:noHBand="0" w:noVBand="1"/>
      </w:tblPr>
      <w:tblGrid>
        <w:gridCol w:w="5035"/>
        <w:gridCol w:w="5035"/>
      </w:tblGrid>
      <w:tr w:rsidR="00170BE2" w14:paraId="5ACC26E6" w14:textId="77777777">
        <w:trPr>
          <w:jc w:val="center"/>
        </w:trPr>
        <w:tc>
          <w:tcPr>
            <w:tcW w:w="5040" w:type="dxa"/>
            <w:shd w:val="clear" w:color="auto" w:fill="E8EEF7"/>
          </w:tcPr>
          <w:p w14:paraId="040422B1" w14:textId="77777777" w:rsidR="00170BE2" w:rsidRDefault="00000000">
            <w:r>
              <w:t>Application</w:t>
            </w:r>
          </w:p>
        </w:tc>
        <w:tc>
          <w:tcPr>
            <w:tcW w:w="5040" w:type="dxa"/>
            <w:shd w:val="clear" w:color="auto" w:fill="E8EEF7"/>
          </w:tcPr>
          <w:p w14:paraId="2DB38398" w14:textId="77777777" w:rsidR="00170BE2" w:rsidRDefault="00000000">
            <w:r>
              <w:t>How Data Science Supports It</w:t>
            </w:r>
          </w:p>
        </w:tc>
      </w:tr>
      <w:tr w:rsidR="00170BE2" w14:paraId="1D0F4D76" w14:textId="77777777">
        <w:trPr>
          <w:jc w:val="center"/>
        </w:trPr>
        <w:tc>
          <w:tcPr>
            <w:tcW w:w="5040" w:type="dxa"/>
          </w:tcPr>
          <w:p w14:paraId="64FD26BC" w14:textId="77777777" w:rsidR="00170BE2" w:rsidRDefault="00000000">
            <w:r>
              <w:t>Forecasting</w:t>
            </w:r>
          </w:p>
        </w:tc>
        <w:tc>
          <w:tcPr>
            <w:tcW w:w="5040" w:type="dxa"/>
          </w:tcPr>
          <w:p w14:paraId="5EC3EAB0" w14:textId="77777777" w:rsidR="00170BE2" w:rsidRDefault="00000000">
            <w:r>
              <w:t>Models can estimate future values or market conditions from historical and current observations.</w:t>
            </w:r>
          </w:p>
        </w:tc>
      </w:tr>
      <w:tr w:rsidR="00170BE2" w14:paraId="718BCE69" w14:textId="77777777">
        <w:trPr>
          <w:jc w:val="center"/>
        </w:trPr>
        <w:tc>
          <w:tcPr>
            <w:tcW w:w="5040" w:type="dxa"/>
          </w:tcPr>
          <w:p w14:paraId="6F1B7471" w14:textId="77777777" w:rsidR="00170BE2" w:rsidRDefault="00000000">
            <w:r>
              <w:t>Pattern Recognition</w:t>
            </w:r>
          </w:p>
        </w:tc>
        <w:tc>
          <w:tcPr>
            <w:tcW w:w="5040" w:type="dxa"/>
          </w:tcPr>
          <w:p w14:paraId="0B4F0552" w14:textId="77777777" w:rsidR="00170BE2" w:rsidRDefault="00000000">
            <w:r>
              <w:t>Machine learning can identify nonlinear relationships and recurring structures in large datasets.</w:t>
            </w:r>
          </w:p>
        </w:tc>
      </w:tr>
      <w:tr w:rsidR="00170BE2" w14:paraId="7FB20355" w14:textId="77777777">
        <w:trPr>
          <w:jc w:val="center"/>
        </w:trPr>
        <w:tc>
          <w:tcPr>
            <w:tcW w:w="5040" w:type="dxa"/>
          </w:tcPr>
          <w:p w14:paraId="1B7A981E" w14:textId="77777777" w:rsidR="00170BE2" w:rsidRDefault="00000000">
            <w:r>
              <w:t>Risk Analysis</w:t>
            </w:r>
          </w:p>
        </w:tc>
        <w:tc>
          <w:tcPr>
            <w:tcW w:w="5040" w:type="dxa"/>
          </w:tcPr>
          <w:p w14:paraId="492A880C" w14:textId="77777777" w:rsidR="00170BE2" w:rsidRDefault="00000000">
            <w:r>
              <w:t>Models can support identification and monitoring of credit, market, liquidity and operational risks.</w:t>
            </w:r>
          </w:p>
        </w:tc>
      </w:tr>
      <w:tr w:rsidR="00170BE2" w14:paraId="2991CD24" w14:textId="77777777">
        <w:trPr>
          <w:jc w:val="center"/>
        </w:trPr>
        <w:tc>
          <w:tcPr>
            <w:tcW w:w="5040" w:type="dxa"/>
          </w:tcPr>
          <w:p w14:paraId="6B36BEF3" w14:textId="77777777" w:rsidR="00170BE2" w:rsidRDefault="00000000">
            <w:r>
              <w:t>Trading Analytics</w:t>
            </w:r>
          </w:p>
        </w:tc>
        <w:tc>
          <w:tcPr>
            <w:tcW w:w="5040" w:type="dxa"/>
          </w:tcPr>
          <w:p w14:paraId="2E485FD9" w14:textId="77777777" w:rsidR="00170BE2" w:rsidRDefault="00000000">
            <w:r>
              <w:t>Quantitative systems can generate or evaluate signals, execution strategies and portfolio decisions.</w:t>
            </w:r>
          </w:p>
        </w:tc>
      </w:tr>
      <w:tr w:rsidR="00170BE2" w14:paraId="276B2C67" w14:textId="77777777">
        <w:trPr>
          <w:jc w:val="center"/>
        </w:trPr>
        <w:tc>
          <w:tcPr>
            <w:tcW w:w="5040" w:type="dxa"/>
          </w:tcPr>
          <w:p w14:paraId="5977B897" w14:textId="77777777" w:rsidR="00170BE2" w:rsidRDefault="00000000">
            <w:r>
              <w:t>Text &amp; Sentiment Analysis</w:t>
            </w:r>
          </w:p>
        </w:tc>
        <w:tc>
          <w:tcPr>
            <w:tcW w:w="5040" w:type="dxa"/>
          </w:tcPr>
          <w:p w14:paraId="60F162E1" w14:textId="77777777" w:rsidR="00170BE2" w:rsidRDefault="00000000">
            <w:r>
              <w:t>Natural language processing can extract information from news, filings, earnings calls and other text.</w:t>
            </w:r>
          </w:p>
        </w:tc>
      </w:tr>
      <w:tr w:rsidR="00170BE2" w14:paraId="549427B8" w14:textId="77777777">
        <w:trPr>
          <w:jc w:val="center"/>
        </w:trPr>
        <w:tc>
          <w:tcPr>
            <w:tcW w:w="5040" w:type="dxa"/>
          </w:tcPr>
          <w:p w14:paraId="55933D04" w14:textId="77777777" w:rsidR="00170BE2" w:rsidRDefault="00000000">
            <w:r>
              <w:t>Market Monitoring</w:t>
            </w:r>
          </w:p>
        </w:tc>
        <w:tc>
          <w:tcPr>
            <w:tcW w:w="5040" w:type="dxa"/>
          </w:tcPr>
          <w:p w14:paraId="0C9894E1" w14:textId="77777777" w:rsidR="00170BE2" w:rsidRDefault="00000000">
            <w:r>
              <w:t>AI systems can help detect unusual market conditions, stress signals and anomalies.</w:t>
            </w:r>
          </w:p>
        </w:tc>
      </w:tr>
    </w:tbl>
    <w:p w14:paraId="52C4AF96" w14:textId="77777777" w:rsidR="00170BE2" w:rsidRDefault="00000000">
      <w:pPr>
        <w:spacing w:after="120" w:line="259" w:lineRule="auto"/>
      </w:pPr>
      <w:r>
        <w:t>BIS research describes AI/ML applications across asset management, algorithmic trading, portfolio allocation, risk assessment, fraud detection and regulatory functions. cite: BIS 2024</w:t>
      </w:r>
    </w:p>
    <w:p w14:paraId="5E90DCFD" w14:textId="77777777" w:rsidR="00170BE2" w:rsidRDefault="00000000">
      <w:pPr>
        <w:spacing w:after="120" w:line="259" w:lineRule="auto"/>
      </w:pPr>
      <w:r>
        <w:t>Reference: Bank for International Settlements, 'Intelligent financial system: how AI is transforming finance' (2024).</w:t>
      </w:r>
    </w:p>
    <w:p w14:paraId="767ACB65" w14:textId="77777777" w:rsidR="00170BE2" w:rsidRDefault="00000000">
      <w:r>
        <w:br w:type="page"/>
      </w:r>
    </w:p>
    <w:p w14:paraId="5FD9DAB3" w14:textId="77777777" w:rsidR="00170BE2" w:rsidRDefault="00000000">
      <w:pPr>
        <w:pStyle w:val="Heading1"/>
      </w:pPr>
      <w:r>
        <w:lastRenderedPageBreak/>
        <w:t>3. Prediction, Trend Analysis and Algorithmic Trading</w:t>
      </w:r>
    </w:p>
    <w:p w14:paraId="43A7EC5B" w14:textId="77777777" w:rsidR="00170BE2" w:rsidRDefault="00000000">
      <w:pPr>
        <w:pStyle w:val="Heading1"/>
      </w:pPr>
      <w:r>
        <w:t>3.1 Stock Price and Return Prediction</w:t>
      </w:r>
    </w:p>
    <w:p w14:paraId="1C23250B" w14:textId="77777777" w:rsidR="00170BE2" w:rsidRDefault="00000000">
      <w:pPr>
        <w:spacing w:after="120" w:line="259" w:lineRule="auto"/>
      </w:pPr>
      <w:r>
        <w:t>Prediction systems use historical market variables such as open, high, low, close and volume, together with engineered indicators or external information. Depending on the objective, the target may be a future price, return, direction or volatility rather than a single price value.</w:t>
      </w:r>
    </w:p>
    <w:p w14:paraId="0B50E380" w14:textId="77777777" w:rsidR="00170BE2" w:rsidRDefault="00000000">
      <w:pPr>
        <w:pStyle w:val="ListBullet"/>
        <w:spacing w:after="60"/>
      </w:pPr>
      <w:r>
        <w:t>Regression models can estimate continuous targets such as future prices or returns.</w:t>
      </w:r>
    </w:p>
    <w:p w14:paraId="39346A6F" w14:textId="77777777" w:rsidR="00170BE2" w:rsidRDefault="00000000">
      <w:pPr>
        <w:pStyle w:val="ListBullet"/>
        <w:spacing w:after="60"/>
      </w:pPr>
      <w:r>
        <w:t>Classification models can estimate directional outcomes such as upward or downward movement.</w:t>
      </w:r>
    </w:p>
    <w:p w14:paraId="2AE4025C" w14:textId="77777777" w:rsidR="00170BE2" w:rsidRDefault="00000000">
      <w:pPr>
        <w:pStyle w:val="ListBullet"/>
        <w:spacing w:after="60"/>
      </w:pPr>
      <w:r>
        <w:t>Deep learning models can learn nonlinear patterns from sequential observations.</w:t>
      </w:r>
    </w:p>
    <w:p w14:paraId="083B5BB1" w14:textId="77777777" w:rsidR="00170BE2" w:rsidRDefault="00000000">
      <w:pPr>
        <w:pStyle w:val="Heading1"/>
      </w:pPr>
      <w:r>
        <w:t>3.2 Algorithmic Trading</w:t>
      </w:r>
    </w:p>
    <w:p w14:paraId="683947BA" w14:textId="77777777" w:rsidR="00170BE2" w:rsidRDefault="00000000">
      <w:pPr>
        <w:spacing w:after="120" w:line="259" w:lineRule="auto"/>
      </w:pPr>
      <w:r>
        <w:t>Algorithmic trading uses predefined computational rules or models to analyse market information and execute trades. Machine learning can be applied to signal generation, execution research, market-impact analysis and strategy evaluation. IMF research notes that machine learning has been used in capital markets for decades and that AI adoption now extends across the investment process. cite: IMF 2025</w:t>
      </w:r>
    </w:p>
    <w:p w14:paraId="78818DC6" w14:textId="77777777" w:rsidR="00170BE2" w:rsidRDefault="00000000">
      <w:pPr>
        <w:pStyle w:val="Heading1"/>
      </w:pPr>
      <w:r>
        <w:t>3.3 Trend and Pattern Analysis</w:t>
      </w:r>
    </w:p>
    <w:p w14:paraId="1D28D1A7" w14:textId="77777777" w:rsidR="00170BE2" w:rsidRDefault="00000000">
      <w:pPr>
        <w:spacing w:after="120" w:line="259" w:lineRule="auto"/>
      </w:pPr>
      <w:r>
        <w:t>Data science can help analysts detect changes in trends, relationships between variables and unusual movements. However, a pattern found in historical data does not automatically represent a stable future relationship. Proper validation and out-of-sample testing are therefore essential.</w:t>
      </w:r>
    </w:p>
    <w:p w14:paraId="41FFBCB9" w14:textId="77777777" w:rsidR="00170BE2" w:rsidRDefault="00000000">
      <w:r>
        <w:br w:type="page"/>
      </w:r>
    </w:p>
    <w:p w14:paraId="0AF7E2DF" w14:textId="77777777" w:rsidR="00170BE2" w:rsidRDefault="00000000">
      <w:pPr>
        <w:pStyle w:val="Heading1"/>
      </w:pPr>
      <w:r>
        <w:lastRenderedPageBreak/>
        <w:t>4. Risk Management, Volatility and Portfolio Analysis</w:t>
      </w:r>
    </w:p>
    <w:p w14:paraId="62C73A6F" w14:textId="77777777" w:rsidR="00170BE2" w:rsidRDefault="00000000">
      <w:pPr>
        <w:pStyle w:val="Heading1"/>
      </w:pPr>
      <w:r>
        <w:t>4.1 Risk Management</w:t>
      </w:r>
    </w:p>
    <w:p w14:paraId="1019A1B9" w14:textId="77777777" w:rsidR="00170BE2" w:rsidRDefault="00000000">
      <w:pPr>
        <w:spacing w:after="120" w:line="259" w:lineRule="auto"/>
      </w:pPr>
      <w:r>
        <w:t>Financial institutions use analytical models to measure and monitor risk. Machine learning can complement traditional statistical methods by processing large datasets and capturing nonlinear relationships. Applications include risk scoring, stress monitoring, anomaly detection and early-warning systems.</w:t>
      </w:r>
    </w:p>
    <w:p w14:paraId="425DF12D" w14:textId="77777777" w:rsidR="00170BE2" w:rsidRDefault="00000000">
      <w:pPr>
        <w:pStyle w:val="Heading1"/>
      </w:pPr>
      <w:r>
        <w:t>4.2 Volatility and Market Stress</w:t>
      </w:r>
    </w:p>
    <w:p w14:paraId="28FA2351" w14:textId="77777777" w:rsidR="00170BE2" w:rsidRDefault="00000000">
      <w:pPr>
        <w:spacing w:after="120" w:line="259" w:lineRule="auto"/>
      </w:pPr>
      <w:r>
        <w:t>Volatility describes the degree of variation in asset prices or returns. Forecasting volatility can support scenario analysis and risk monitoring. Recent BIS research shows that recurrent neural networks can be used with large sets of market indicators to forecast financial-market stress and identify important drivers. cite: BIS 2025</w:t>
      </w:r>
    </w:p>
    <w:p w14:paraId="1F299758" w14:textId="77777777" w:rsidR="00170BE2" w:rsidRDefault="00000000">
      <w:pPr>
        <w:pStyle w:val="Heading1"/>
      </w:pPr>
      <w:r>
        <w:t>4.3 Portfolio Analysis</w:t>
      </w:r>
    </w:p>
    <w:p w14:paraId="199FD84C" w14:textId="77777777" w:rsidR="00170BE2" w:rsidRDefault="00000000">
      <w:pPr>
        <w:spacing w:after="120" w:line="259" w:lineRule="auto"/>
      </w:pPr>
      <w:r>
        <w:t>Data-driven portfolio systems can support asset allocation, diversification analysis and portfolio monitoring. AI applications in asset management include portfolio allocation and robo-advisory, although model assumptions, data quality and changing market conditions remain important considerations. cite: BIS 2024</w:t>
      </w:r>
    </w:p>
    <w:p w14:paraId="2439A078" w14:textId="77777777" w:rsidR="00170BE2" w:rsidRDefault="00000000">
      <w:pPr>
        <w:pStyle w:val="Heading1"/>
      </w:pPr>
      <w:r>
        <w:t>Key Considerations</w:t>
      </w:r>
    </w:p>
    <w:p w14:paraId="51CDF2A9" w14:textId="77777777" w:rsidR="00170BE2" w:rsidRDefault="00000000">
      <w:pPr>
        <w:pStyle w:val="ListBullet"/>
        <w:spacing w:after="60"/>
      </w:pPr>
      <w:r>
        <w:t>Avoid relying on a single metric or model.</w:t>
      </w:r>
    </w:p>
    <w:p w14:paraId="64E319C7" w14:textId="77777777" w:rsidR="00170BE2" w:rsidRDefault="00000000">
      <w:pPr>
        <w:pStyle w:val="ListBullet"/>
        <w:spacing w:after="60"/>
      </w:pPr>
      <w:r>
        <w:t>Use time-aware train/validation/test splits to reduce leakage.</w:t>
      </w:r>
    </w:p>
    <w:p w14:paraId="7760E612" w14:textId="77777777" w:rsidR="00170BE2" w:rsidRDefault="00000000">
      <w:pPr>
        <w:pStyle w:val="ListBullet"/>
        <w:spacing w:after="60"/>
      </w:pPr>
      <w:r>
        <w:t>Monitor model performance after deployment because market relationships can change.</w:t>
      </w:r>
    </w:p>
    <w:p w14:paraId="5B672744" w14:textId="77777777" w:rsidR="00170BE2" w:rsidRDefault="00000000">
      <w:pPr>
        <w:pStyle w:val="ListBullet"/>
        <w:spacing w:after="60"/>
      </w:pPr>
      <w:r>
        <w:t>Combine quantitative outputs with appropriate financial and risk controls.</w:t>
      </w:r>
    </w:p>
    <w:p w14:paraId="1F5A36BE" w14:textId="77777777" w:rsidR="00170BE2" w:rsidRDefault="00000000">
      <w:r>
        <w:br w:type="page"/>
      </w:r>
    </w:p>
    <w:p w14:paraId="62F2E519" w14:textId="77777777" w:rsidR="00170BE2" w:rsidRDefault="00000000">
      <w:pPr>
        <w:pStyle w:val="Heading1"/>
      </w:pPr>
      <w:r>
        <w:lastRenderedPageBreak/>
        <w:t>5. Sentiment Analysis, NLP and Alternative Data</w:t>
      </w:r>
    </w:p>
    <w:p w14:paraId="1B4BD444" w14:textId="77777777" w:rsidR="00170BE2" w:rsidRDefault="00000000">
      <w:pPr>
        <w:spacing w:after="120" w:line="259" w:lineRule="auto"/>
      </w:pPr>
      <w:r>
        <w:t>Not all market information is numerical. News articles, earnings-call transcripts, regulatory filings and other textual sources can contain information relevant to financial analysis. Natural Language Processing (NLP) allows systems to convert text into features such as sentiment, topics, entities and event indicators.</w:t>
      </w:r>
    </w:p>
    <w:p w14:paraId="471AE28F" w14:textId="77777777" w:rsidR="00170BE2" w:rsidRDefault="00000000">
      <w:pPr>
        <w:pStyle w:val="Heading1"/>
      </w:pPr>
      <w:r>
        <w:t>Typical Workflow</w:t>
      </w:r>
    </w:p>
    <w:p w14:paraId="6D726814" w14:textId="77777777" w:rsidR="00170BE2" w:rsidRDefault="00000000">
      <w:pPr>
        <w:pStyle w:val="ListBullet"/>
        <w:spacing w:after="60"/>
      </w:pPr>
      <w:r>
        <w:t>Collect relevant text from a defined source and time period.</w:t>
      </w:r>
    </w:p>
    <w:p w14:paraId="590FC931" w14:textId="77777777" w:rsidR="00170BE2" w:rsidRDefault="00000000">
      <w:pPr>
        <w:pStyle w:val="ListBullet"/>
        <w:spacing w:after="60"/>
      </w:pPr>
      <w:r>
        <w:t>Clean and normalize the text while preserving financially meaningful information.</w:t>
      </w:r>
    </w:p>
    <w:p w14:paraId="4DA63571" w14:textId="77777777" w:rsidR="00170BE2" w:rsidRDefault="00000000">
      <w:pPr>
        <w:pStyle w:val="ListBullet"/>
        <w:spacing w:after="60"/>
      </w:pPr>
      <w:r>
        <w:t>Extract features using NLP methods such as sentiment scores, embeddings or topic representations.</w:t>
      </w:r>
    </w:p>
    <w:p w14:paraId="7C5D0551" w14:textId="77777777" w:rsidR="00170BE2" w:rsidRDefault="00000000">
      <w:pPr>
        <w:pStyle w:val="ListBullet"/>
        <w:spacing w:after="60"/>
      </w:pPr>
      <w:r>
        <w:t>Align textual features with market dates and target variables.</w:t>
      </w:r>
    </w:p>
    <w:p w14:paraId="17A1E964" w14:textId="77777777" w:rsidR="00170BE2" w:rsidRDefault="00000000">
      <w:pPr>
        <w:pStyle w:val="ListBullet"/>
        <w:spacing w:after="60"/>
      </w:pPr>
      <w:r>
        <w:t>Evaluate whether the features add predictive information on unseen data.</w:t>
      </w:r>
    </w:p>
    <w:p w14:paraId="398369A2" w14:textId="77777777" w:rsidR="00170BE2" w:rsidRDefault="00000000">
      <w:pPr>
        <w:pStyle w:val="Heading1"/>
      </w:pPr>
      <w:r>
        <w:t>Why It Matters</w:t>
      </w:r>
    </w:p>
    <w:p w14:paraId="0178508F" w14:textId="77777777" w:rsidR="00170BE2" w:rsidRDefault="00000000">
      <w:pPr>
        <w:spacing w:after="120" w:line="259" w:lineRule="auto"/>
      </w:pPr>
      <w:r>
        <w:t>Recent BIS work describes systems that combine recurrent neural networks with language models to monitor market stress. The RNN can identify important market indicators, while language models can help analyse relevant news for context. cite: BIS 2025</w:t>
      </w:r>
    </w:p>
    <w:p w14:paraId="7FB73638" w14:textId="77777777" w:rsidR="00170BE2" w:rsidRDefault="00000000">
      <w:pPr>
        <w:pStyle w:val="Heading1"/>
      </w:pPr>
      <w:r>
        <w:t>Limitations</w:t>
      </w:r>
    </w:p>
    <w:p w14:paraId="32A7EBFF" w14:textId="77777777" w:rsidR="00170BE2" w:rsidRDefault="00000000">
      <w:pPr>
        <w:pStyle w:val="ListBullet"/>
        <w:spacing w:after="60"/>
      </w:pPr>
      <w:r>
        <w:t>Sentiment may be ambiguous or context-dependent.</w:t>
      </w:r>
    </w:p>
    <w:p w14:paraId="6F1558FF" w14:textId="77777777" w:rsidR="00170BE2" w:rsidRDefault="00000000">
      <w:pPr>
        <w:pStyle w:val="ListBullet"/>
        <w:spacing w:after="60"/>
      </w:pPr>
      <w:r>
        <w:t>Different news sources can provide conflicting signals.</w:t>
      </w:r>
    </w:p>
    <w:p w14:paraId="210413CB" w14:textId="77777777" w:rsidR="00170BE2" w:rsidRDefault="00000000">
      <w:pPr>
        <w:pStyle w:val="ListBullet"/>
        <w:spacing w:after="60"/>
      </w:pPr>
      <w:r>
        <w:t>Timestamp alignment is critical to avoid look-ahead bias.</w:t>
      </w:r>
    </w:p>
    <w:p w14:paraId="34780E9D" w14:textId="77777777" w:rsidR="00170BE2" w:rsidRDefault="00000000">
      <w:pPr>
        <w:pStyle w:val="ListBullet"/>
        <w:spacing w:after="60"/>
      </w:pPr>
      <w:r>
        <w:t>Text-based signals can change as language and market behaviour evolve.</w:t>
      </w:r>
    </w:p>
    <w:p w14:paraId="7CD57BE4" w14:textId="77777777" w:rsidR="00170BE2" w:rsidRDefault="00000000">
      <w:r>
        <w:br w:type="page"/>
      </w:r>
    </w:p>
    <w:p w14:paraId="24FED862" w14:textId="77777777" w:rsidR="00170BE2" w:rsidRDefault="00000000">
      <w:pPr>
        <w:pStyle w:val="Heading1"/>
      </w:pPr>
      <w:r>
        <w:lastRenderedPageBreak/>
        <w:t>6. Fraud Detection, Anomaly Detection and Market Monitoring</w:t>
      </w:r>
    </w:p>
    <w:p w14:paraId="5FBFF97F" w14:textId="77777777" w:rsidR="00170BE2" w:rsidRDefault="00000000">
      <w:pPr>
        <w:pStyle w:val="Heading1"/>
      </w:pPr>
      <w:r>
        <w:t>6.1 Fraud and Suspicious Activity</w:t>
      </w:r>
    </w:p>
    <w:p w14:paraId="62D36B6E" w14:textId="77777777" w:rsidR="00170BE2" w:rsidRDefault="00000000">
      <w:pPr>
        <w:spacing w:after="120" w:line="259" w:lineRule="auto"/>
      </w:pPr>
      <w:r>
        <w:t>Machine learning can identify unusual patterns in transactions and financial activity. Common approaches include classification, clustering and anomaly detection. BIS reporting indicates that financial institutions use AI for areas including fraud, cyber risk and money-laundering controls. cite: BIS 2024</w:t>
      </w:r>
    </w:p>
    <w:p w14:paraId="63CD432F" w14:textId="77777777" w:rsidR="00170BE2" w:rsidRDefault="00000000">
      <w:pPr>
        <w:pStyle w:val="Heading1"/>
      </w:pPr>
      <w:r>
        <w:t>6.2 Anomaly Detection</w:t>
      </w:r>
    </w:p>
    <w:p w14:paraId="54975550" w14:textId="77777777" w:rsidR="00170BE2" w:rsidRDefault="00000000">
      <w:pPr>
        <w:spacing w:after="120" w:line="259" w:lineRule="auto"/>
      </w:pPr>
      <w:r>
        <w:t>Anomaly detection focuses on observations that differ materially from expected patterns. In markets, unusual price, volume, liquidity or cross-market relationships may warrant further investigation. Anomaly detection is an analytical aid; it does not by itself establish the cause or significance of an event.</w:t>
      </w:r>
    </w:p>
    <w:p w14:paraId="4CB0C5D6" w14:textId="77777777" w:rsidR="00170BE2" w:rsidRDefault="00000000">
      <w:pPr>
        <w:pStyle w:val="Heading1"/>
      </w:pPr>
      <w:r>
        <w:t>6.3 Market Monitoring</w:t>
      </w:r>
    </w:p>
    <w:p w14:paraId="34A29289" w14:textId="77777777" w:rsidR="00170BE2" w:rsidRDefault="00000000">
      <w:pPr>
        <w:spacing w:after="120" w:line="259" w:lineRule="auto"/>
      </w:pPr>
      <w:r>
        <w:t>AI can help process large numbers of indicators and identify changes in market conditions. A 2025 BIS working paper describes an RNN-based system that used more than 100 daily market indicators to forecast certain market-dysfunction signals up to 60 business days ahead in its study. cite: BIS 2025</w:t>
      </w:r>
    </w:p>
    <w:p w14:paraId="5BDC6BE8" w14:textId="77777777" w:rsidR="00170BE2" w:rsidRDefault="00000000">
      <w:pPr>
        <w:pStyle w:val="Heading1"/>
      </w:pPr>
      <w:r>
        <w:t>Practical Requirements</w:t>
      </w:r>
    </w:p>
    <w:p w14:paraId="322490D4" w14:textId="77777777" w:rsidR="00170BE2" w:rsidRDefault="00000000">
      <w:pPr>
        <w:pStyle w:val="ListBullet"/>
        <w:spacing w:after="60"/>
      </w:pPr>
      <w:r>
        <w:t>Define the anomaly or event clearly before modelling.</w:t>
      </w:r>
    </w:p>
    <w:p w14:paraId="3FD4DDEC" w14:textId="77777777" w:rsidR="00170BE2" w:rsidRDefault="00000000">
      <w:pPr>
        <w:pStyle w:val="ListBullet"/>
        <w:spacing w:after="60"/>
      </w:pPr>
      <w:r>
        <w:t>Use representative historical data and appropriate labels where available.</w:t>
      </w:r>
    </w:p>
    <w:p w14:paraId="64527675" w14:textId="77777777" w:rsidR="00170BE2" w:rsidRDefault="00000000">
      <w:pPr>
        <w:pStyle w:val="ListBullet"/>
        <w:spacing w:after="60"/>
      </w:pPr>
      <w:r>
        <w:t>Validate alerts against unseen periods and real-world context.</w:t>
      </w:r>
    </w:p>
    <w:p w14:paraId="4A974A88" w14:textId="77777777" w:rsidR="00170BE2" w:rsidRDefault="00000000">
      <w:pPr>
        <w:pStyle w:val="ListBullet"/>
        <w:spacing w:after="60"/>
      </w:pPr>
      <w:r>
        <w:t>Keep human review in the loop for high-impact financial decisions.</w:t>
      </w:r>
    </w:p>
    <w:p w14:paraId="2913300E" w14:textId="77777777" w:rsidR="00170BE2" w:rsidRDefault="00000000">
      <w:r>
        <w:br w:type="page"/>
      </w:r>
    </w:p>
    <w:p w14:paraId="60274B19" w14:textId="77777777" w:rsidR="00170BE2" w:rsidRDefault="00000000">
      <w:pPr>
        <w:pStyle w:val="Heading1"/>
      </w:pPr>
      <w:r>
        <w:lastRenderedPageBreak/>
        <w:t>7. LSTM for Stock-Market Time-Series Prediction</w:t>
      </w:r>
    </w:p>
    <w:p w14:paraId="5E78D8E5" w14:textId="77777777" w:rsidR="00170BE2" w:rsidRDefault="00000000">
      <w:pPr>
        <w:spacing w:after="120" w:line="259" w:lineRule="auto"/>
      </w:pPr>
      <w:r>
        <w:t>Long Short-Term Memory (LSTM) is a recurrent neural network architecture designed to learn relationships across sequences. Its gated structure helps retain or discard information over time, making it useful for sequential data. For stock-market modelling, an LSTM can receive a window of historical observations and produce a prediction for a future target.</w:t>
      </w:r>
    </w:p>
    <w:p w14:paraId="5D25A8B9" w14:textId="77777777" w:rsidR="00170BE2" w:rsidRDefault="00000000">
      <w:pPr>
        <w:pStyle w:val="Heading1"/>
      </w:pPr>
      <w:r>
        <w:t>Proposed Project Pipeline</w:t>
      </w:r>
    </w:p>
    <w:p w14:paraId="08C6B1C1" w14:textId="77777777" w:rsidR="00170BE2" w:rsidRDefault="00000000">
      <w:pPr>
        <w:spacing w:after="60"/>
      </w:pPr>
      <w:r>
        <w:rPr>
          <w:b/>
        </w:rPr>
        <w:t xml:space="preserve">1. </w:t>
      </w:r>
      <w:r>
        <w:t>Collect historical stock-market data.</w:t>
      </w:r>
    </w:p>
    <w:p w14:paraId="499DE5D8" w14:textId="77777777" w:rsidR="00170BE2" w:rsidRDefault="00000000">
      <w:pPr>
        <w:spacing w:after="60"/>
      </w:pPr>
      <w:r>
        <w:rPr>
          <w:b/>
        </w:rPr>
        <w:t xml:space="preserve">2. </w:t>
      </w:r>
      <w:r>
        <w:t>Inspect and clean missing or inconsistent observations.</w:t>
      </w:r>
    </w:p>
    <w:p w14:paraId="49877A2B" w14:textId="77777777" w:rsidR="00170BE2" w:rsidRDefault="00000000">
      <w:pPr>
        <w:spacing w:after="60"/>
      </w:pPr>
      <w:r>
        <w:rPr>
          <w:b/>
        </w:rPr>
        <w:t xml:space="preserve">3. </w:t>
      </w:r>
      <w:r>
        <w:t>Select relevant variables and define the prediction target.</w:t>
      </w:r>
    </w:p>
    <w:p w14:paraId="6D669045" w14:textId="77777777" w:rsidR="00170BE2" w:rsidRDefault="00000000">
      <w:pPr>
        <w:spacing w:after="60"/>
      </w:pPr>
      <w:r>
        <w:rPr>
          <w:b/>
        </w:rPr>
        <w:t xml:space="preserve">4. </w:t>
      </w:r>
      <w:r>
        <w:t>Scale numerical features using a method fitted only on training data.</w:t>
      </w:r>
    </w:p>
    <w:p w14:paraId="12B9A04E" w14:textId="77777777" w:rsidR="00170BE2" w:rsidRDefault="00000000">
      <w:pPr>
        <w:spacing w:after="60"/>
      </w:pPr>
      <w:r>
        <w:rPr>
          <w:b/>
        </w:rPr>
        <w:t xml:space="preserve">5. </w:t>
      </w:r>
      <w:r>
        <w:t>Create time-series sequences using a fixed look-back window.</w:t>
      </w:r>
    </w:p>
    <w:p w14:paraId="76477FEA" w14:textId="77777777" w:rsidR="00170BE2" w:rsidRDefault="00000000">
      <w:pPr>
        <w:spacing w:after="60"/>
      </w:pPr>
      <w:r>
        <w:rPr>
          <w:b/>
        </w:rPr>
        <w:t xml:space="preserve">6. </w:t>
      </w:r>
      <w:r>
        <w:t>Split data chronologically into training, validation and test sets.</w:t>
      </w:r>
    </w:p>
    <w:p w14:paraId="30031AF6" w14:textId="77777777" w:rsidR="00170BE2" w:rsidRDefault="00000000">
      <w:pPr>
        <w:spacing w:after="60"/>
      </w:pPr>
      <w:r>
        <w:rPr>
          <w:b/>
        </w:rPr>
        <w:t xml:space="preserve">7. </w:t>
      </w:r>
      <w:r>
        <w:t>Build and train the LSTM model.</w:t>
      </w:r>
    </w:p>
    <w:p w14:paraId="022E1907" w14:textId="77777777" w:rsidR="00170BE2" w:rsidRDefault="00000000">
      <w:pPr>
        <w:spacing w:after="60"/>
      </w:pPr>
      <w:r>
        <w:rPr>
          <w:b/>
        </w:rPr>
        <w:t xml:space="preserve">8. </w:t>
      </w:r>
      <w:r>
        <w:t>Evaluate predictions using appropriate metrics and visualizations.</w:t>
      </w:r>
    </w:p>
    <w:p w14:paraId="3D82C3DC" w14:textId="77777777" w:rsidR="00170BE2" w:rsidRDefault="00000000">
      <w:pPr>
        <w:spacing w:after="60"/>
      </w:pPr>
      <w:r>
        <w:rPr>
          <w:b/>
        </w:rPr>
        <w:t xml:space="preserve">9. </w:t>
      </w:r>
      <w:r>
        <w:t>Compare predictions with actual unseen observations.</w:t>
      </w:r>
    </w:p>
    <w:p w14:paraId="5CA0B01B" w14:textId="77777777" w:rsidR="00170BE2" w:rsidRDefault="00000000">
      <w:pPr>
        <w:spacing w:after="60"/>
      </w:pPr>
      <w:r>
        <w:rPr>
          <w:b/>
        </w:rPr>
        <w:t xml:space="preserve">10. </w:t>
      </w:r>
      <w:r>
        <w:t>Document assumptions, limitations and results.</w:t>
      </w:r>
    </w:p>
    <w:p w14:paraId="1B90DCD8" w14:textId="77777777" w:rsidR="00170BE2" w:rsidRDefault="00000000">
      <w:pPr>
        <w:pStyle w:val="Heading1"/>
      </w:pPr>
      <w:r>
        <w:t>Important Evaluation Principle</w:t>
      </w:r>
    </w:p>
    <w:p w14:paraId="1F750690" w14:textId="77777777" w:rsidR="00170BE2" w:rsidRDefault="00000000">
      <w:pPr>
        <w:spacing w:after="120" w:line="259" w:lineRule="auto"/>
      </w:pPr>
      <w:r>
        <w:t>Financial time series should be evaluated chronologically. Randomly shuffling observations can introduce information leakage because future observations may influence the training process. Model performance should therefore be measured on data that was not used to fit the model.</w:t>
      </w:r>
    </w:p>
    <w:p w14:paraId="67898FB6" w14:textId="77777777" w:rsidR="00170BE2" w:rsidRDefault="00000000">
      <w:pPr>
        <w:pStyle w:val="Heading1"/>
      </w:pPr>
      <w:r>
        <w:t>Scope of the Mentorship Project</w:t>
      </w:r>
    </w:p>
    <w:p w14:paraId="235B2B4F" w14:textId="77777777" w:rsidR="00170BE2" w:rsidRDefault="00000000">
      <w:pPr>
        <w:spacing w:after="120" w:line="259" w:lineRule="auto"/>
      </w:pPr>
      <w:r>
        <w:t>The research component establishes the broader financial-market context. The next component will focus on data wrangling and model building, followed by evaluation of the LSTM-based prediction system.</w:t>
      </w:r>
    </w:p>
    <w:p w14:paraId="7B9948A4" w14:textId="77777777" w:rsidR="00170BE2" w:rsidRDefault="00000000">
      <w:r>
        <w:br w:type="page"/>
      </w:r>
    </w:p>
    <w:p w14:paraId="4284BEB4" w14:textId="77777777" w:rsidR="00170BE2" w:rsidRDefault="00000000">
      <w:pPr>
        <w:pStyle w:val="Heading1"/>
      </w:pPr>
      <w:r>
        <w:lastRenderedPageBreak/>
        <w:t>8. Benefits, Limitations and Conclusion</w:t>
      </w:r>
    </w:p>
    <w:p w14:paraId="7994D46E" w14:textId="77777777" w:rsidR="00170BE2" w:rsidRDefault="00000000">
      <w:pPr>
        <w:pStyle w:val="Heading1"/>
      </w:pPr>
      <w:r>
        <w:t>Benefits</w:t>
      </w:r>
    </w:p>
    <w:p w14:paraId="5DA68661" w14:textId="77777777" w:rsidR="00170BE2" w:rsidRDefault="00000000">
      <w:pPr>
        <w:pStyle w:val="ListBullet"/>
        <w:spacing w:after="60"/>
      </w:pPr>
      <w:r>
        <w:t>Can process large and complex datasets.</w:t>
      </w:r>
    </w:p>
    <w:p w14:paraId="587E3258" w14:textId="77777777" w:rsidR="00170BE2" w:rsidRDefault="00000000">
      <w:pPr>
        <w:pStyle w:val="ListBullet"/>
        <w:spacing w:after="60"/>
      </w:pPr>
      <w:r>
        <w:t>Can capture nonlinear relationships that simple models may miss.</w:t>
      </w:r>
    </w:p>
    <w:p w14:paraId="7C5E4483" w14:textId="77777777" w:rsidR="00170BE2" w:rsidRDefault="00000000">
      <w:pPr>
        <w:pStyle w:val="ListBullet"/>
        <w:spacing w:after="60"/>
      </w:pPr>
      <w:r>
        <w:t>Can automate repetitive analytical workflows.</w:t>
      </w:r>
    </w:p>
    <w:p w14:paraId="47776108" w14:textId="77777777" w:rsidR="00170BE2" w:rsidRDefault="00000000">
      <w:pPr>
        <w:pStyle w:val="ListBullet"/>
        <w:spacing w:after="60"/>
      </w:pPr>
      <w:r>
        <w:t>Can support forecasting, monitoring and decision-support processes.</w:t>
      </w:r>
    </w:p>
    <w:p w14:paraId="49D24B18" w14:textId="77777777" w:rsidR="00170BE2" w:rsidRDefault="00000000">
      <w:pPr>
        <w:pStyle w:val="Heading1"/>
      </w:pPr>
      <w:r>
        <w:t>Limitations and Risks</w:t>
      </w:r>
    </w:p>
    <w:p w14:paraId="2397B3BC" w14:textId="77777777" w:rsidR="00170BE2" w:rsidRDefault="00000000">
      <w:pPr>
        <w:pStyle w:val="ListBullet"/>
        <w:spacing w:after="60"/>
      </w:pPr>
      <w:r>
        <w:t>Historical relationships may not persist in future market conditions.</w:t>
      </w:r>
    </w:p>
    <w:p w14:paraId="0DD6E8E0" w14:textId="77777777" w:rsidR="00170BE2" w:rsidRDefault="00000000">
      <w:pPr>
        <w:pStyle w:val="ListBullet"/>
        <w:spacing w:after="60"/>
      </w:pPr>
      <w:r>
        <w:t>Data leakage can produce misleadingly strong results.</w:t>
      </w:r>
    </w:p>
    <w:p w14:paraId="08B087FC" w14:textId="77777777" w:rsidR="00170BE2" w:rsidRDefault="00000000">
      <w:pPr>
        <w:pStyle w:val="ListBullet"/>
        <w:spacing w:after="60"/>
      </w:pPr>
      <w:r>
        <w:t>Models can overfit historical patterns.</w:t>
      </w:r>
    </w:p>
    <w:p w14:paraId="775D8145" w14:textId="77777777" w:rsidR="00170BE2" w:rsidRDefault="00000000">
      <w:pPr>
        <w:pStyle w:val="ListBullet"/>
        <w:spacing w:after="60"/>
      </w:pPr>
      <w:r>
        <w:t>Deep learning models may be difficult to interpret.</w:t>
      </w:r>
    </w:p>
    <w:p w14:paraId="59353325" w14:textId="77777777" w:rsidR="00170BE2" w:rsidRDefault="00000000">
      <w:pPr>
        <w:pStyle w:val="ListBullet"/>
        <w:spacing w:after="60"/>
      </w:pPr>
      <w:r>
        <w:t>Data quality and timestamp alignment directly affect results.</w:t>
      </w:r>
    </w:p>
    <w:p w14:paraId="68F7EEAD" w14:textId="77777777" w:rsidR="00170BE2" w:rsidRDefault="00000000">
      <w:pPr>
        <w:pStyle w:val="ListBullet"/>
        <w:spacing w:after="60"/>
      </w:pPr>
      <w:r>
        <w:t>AI adoption can create new operational, cyber and financial-stability risks.</w:t>
      </w:r>
    </w:p>
    <w:p w14:paraId="0A8C53B1" w14:textId="77777777" w:rsidR="00170BE2" w:rsidRDefault="00000000">
      <w:pPr>
        <w:spacing w:after="120" w:line="259" w:lineRule="auto"/>
      </w:pPr>
      <w:r>
        <w:t>BIS and IMF publications emphasize that AI can improve analytical capability while also introducing concerns around explainability, data governance, cybersecurity, correlated behaviour and financial stability. cite: BIS 2026; IMF 2026</w:t>
      </w:r>
    </w:p>
    <w:p w14:paraId="447375E8" w14:textId="77777777" w:rsidR="00170BE2" w:rsidRDefault="00000000">
      <w:pPr>
        <w:pStyle w:val="Heading1"/>
      </w:pPr>
      <w:r>
        <w:t>Conclusion</w:t>
      </w:r>
    </w:p>
    <w:p w14:paraId="1C7F1F7F" w14:textId="77777777" w:rsidR="00170BE2" w:rsidRDefault="00000000">
      <w:pPr>
        <w:spacing w:after="120" w:line="259" w:lineRule="auto"/>
      </w:pPr>
      <w:r>
        <w:t>Data science is increasingly used across financial-market analysis, from forecasting and trading research to risk management, portfolio analysis, text analytics and market monitoring. LSTM networks provide one approach for modelling sequential data and form the technical focus of the next stage of this mentorship project.</w:t>
      </w:r>
    </w:p>
    <w:p w14:paraId="53E81949" w14:textId="77777777" w:rsidR="00170BE2" w:rsidRDefault="00000000">
      <w:pPr>
        <w:spacing w:after="120" w:line="259" w:lineRule="auto"/>
      </w:pPr>
      <w:r>
        <w:t>The appropriate objective is not simply to obtain a high historical accuracy. A robust project should demonstrate sound data preparation, leakage-free validation, transparent evaluation and a clear discussion of uncertainty and limitations.</w:t>
      </w:r>
    </w:p>
    <w:p w14:paraId="0A1EF0AC" w14:textId="77777777" w:rsidR="00170BE2" w:rsidRDefault="00000000">
      <w:pPr>
        <w:pStyle w:val="Heading1"/>
      </w:pPr>
      <w:r>
        <w:t>References</w:t>
      </w:r>
    </w:p>
    <w:p w14:paraId="6003A038" w14:textId="77777777" w:rsidR="00170BE2" w:rsidRDefault="00000000">
      <w:pPr>
        <w:pStyle w:val="ListBullet"/>
        <w:spacing w:after="60"/>
      </w:pPr>
      <w:r>
        <w:t>Bank for International Settlements (2024). Intelligent financial system: how AI is transforming finance.</w:t>
      </w:r>
    </w:p>
    <w:p w14:paraId="062664DB" w14:textId="77777777" w:rsidR="00170BE2" w:rsidRDefault="00000000">
      <w:pPr>
        <w:pStyle w:val="ListBullet"/>
        <w:spacing w:after="60"/>
      </w:pPr>
      <w:r>
        <w:t>Bank for International Settlements (2025). Harnessing artificial intelligence for monitoring financial markets.</w:t>
      </w:r>
    </w:p>
    <w:p w14:paraId="09F7D73D" w14:textId="77777777" w:rsidR="00170BE2" w:rsidRDefault="00000000">
      <w:pPr>
        <w:pStyle w:val="ListBullet"/>
        <w:spacing w:after="60"/>
      </w:pPr>
      <w:r>
        <w:t>Bank for International Settlements (2025). Using machine learning to monitor financial markets.</w:t>
      </w:r>
    </w:p>
    <w:p w14:paraId="0409030D" w14:textId="77777777" w:rsidR="00170BE2" w:rsidRDefault="00000000">
      <w:pPr>
        <w:pStyle w:val="ListBullet"/>
        <w:spacing w:after="60"/>
      </w:pPr>
      <w:r>
        <w:t>Bank for International Settlements (2026). The financial stability implications of artificial intelligence and digital finance.</w:t>
      </w:r>
    </w:p>
    <w:p w14:paraId="68C6AC90" w14:textId="77777777" w:rsidR="00170BE2" w:rsidRDefault="00000000">
      <w:pPr>
        <w:pStyle w:val="ListBullet"/>
        <w:spacing w:after="60"/>
      </w:pPr>
      <w:r>
        <w:t>International Monetary Fund (2025). Regulatory Considerations Regarding Accelerated Use of AI in Securities Markets.</w:t>
      </w:r>
    </w:p>
    <w:p w14:paraId="28D6FBE9" w14:textId="77777777" w:rsidR="00170BE2" w:rsidRDefault="00000000">
      <w:pPr>
        <w:pStyle w:val="ListBullet"/>
        <w:spacing w:after="60"/>
      </w:pPr>
      <w:r>
        <w:t>International Monetary Fund (2026). How Central Banks Can Contain Financial Stability Risks as AI Accelerates Change.</w:t>
      </w:r>
    </w:p>
    <w:sectPr w:rsidR="00170BE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CFF38" w14:textId="77777777" w:rsidR="00633A17" w:rsidRDefault="00633A17">
      <w:pPr>
        <w:spacing w:after="0" w:line="240" w:lineRule="auto"/>
      </w:pPr>
      <w:r>
        <w:separator/>
      </w:r>
    </w:p>
  </w:endnote>
  <w:endnote w:type="continuationSeparator" w:id="0">
    <w:p w14:paraId="7812A629" w14:textId="77777777" w:rsidR="00633A17" w:rsidRDefault="00633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2A2E" w14:textId="245EDFBB" w:rsidR="00170BE2" w:rsidRDefault="00000000">
    <w:pPr>
      <w:pStyle w:val="Footer"/>
      <w:jc w:val="center"/>
    </w:pPr>
    <w:proofErr w:type="spellStart"/>
    <w:r>
      <w:rPr>
        <w:sz w:val="16"/>
      </w:rPr>
      <w:t>UpGrad</w:t>
    </w:r>
    <w:proofErr w:type="spellEnd"/>
    <w:r>
      <w:rPr>
        <w:sz w:val="16"/>
      </w:rPr>
      <w:t xml:space="preserve"> </w:t>
    </w:r>
    <w:proofErr w:type="spellStart"/>
    <w:proofErr w:type="gramStart"/>
    <w:r>
      <w:rPr>
        <w:sz w:val="16"/>
      </w:rPr>
      <w:t>MentorMind</w:t>
    </w:r>
    <w:proofErr w:type="spellEnd"/>
    <w:r>
      <w:rPr>
        <w:sz w:val="16"/>
      </w:rPr>
      <w:t xml:space="preserve">  |</w:t>
    </w:r>
    <w:proofErr w:type="gramEnd"/>
    <w:r>
      <w:rPr>
        <w:sz w:val="16"/>
      </w:rPr>
      <w:t xml:space="preserve"> Data Science &amp; 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C649C" w14:textId="77777777" w:rsidR="00633A17" w:rsidRDefault="00633A17">
      <w:pPr>
        <w:spacing w:after="0" w:line="240" w:lineRule="auto"/>
      </w:pPr>
      <w:r>
        <w:separator/>
      </w:r>
    </w:p>
  </w:footnote>
  <w:footnote w:type="continuationSeparator" w:id="0">
    <w:p w14:paraId="2FA8C5D8" w14:textId="77777777" w:rsidR="00633A17" w:rsidRDefault="00633A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521074">
    <w:abstractNumId w:val="8"/>
  </w:num>
  <w:num w:numId="2" w16cid:durableId="1168329304">
    <w:abstractNumId w:val="6"/>
  </w:num>
  <w:num w:numId="3" w16cid:durableId="1381781450">
    <w:abstractNumId w:val="5"/>
  </w:num>
  <w:num w:numId="4" w16cid:durableId="111286408">
    <w:abstractNumId w:val="4"/>
  </w:num>
  <w:num w:numId="5" w16cid:durableId="2052799683">
    <w:abstractNumId w:val="7"/>
  </w:num>
  <w:num w:numId="6" w16cid:durableId="115831403">
    <w:abstractNumId w:val="3"/>
  </w:num>
  <w:num w:numId="7" w16cid:durableId="1918132091">
    <w:abstractNumId w:val="2"/>
  </w:num>
  <w:num w:numId="8" w16cid:durableId="1901480826">
    <w:abstractNumId w:val="1"/>
  </w:num>
  <w:num w:numId="9" w16cid:durableId="514464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BE2"/>
    <w:rsid w:val="001E7E4E"/>
    <w:rsid w:val="0029639D"/>
    <w:rsid w:val="00326F90"/>
    <w:rsid w:val="003B302C"/>
    <w:rsid w:val="00584556"/>
    <w:rsid w:val="00633A17"/>
    <w:rsid w:val="00A709B9"/>
    <w:rsid w:val="00AA1D8D"/>
    <w:rsid w:val="00B47730"/>
    <w:rsid w:val="00CB0664"/>
    <w:rsid w:val="00D45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686BD"/>
  <w14:defaultImageDpi w14:val="300"/>
  <w15:docId w15:val="{1A8CAF82-B5C2-499C-95E8-236458417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cp:lastModifiedBy>
  <cp:revision>2</cp:revision>
  <dcterms:created xsi:type="dcterms:W3CDTF">2026-10-02T04:25:00Z</dcterms:created>
  <dcterms:modified xsi:type="dcterms:W3CDTF">2026-10-02T04:25:00Z</dcterms:modified>
  <cp:category/>
</cp:coreProperties>
</file>