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FCFD9" w14:textId="2409F14C" w:rsidR="001267D7" w:rsidRPr="001267D7" w:rsidRDefault="001267D7" w:rsidP="001267D7">
      <w:pPr>
        <w:spacing w:before="100" w:beforeAutospacing="1" w:after="100" w:afterAutospacing="1" w:line="240" w:lineRule="auto"/>
        <w:outlineLvl w:val="0"/>
        <w:rPr>
          <w:rFonts w:ascii="Calibri" w:eastAsia="Times New Roman" w:hAnsi="Calibri" w:cs="Times New Roman"/>
          <w:b/>
          <w:bCs/>
          <w:color w:val="C45911" w:themeColor="accent2" w:themeShade="BF"/>
          <w:kern w:val="36"/>
          <w:sz w:val="48"/>
          <w:szCs w:val="48"/>
        </w:rPr>
      </w:pPr>
      <w:r w:rsidRPr="001267D7">
        <w:rPr>
          <w:rFonts w:ascii="Calibri" w:eastAsia="Times New Roman" w:hAnsi="Calibri" w:cs="Times New Roman"/>
          <w:b/>
          <w:bCs/>
          <w:color w:val="C45911" w:themeColor="accent2" w:themeShade="BF"/>
          <w:kern w:val="36"/>
          <w:sz w:val="48"/>
          <w:szCs w:val="48"/>
        </w:rPr>
        <w:t>Olist</w:t>
      </w:r>
      <w:r w:rsidRPr="001267D7">
        <w:rPr>
          <w:rFonts w:ascii="Calibri" w:eastAsia="Times New Roman" w:hAnsi="Calibri" w:cs="Times New Roman"/>
          <w:b/>
          <w:bCs/>
          <w:color w:val="C45911" w:themeColor="accent2" w:themeShade="BF"/>
          <w:kern w:val="36"/>
          <w:sz w:val="48"/>
          <w:szCs w:val="48"/>
        </w:rPr>
        <w:t xml:space="preserve"> </w:t>
      </w:r>
      <w:r w:rsidRPr="001267D7">
        <w:rPr>
          <w:rFonts w:ascii="Calibri" w:eastAsia="Times New Roman" w:hAnsi="Calibri" w:cs="Times New Roman"/>
          <w:b/>
          <w:bCs/>
          <w:color w:val="C45911" w:themeColor="accent2" w:themeShade="BF"/>
          <w:kern w:val="36"/>
          <w:sz w:val="48"/>
          <w:szCs w:val="48"/>
        </w:rPr>
        <w:t>Supply Chain Analytics — Business Analyst Project</w:t>
      </w:r>
    </w:p>
    <w:p w14:paraId="7065AA52"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SQL, Python, and Power BI | End-to-End Data Pipeline and Decision Support</w:t>
      </w:r>
    </w:p>
    <w:p w14:paraId="0743FA9D"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40563E6">
          <v:rect id="_x0000_i1025" style="width:0;height:1.5pt" o:hralign="center" o:hrstd="t" o:hr="t" fillcolor="#a0a0a0" stroked="f"/>
        </w:pict>
      </w:r>
    </w:p>
    <w:p w14:paraId="55F1FF06"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F4B083" w:themeColor="accent2" w:themeTint="99"/>
          <w:sz w:val="36"/>
          <w:szCs w:val="36"/>
        </w:rPr>
      </w:pPr>
      <w:r w:rsidRPr="001267D7">
        <w:rPr>
          <w:rFonts w:ascii="Calibri" w:eastAsia="Times New Roman" w:hAnsi="Calibri" w:cs="Times New Roman"/>
          <w:b/>
          <w:bCs/>
          <w:color w:val="F4B083" w:themeColor="accent2" w:themeTint="99"/>
          <w:sz w:val="36"/>
          <w:szCs w:val="36"/>
        </w:rPr>
        <w:t>Executive Summary</w:t>
      </w:r>
    </w:p>
    <w:p w14:paraId="3FD1668A"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This project analyzes supply chain and order fulfillment operations for Olist, a Brazilian e-commerce platform, with the objective of identifying inefficiencies in delivery performance, operational processes, and customer experience.</w:t>
      </w:r>
    </w:p>
    <w:p w14:paraId="5F57A269"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An end-to-end analytics pipeline was developed using SQL for data modeling, Python for data transformation and analysis, and Power BI for visualization. The analysis revealed critical patterns in delivery delays, regional performance variability, and operational bottlenecks during peak demand periods.</w:t>
      </w:r>
    </w:p>
    <w:p w14:paraId="3FFE6DA9"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final output includes structured datasets, analytical insights, and a dashboard that enables stakeholders to monitor performance, identify inefficiencies, and support data-driven decision-making.</w:t>
      </w:r>
    </w:p>
    <w:p w14:paraId="1EC1CC3B"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6DD65BCC">
          <v:rect id="_x0000_i1026" style="width:0;height:1.5pt" o:hralign="center" o:hrstd="t" o:hr="t" fillcolor="#a0a0a0" stroked="f"/>
        </w:pict>
      </w:r>
    </w:p>
    <w:p w14:paraId="0BC4B320"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F4B083" w:themeColor="accent2" w:themeTint="99"/>
          <w:sz w:val="36"/>
          <w:szCs w:val="36"/>
        </w:rPr>
      </w:pPr>
      <w:r w:rsidRPr="001267D7">
        <w:rPr>
          <w:rFonts w:ascii="Calibri" w:eastAsia="Times New Roman" w:hAnsi="Calibri" w:cs="Times New Roman"/>
          <w:b/>
          <w:bCs/>
          <w:color w:val="F4B083" w:themeColor="accent2" w:themeTint="99"/>
          <w:sz w:val="36"/>
          <w:szCs w:val="36"/>
        </w:rPr>
        <w:t>Business Problem</w:t>
      </w:r>
    </w:p>
    <w:p w14:paraId="1418953D"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E-commerce supply chains operate across multiple systems and stakeholders, including customers, sellers, logistics providers, and fulfillment centers. This complexity introduces several challenges:</w:t>
      </w:r>
    </w:p>
    <w:p w14:paraId="0E220AFF" w14:textId="77777777" w:rsidR="001267D7" w:rsidRPr="001267D7" w:rsidRDefault="001267D7" w:rsidP="001267D7">
      <w:pPr>
        <w:numPr>
          <w:ilvl w:val="0"/>
          <w:numId w:val="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Limited visibility into delivery performance across regions </w:t>
      </w:r>
    </w:p>
    <w:p w14:paraId="4B0C9734" w14:textId="77777777" w:rsidR="001267D7" w:rsidRPr="001267D7" w:rsidRDefault="001267D7" w:rsidP="001267D7">
      <w:pPr>
        <w:numPr>
          <w:ilvl w:val="0"/>
          <w:numId w:val="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Difficulty identifying root causes of delayed deliveries </w:t>
      </w:r>
    </w:p>
    <w:p w14:paraId="3D117311" w14:textId="77777777" w:rsidR="001267D7" w:rsidRPr="001267D7" w:rsidRDefault="001267D7" w:rsidP="001267D7">
      <w:pPr>
        <w:numPr>
          <w:ilvl w:val="0"/>
          <w:numId w:val="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Inefficient logistics and fulfillment processes </w:t>
      </w:r>
    </w:p>
    <w:p w14:paraId="61783076" w14:textId="77777777" w:rsidR="001267D7" w:rsidRPr="001267D7" w:rsidRDefault="001267D7" w:rsidP="001267D7">
      <w:pPr>
        <w:numPr>
          <w:ilvl w:val="0"/>
          <w:numId w:val="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Inability to translate large volumes of data into actionable insights </w:t>
      </w:r>
    </w:p>
    <w:p w14:paraId="5AE7FE2D"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As a result, decision-making is often reactive rather than proactive, leading to suboptimal operational performance and reduced customer satisfaction.</w:t>
      </w:r>
    </w:p>
    <w:p w14:paraId="110EDFFD"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38C9ADE">
          <v:rect id="_x0000_i1027" style="width:0;height:1.5pt" o:hralign="center" o:hrstd="t" o:hr="t" fillcolor="#a0a0a0" stroked="f"/>
        </w:pict>
      </w:r>
    </w:p>
    <w:p w14:paraId="3F247672" w14:textId="77777777" w:rsidR="001267D7" w:rsidRDefault="001267D7" w:rsidP="001267D7">
      <w:pPr>
        <w:spacing w:before="100" w:beforeAutospacing="1" w:after="100" w:afterAutospacing="1" w:line="240" w:lineRule="auto"/>
        <w:outlineLvl w:val="1"/>
        <w:rPr>
          <w:rFonts w:ascii="Calibri" w:eastAsia="Times New Roman" w:hAnsi="Calibri" w:cs="Times New Roman"/>
          <w:b/>
          <w:bCs/>
          <w:sz w:val="36"/>
          <w:szCs w:val="36"/>
        </w:rPr>
      </w:pPr>
    </w:p>
    <w:p w14:paraId="02B3A602" w14:textId="207B8EDD"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F4B083" w:themeColor="accent2" w:themeTint="99"/>
          <w:sz w:val="36"/>
          <w:szCs w:val="36"/>
        </w:rPr>
      </w:pPr>
      <w:r w:rsidRPr="001267D7">
        <w:rPr>
          <w:rFonts w:ascii="Calibri" w:eastAsia="Times New Roman" w:hAnsi="Calibri" w:cs="Times New Roman"/>
          <w:b/>
          <w:bCs/>
          <w:color w:val="F4B083" w:themeColor="accent2" w:themeTint="99"/>
          <w:sz w:val="36"/>
          <w:szCs w:val="36"/>
        </w:rPr>
        <w:lastRenderedPageBreak/>
        <w:t>Objective</w:t>
      </w:r>
    </w:p>
    <w:p w14:paraId="40F45DF0"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objective of this project is to:</w:t>
      </w:r>
    </w:p>
    <w:p w14:paraId="79C49767" w14:textId="77777777" w:rsidR="001267D7" w:rsidRPr="001267D7" w:rsidRDefault="001267D7" w:rsidP="001267D7">
      <w:pPr>
        <w:numPr>
          <w:ilvl w:val="0"/>
          <w:numId w:val="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Analyze order lifecycle and delivery performance </w:t>
      </w:r>
    </w:p>
    <w:p w14:paraId="05F14BC0" w14:textId="77777777" w:rsidR="001267D7" w:rsidRPr="001267D7" w:rsidRDefault="001267D7" w:rsidP="001267D7">
      <w:pPr>
        <w:numPr>
          <w:ilvl w:val="0"/>
          <w:numId w:val="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Identify key drivers of delivery delays </w:t>
      </w:r>
    </w:p>
    <w:p w14:paraId="14F3A5A5" w14:textId="77777777" w:rsidR="001267D7" w:rsidRPr="001267D7" w:rsidRDefault="001267D7" w:rsidP="001267D7">
      <w:pPr>
        <w:numPr>
          <w:ilvl w:val="0"/>
          <w:numId w:val="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Evaluate regional and operational inefficiencies </w:t>
      </w:r>
    </w:p>
    <w:p w14:paraId="62267AD0" w14:textId="77777777" w:rsidR="001267D7" w:rsidRPr="001267D7" w:rsidRDefault="001267D7" w:rsidP="001267D7">
      <w:pPr>
        <w:numPr>
          <w:ilvl w:val="0"/>
          <w:numId w:val="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Build a structured data pipeline for analysis </w:t>
      </w:r>
    </w:p>
    <w:p w14:paraId="79426F86" w14:textId="77777777" w:rsidR="001267D7" w:rsidRPr="001267D7" w:rsidRDefault="001267D7" w:rsidP="001267D7">
      <w:pPr>
        <w:numPr>
          <w:ilvl w:val="0"/>
          <w:numId w:val="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Develop a dashboard to support business decision-making </w:t>
      </w:r>
    </w:p>
    <w:p w14:paraId="04BD7273"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41E16EE">
          <v:rect id="_x0000_i1028" style="width:0;height:1.5pt" o:hralign="center" o:hrstd="t" o:hr="t" fillcolor="#a0a0a0" stroked="f"/>
        </w:pict>
      </w:r>
    </w:p>
    <w:p w14:paraId="72DC6889"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F4B083" w:themeColor="accent2" w:themeTint="99"/>
          <w:sz w:val="36"/>
          <w:szCs w:val="36"/>
        </w:rPr>
      </w:pPr>
      <w:r w:rsidRPr="001267D7">
        <w:rPr>
          <w:rFonts w:ascii="Calibri" w:eastAsia="Times New Roman" w:hAnsi="Calibri" w:cs="Times New Roman"/>
          <w:b/>
          <w:bCs/>
          <w:color w:val="F4B083" w:themeColor="accent2" w:themeTint="99"/>
          <w:sz w:val="36"/>
          <w:szCs w:val="36"/>
        </w:rPr>
        <w:t>Data Sources</w:t>
      </w:r>
    </w:p>
    <w:p w14:paraId="0CA349E8"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analysis was conducted using multiple relational datasets, including:</w:t>
      </w:r>
    </w:p>
    <w:p w14:paraId="6F56FFC0" w14:textId="77777777"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Orders dataset (order lifecycle and timestamps) </w:t>
      </w:r>
    </w:p>
    <w:p w14:paraId="779E6AF9" w14:textId="77777777"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 items dataset (product-level information) </w:t>
      </w:r>
    </w:p>
    <w:p w14:paraId="137AC6F9" w14:textId="7461BBF4"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Customer</w:t>
      </w:r>
      <w:r w:rsidRPr="001267D7">
        <w:rPr>
          <w:rFonts w:ascii="Calibri" w:eastAsia="Times New Roman" w:hAnsi="Calibri" w:cs="Times New Roman"/>
          <w:sz w:val="24"/>
          <w:szCs w:val="24"/>
        </w:rPr>
        <w:t xml:space="preserve"> dataset (location and segmentation) </w:t>
      </w:r>
    </w:p>
    <w:p w14:paraId="68300350" w14:textId="01717896"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Seller</w:t>
      </w:r>
      <w:r>
        <w:rPr>
          <w:rFonts w:ascii="Calibri" w:eastAsia="Times New Roman" w:hAnsi="Calibri" w:cs="Times New Roman"/>
          <w:sz w:val="24"/>
          <w:szCs w:val="24"/>
        </w:rPr>
        <w:t xml:space="preserve"> </w:t>
      </w:r>
      <w:r w:rsidRPr="001267D7">
        <w:rPr>
          <w:rFonts w:ascii="Calibri" w:eastAsia="Times New Roman" w:hAnsi="Calibri" w:cs="Times New Roman"/>
          <w:sz w:val="24"/>
          <w:szCs w:val="24"/>
        </w:rPr>
        <w:t xml:space="preserve">dataset (fulfillment source) </w:t>
      </w:r>
    </w:p>
    <w:p w14:paraId="14FC117F" w14:textId="792BC105"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Payment dataset (transaction details) </w:t>
      </w:r>
    </w:p>
    <w:p w14:paraId="2537EB29" w14:textId="77777777" w:rsidR="001267D7" w:rsidRPr="001267D7" w:rsidRDefault="001267D7" w:rsidP="001267D7">
      <w:pPr>
        <w:numPr>
          <w:ilvl w:val="0"/>
          <w:numId w:val="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Delivery and shipping timestamps </w:t>
      </w:r>
    </w:p>
    <w:p w14:paraId="6D455C4F"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These datasets were integrated to create a unified view of order fulfillment and delivery performance.</w:t>
      </w:r>
    </w:p>
    <w:p w14:paraId="18F3296E"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16291F6">
          <v:rect id="_x0000_i1029" style="width:0;height:1.5pt" o:hralign="center" o:hrstd="t" o:hr="t" fillcolor="#a0a0a0" stroked="f"/>
        </w:pict>
      </w:r>
    </w:p>
    <w:p w14:paraId="438915A3"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t>Analytical Approach</w:t>
      </w:r>
    </w:p>
    <w:p w14:paraId="7D0FDC49"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1. Data Ingestion and Preparation</w:t>
      </w:r>
    </w:p>
    <w:p w14:paraId="6482E70F"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Data was extracted and processed using Python (Pandas) and SQL:</w:t>
      </w:r>
    </w:p>
    <w:p w14:paraId="0CE7251C" w14:textId="77777777" w:rsidR="001267D7" w:rsidRPr="001267D7" w:rsidRDefault="001267D7" w:rsidP="001267D7">
      <w:pPr>
        <w:numPr>
          <w:ilvl w:val="0"/>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Missing and inconsistent values were identified and handled </w:t>
      </w:r>
    </w:p>
    <w:p w14:paraId="1A8763EA" w14:textId="77777777" w:rsidR="001267D7" w:rsidRPr="001267D7" w:rsidRDefault="001267D7" w:rsidP="001267D7">
      <w:pPr>
        <w:numPr>
          <w:ilvl w:val="0"/>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Date and time fields were standardized across datasets </w:t>
      </w:r>
    </w:p>
    <w:p w14:paraId="5710B916" w14:textId="77777777" w:rsidR="001267D7" w:rsidRPr="001267D7" w:rsidRDefault="001267D7" w:rsidP="001267D7">
      <w:pPr>
        <w:numPr>
          <w:ilvl w:val="0"/>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Numerical fields were cleaned and formatted </w:t>
      </w:r>
    </w:p>
    <w:p w14:paraId="379959DC" w14:textId="77777777" w:rsidR="001267D7" w:rsidRPr="001267D7" w:rsidRDefault="001267D7" w:rsidP="001267D7">
      <w:pPr>
        <w:numPr>
          <w:ilvl w:val="0"/>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Derived features were created, including: </w:t>
      </w:r>
    </w:p>
    <w:p w14:paraId="111910BC" w14:textId="77777777" w:rsidR="001267D7" w:rsidRPr="001267D7" w:rsidRDefault="001267D7" w:rsidP="001267D7">
      <w:pPr>
        <w:numPr>
          <w:ilvl w:val="1"/>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Delivery time (order purchase to delivery) </w:t>
      </w:r>
    </w:p>
    <w:p w14:paraId="09A3BE8A" w14:textId="77777777" w:rsidR="001267D7" w:rsidRPr="001267D7" w:rsidRDefault="001267D7" w:rsidP="001267D7">
      <w:pPr>
        <w:numPr>
          <w:ilvl w:val="1"/>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Delay indicator (on-time vs delayed) </w:t>
      </w:r>
    </w:p>
    <w:p w14:paraId="69D1571F" w14:textId="77777777" w:rsidR="001267D7" w:rsidRPr="001267D7" w:rsidRDefault="001267D7" w:rsidP="001267D7">
      <w:pPr>
        <w:numPr>
          <w:ilvl w:val="1"/>
          <w:numId w:val="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 lifecycle stages </w:t>
      </w:r>
    </w:p>
    <w:p w14:paraId="683BD358" w14:textId="77777777" w:rsidR="001267D7" w:rsidRDefault="001267D7" w:rsidP="001267D7">
      <w:pPr>
        <w:spacing w:after="0" w:line="240" w:lineRule="auto"/>
        <w:rPr>
          <w:rFonts w:ascii="Calibri" w:eastAsia="Times New Roman" w:hAnsi="Calibri" w:cs="Times New Roman"/>
          <w:sz w:val="24"/>
          <w:szCs w:val="24"/>
        </w:rPr>
      </w:pPr>
    </w:p>
    <w:p w14:paraId="199E126A" w14:textId="1E98D54E"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lastRenderedPageBreak/>
        <w:pict w14:anchorId="5D865A9D">
          <v:rect id="_x0000_i1030" style="width:0;height:1.5pt" o:hralign="center" o:hrstd="t" o:hr="t" fillcolor="#a0a0a0" stroked="f"/>
        </w:pict>
      </w:r>
    </w:p>
    <w:p w14:paraId="60353509"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2. Data Modeling</w:t>
      </w:r>
    </w:p>
    <w:p w14:paraId="744093E0"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A structured data model was created by joining multiple datasets:</w:t>
      </w:r>
    </w:p>
    <w:p w14:paraId="6C75F102" w14:textId="77777777" w:rsidR="001267D7" w:rsidRPr="001267D7" w:rsidRDefault="001267D7" w:rsidP="001267D7">
      <w:pPr>
        <w:numPr>
          <w:ilvl w:val="0"/>
          <w:numId w:val="5"/>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Fact table: orders with delivery and payment information </w:t>
      </w:r>
    </w:p>
    <w:p w14:paraId="03ABC4A7" w14:textId="77777777" w:rsidR="001267D7" w:rsidRPr="001267D7" w:rsidRDefault="001267D7" w:rsidP="001267D7">
      <w:pPr>
        <w:numPr>
          <w:ilvl w:val="0"/>
          <w:numId w:val="5"/>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Dimension tables: customers, sellers, and products </w:t>
      </w:r>
    </w:p>
    <w:p w14:paraId="6FA3F5EF"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SQL was used to perform joins, aggregations, and transformations. The resulting dataset enabled efficient querying and scalable analysis.</w:t>
      </w:r>
    </w:p>
    <w:p w14:paraId="001EC5AB"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064F277C">
          <v:rect id="_x0000_i1031" style="width:0;height:1.5pt" o:hralign="center" o:hrstd="t" o:hr="t" fillcolor="#a0a0a0" stroked="f"/>
        </w:pict>
      </w:r>
    </w:p>
    <w:p w14:paraId="3791DDB4"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3. KPI Development</w:t>
      </w:r>
    </w:p>
    <w:p w14:paraId="71F31F27"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Key performance indicators were defined to measure supply chain performance:</w:t>
      </w:r>
    </w:p>
    <w:p w14:paraId="16FEFE73"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On-Time Delivery (OTD %) </w:t>
      </w:r>
    </w:p>
    <w:p w14:paraId="4F744F2D"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Average Delivery Time </w:t>
      </w:r>
    </w:p>
    <w:p w14:paraId="3C0E638A"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Delay Rate (%) </w:t>
      </w:r>
    </w:p>
    <w:p w14:paraId="0F0D7815"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Total Orders </w:t>
      </w:r>
    </w:p>
    <w:p w14:paraId="12C47408"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Orders by Region </w:t>
      </w:r>
    </w:p>
    <w:p w14:paraId="15A40571" w14:textId="77777777" w:rsidR="001267D7" w:rsidRPr="001267D7" w:rsidRDefault="001267D7" w:rsidP="001267D7">
      <w:pPr>
        <w:numPr>
          <w:ilvl w:val="0"/>
          <w:numId w:val="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Delivery Time Distribution </w:t>
      </w:r>
    </w:p>
    <w:p w14:paraId="50716BCF"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These KPIs served as baseline metrics for evaluating operational performance.</w:t>
      </w:r>
    </w:p>
    <w:p w14:paraId="2A41C109"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5AA697C">
          <v:rect id="_x0000_i1032" style="width:0;height:1.5pt" o:hralign="center" o:hrstd="t" o:hr="t" fillcolor="#a0a0a0" stroked="f"/>
        </w:pict>
      </w:r>
    </w:p>
    <w:p w14:paraId="37975222"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4. Exploratory and Advanced Analysis</w:t>
      </w:r>
    </w:p>
    <w:p w14:paraId="4336B05A"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Analysis was conducted using SQL queries and Python:</w:t>
      </w:r>
    </w:p>
    <w:p w14:paraId="241849E8" w14:textId="77777777" w:rsidR="001267D7" w:rsidRPr="001267D7" w:rsidRDefault="001267D7" w:rsidP="001267D7">
      <w:pPr>
        <w:numPr>
          <w:ilvl w:val="0"/>
          <w:numId w:val="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Regional delivery performance comparisons </w:t>
      </w:r>
    </w:p>
    <w:p w14:paraId="52D8219F" w14:textId="77777777" w:rsidR="001267D7" w:rsidRPr="001267D7" w:rsidRDefault="001267D7" w:rsidP="001267D7">
      <w:pPr>
        <w:numPr>
          <w:ilvl w:val="0"/>
          <w:numId w:val="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Distribution of delivery times </w:t>
      </w:r>
    </w:p>
    <w:p w14:paraId="488EB085" w14:textId="77777777" w:rsidR="001267D7" w:rsidRPr="001267D7" w:rsidRDefault="001267D7" w:rsidP="001267D7">
      <w:pPr>
        <w:numPr>
          <w:ilvl w:val="0"/>
          <w:numId w:val="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 volume trends over time </w:t>
      </w:r>
    </w:p>
    <w:p w14:paraId="2516BD67" w14:textId="77777777" w:rsidR="001267D7" w:rsidRPr="001267D7" w:rsidRDefault="001267D7" w:rsidP="001267D7">
      <w:pPr>
        <w:numPr>
          <w:ilvl w:val="0"/>
          <w:numId w:val="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Relationship between delivery time and customer outcomes </w:t>
      </w:r>
    </w:p>
    <w:p w14:paraId="746CDF26"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Techniques used included aggregation functions, grouping, segmentation, and time-series analysis.</w:t>
      </w:r>
    </w:p>
    <w:p w14:paraId="0FB9A0A1"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159D7EAF">
          <v:rect id="_x0000_i1033" style="width:0;height:1.5pt" o:hralign="center" o:hrstd="t" o:hr="t" fillcolor="#a0a0a0" stroked="f"/>
        </w:pict>
      </w:r>
    </w:p>
    <w:p w14:paraId="459BE2FA" w14:textId="77777777" w:rsidR="001267D7" w:rsidRDefault="001267D7" w:rsidP="001267D7">
      <w:pPr>
        <w:spacing w:before="100" w:beforeAutospacing="1" w:after="100" w:afterAutospacing="1" w:line="240" w:lineRule="auto"/>
        <w:outlineLvl w:val="2"/>
        <w:rPr>
          <w:rFonts w:ascii="Calibri" w:eastAsia="Times New Roman" w:hAnsi="Calibri" w:cs="Times New Roman"/>
          <w:b/>
          <w:bCs/>
          <w:sz w:val="27"/>
          <w:szCs w:val="27"/>
        </w:rPr>
      </w:pPr>
    </w:p>
    <w:p w14:paraId="5F5402A6" w14:textId="5A27D825"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lastRenderedPageBreak/>
        <w:t>5. Root Cause Analysis</w:t>
      </w:r>
    </w:p>
    <w:p w14:paraId="34F6830E"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analysis focused on identifying underlying drivers of observed patterns:</w:t>
      </w:r>
    </w:p>
    <w:p w14:paraId="700E8760" w14:textId="77777777" w:rsidR="001267D7" w:rsidRPr="001267D7" w:rsidRDefault="001267D7" w:rsidP="001267D7">
      <w:pPr>
        <w:numPr>
          <w:ilvl w:val="0"/>
          <w:numId w:val="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Regions with consistently high delivery delays </w:t>
      </w:r>
    </w:p>
    <w:p w14:paraId="786C5F2A" w14:textId="77777777" w:rsidR="001267D7" w:rsidRPr="001267D7" w:rsidRDefault="001267D7" w:rsidP="001267D7">
      <w:pPr>
        <w:numPr>
          <w:ilvl w:val="0"/>
          <w:numId w:val="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Impact of delivery time on customer satisfaction </w:t>
      </w:r>
    </w:p>
    <w:p w14:paraId="708BC0AC" w14:textId="77777777" w:rsidR="001267D7" w:rsidRPr="001267D7" w:rsidRDefault="001267D7" w:rsidP="001267D7">
      <w:pPr>
        <w:numPr>
          <w:ilvl w:val="0"/>
          <w:numId w:val="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Operational strain during high-demand periods </w:t>
      </w:r>
    </w:p>
    <w:p w14:paraId="00778997"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611C1BC">
          <v:rect id="_x0000_i1034" style="width:0;height:1.5pt" o:hralign="center" o:hrstd="t" o:hr="t" fillcolor="#a0a0a0" stroked="f"/>
        </w:pict>
      </w:r>
    </w:p>
    <w:p w14:paraId="04E6185C"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6. Decision Framework</w:t>
      </w:r>
    </w:p>
    <w:p w14:paraId="0A41453D"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Each analytical finding was translated into a structured decision framework:</w:t>
      </w:r>
    </w:p>
    <w:p w14:paraId="0509DC89" w14:textId="77777777" w:rsidR="001267D7" w:rsidRPr="001267D7" w:rsidRDefault="001267D7" w:rsidP="001267D7">
      <w:pPr>
        <w:numPr>
          <w:ilvl w:val="0"/>
          <w:numId w:val="9"/>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Insight: observed pattern in the data </w:t>
      </w:r>
    </w:p>
    <w:p w14:paraId="665E1DC9" w14:textId="77777777" w:rsidR="001267D7" w:rsidRPr="001267D7" w:rsidRDefault="001267D7" w:rsidP="001267D7">
      <w:pPr>
        <w:numPr>
          <w:ilvl w:val="0"/>
          <w:numId w:val="9"/>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Root cause: underlying reason for the pattern </w:t>
      </w:r>
    </w:p>
    <w:p w14:paraId="43A985E3" w14:textId="77777777" w:rsidR="001267D7" w:rsidRPr="001267D7" w:rsidRDefault="001267D7" w:rsidP="001267D7">
      <w:pPr>
        <w:numPr>
          <w:ilvl w:val="0"/>
          <w:numId w:val="9"/>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Business implication: impact on operations or customer experience </w:t>
      </w:r>
    </w:p>
    <w:p w14:paraId="598227A9" w14:textId="77777777" w:rsidR="001267D7" w:rsidRPr="001267D7" w:rsidRDefault="001267D7" w:rsidP="001267D7">
      <w:pPr>
        <w:numPr>
          <w:ilvl w:val="0"/>
          <w:numId w:val="9"/>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Recommendation: potential action to address the issue </w:t>
      </w:r>
    </w:p>
    <w:p w14:paraId="1B1C1645"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0242320D">
          <v:rect id="_x0000_i1035" style="width:0;height:1.5pt" o:hralign="center" o:hrstd="t" o:hr="t" fillcolor="#a0a0a0" stroked="f"/>
        </w:pict>
      </w:r>
    </w:p>
    <w:p w14:paraId="1F8F2385"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7. Dashboard Development</w:t>
      </w:r>
    </w:p>
    <w:p w14:paraId="51525F9C"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A Power BI dashboard was developed to operationalize the analysis:</w:t>
      </w:r>
    </w:p>
    <w:p w14:paraId="602AC9A6" w14:textId="77777777" w:rsidR="001267D7" w:rsidRPr="001267D7" w:rsidRDefault="001267D7" w:rsidP="001267D7">
      <w:pPr>
        <w:numPr>
          <w:ilvl w:val="0"/>
          <w:numId w:val="10"/>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Real-time KPI monitoring </w:t>
      </w:r>
    </w:p>
    <w:p w14:paraId="6486C74F" w14:textId="77777777" w:rsidR="001267D7" w:rsidRPr="001267D7" w:rsidRDefault="001267D7" w:rsidP="001267D7">
      <w:pPr>
        <w:numPr>
          <w:ilvl w:val="0"/>
          <w:numId w:val="10"/>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Regional performance comparison </w:t>
      </w:r>
    </w:p>
    <w:p w14:paraId="21991205" w14:textId="77777777" w:rsidR="001267D7" w:rsidRPr="001267D7" w:rsidRDefault="001267D7" w:rsidP="001267D7">
      <w:pPr>
        <w:numPr>
          <w:ilvl w:val="0"/>
          <w:numId w:val="10"/>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Trend analysis for delivery performance </w:t>
      </w:r>
    </w:p>
    <w:p w14:paraId="08550803" w14:textId="77777777" w:rsidR="001267D7" w:rsidRPr="001267D7" w:rsidRDefault="001267D7" w:rsidP="001267D7">
      <w:pPr>
        <w:numPr>
          <w:ilvl w:val="0"/>
          <w:numId w:val="10"/>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Identification of high-risk areas </w:t>
      </w:r>
    </w:p>
    <w:p w14:paraId="4121056D"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dashboard provides an interactive interface for stakeholders to explore data and support operational decisions.</w:t>
      </w:r>
    </w:p>
    <w:p w14:paraId="2AD9F221"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4086CDA7">
          <v:rect id="_x0000_i1036" style="width:0;height:1.5pt" o:hralign="center" o:hrstd="t" o:hr="t" fillcolor="#a0a0a0" stroked="f"/>
        </w:pict>
      </w:r>
    </w:p>
    <w:p w14:paraId="062A9310"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t>SQL Output Evidence</w:t>
      </w:r>
    </w:p>
    <w:p w14:paraId="2A5893B2"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SQL layer supports the analysis by generating structured outputs used in the dashboard and insights.</w:t>
      </w:r>
    </w:p>
    <w:p w14:paraId="2326E710"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KPI Summary Output</w:t>
      </w:r>
    </w:p>
    <w:p w14:paraId="267B0AA9"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Includes:</w:t>
      </w:r>
    </w:p>
    <w:p w14:paraId="5954B190" w14:textId="77777777" w:rsidR="001267D7" w:rsidRPr="001267D7" w:rsidRDefault="001267D7" w:rsidP="001267D7">
      <w:pPr>
        <w:numPr>
          <w:ilvl w:val="0"/>
          <w:numId w:val="1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lastRenderedPageBreak/>
        <w:t xml:space="preserve">Total number of orders </w:t>
      </w:r>
    </w:p>
    <w:p w14:paraId="212CB5AF" w14:textId="77777777" w:rsidR="001267D7" w:rsidRPr="001267D7" w:rsidRDefault="001267D7" w:rsidP="001267D7">
      <w:pPr>
        <w:numPr>
          <w:ilvl w:val="0"/>
          <w:numId w:val="1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Average delivery time </w:t>
      </w:r>
    </w:p>
    <w:p w14:paraId="4B42C248" w14:textId="77777777" w:rsidR="001267D7" w:rsidRPr="001267D7" w:rsidRDefault="001267D7" w:rsidP="001267D7">
      <w:pPr>
        <w:numPr>
          <w:ilvl w:val="0"/>
          <w:numId w:val="1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On-time delivery percentage </w:t>
      </w:r>
    </w:p>
    <w:p w14:paraId="5B24177A" w14:textId="77777777" w:rsidR="001267D7" w:rsidRPr="001267D7" w:rsidRDefault="001267D7" w:rsidP="001267D7">
      <w:pPr>
        <w:numPr>
          <w:ilvl w:val="0"/>
          <w:numId w:val="11"/>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Delay rate </w:t>
      </w:r>
    </w:p>
    <w:p w14:paraId="12A57C90"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This output establishes baseline performance metrics.</w:t>
      </w:r>
    </w:p>
    <w:p w14:paraId="71A86099"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0E8C4A9A">
          <v:rect id="_x0000_i1037" style="width:0;height:1.5pt" o:hralign="center" o:hrstd="t" o:hr="t" fillcolor="#a0a0a0" stroked="f"/>
        </w:pict>
      </w:r>
    </w:p>
    <w:p w14:paraId="638EC7F0"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Regional Performance Output</w:t>
      </w:r>
    </w:p>
    <w:p w14:paraId="779933DA"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Includes:</w:t>
      </w:r>
    </w:p>
    <w:p w14:paraId="4B672117" w14:textId="77777777" w:rsidR="001267D7" w:rsidRPr="001267D7" w:rsidRDefault="001267D7" w:rsidP="001267D7">
      <w:pPr>
        <w:numPr>
          <w:ilvl w:val="0"/>
          <w:numId w:val="1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Region </w:t>
      </w:r>
    </w:p>
    <w:p w14:paraId="4E6D429A" w14:textId="77777777" w:rsidR="001267D7" w:rsidRPr="001267D7" w:rsidRDefault="001267D7" w:rsidP="001267D7">
      <w:pPr>
        <w:numPr>
          <w:ilvl w:val="0"/>
          <w:numId w:val="1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 volume </w:t>
      </w:r>
    </w:p>
    <w:p w14:paraId="50A0E037" w14:textId="77777777" w:rsidR="001267D7" w:rsidRPr="001267D7" w:rsidRDefault="001267D7" w:rsidP="001267D7">
      <w:pPr>
        <w:numPr>
          <w:ilvl w:val="0"/>
          <w:numId w:val="1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Average delivery time </w:t>
      </w:r>
    </w:p>
    <w:p w14:paraId="46C688C1" w14:textId="77777777" w:rsidR="001267D7" w:rsidRPr="001267D7" w:rsidRDefault="001267D7" w:rsidP="001267D7">
      <w:pPr>
        <w:numPr>
          <w:ilvl w:val="0"/>
          <w:numId w:val="12"/>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Delay percentage </w:t>
      </w:r>
    </w:p>
    <w:p w14:paraId="497927BC" w14:textId="3A0CE92C"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This </w:t>
      </w:r>
      <w:r w:rsidRPr="001267D7">
        <w:rPr>
          <w:rFonts w:ascii="Calibri" w:eastAsia="Times New Roman" w:hAnsi="Calibri" w:cs="Times New Roman"/>
          <w:sz w:val="24"/>
          <w:szCs w:val="24"/>
        </w:rPr>
        <w:t>output</w:t>
      </w:r>
      <w:r w:rsidRPr="001267D7">
        <w:rPr>
          <w:rFonts w:ascii="Calibri" w:eastAsia="Times New Roman" w:hAnsi="Calibri" w:cs="Times New Roman"/>
          <w:sz w:val="24"/>
          <w:szCs w:val="24"/>
        </w:rPr>
        <w:t xml:space="preserve"> highlights regional disparities in delivery performance.</w:t>
      </w:r>
    </w:p>
    <w:p w14:paraId="47F6260C"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3716B2A3">
          <v:rect id="_x0000_i1038" style="width:0;height:1.5pt" o:hralign="center" o:hrstd="t" o:hr="t" fillcolor="#a0a0a0" stroked="f"/>
        </w:pict>
      </w:r>
    </w:p>
    <w:p w14:paraId="491E7087"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Delivery Time Analysis</w:t>
      </w:r>
    </w:p>
    <w:p w14:paraId="2FCFC08A"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Includes:</w:t>
      </w:r>
    </w:p>
    <w:p w14:paraId="501A2B46" w14:textId="77777777" w:rsidR="001267D7" w:rsidRPr="001267D7" w:rsidRDefault="001267D7" w:rsidP="001267D7">
      <w:pPr>
        <w:numPr>
          <w:ilvl w:val="0"/>
          <w:numId w:val="1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Distribution of delivery times </w:t>
      </w:r>
    </w:p>
    <w:p w14:paraId="16FAFEAA" w14:textId="77777777" w:rsidR="001267D7" w:rsidRPr="001267D7" w:rsidRDefault="001267D7" w:rsidP="001267D7">
      <w:pPr>
        <w:numPr>
          <w:ilvl w:val="0"/>
          <w:numId w:val="13"/>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Classification of orders as on-time or delayed </w:t>
      </w:r>
    </w:p>
    <w:p w14:paraId="36087841"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This output supports analysis of delivery efficiency.</w:t>
      </w:r>
    </w:p>
    <w:p w14:paraId="7DFA2DCD"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7CCFF5FF">
          <v:rect id="_x0000_i1039" style="width:0;height:1.5pt" o:hralign="center" o:hrstd="t" o:hr="t" fillcolor="#a0a0a0" stroked="f"/>
        </w:pict>
      </w:r>
    </w:p>
    <w:p w14:paraId="01BC09A9"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Order Volume Trends</w:t>
      </w:r>
    </w:p>
    <w:p w14:paraId="25CB595C"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Includes:</w:t>
      </w:r>
    </w:p>
    <w:p w14:paraId="052FE469" w14:textId="77777777" w:rsidR="001267D7" w:rsidRPr="001267D7" w:rsidRDefault="001267D7" w:rsidP="001267D7">
      <w:pPr>
        <w:numPr>
          <w:ilvl w:val="0"/>
          <w:numId w:val="1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Orders over time </w:t>
      </w:r>
    </w:p>
    <w:p w14:paraId="195A4D4A" w14:textId="77777777" w:rsidR="001267D7" w:rsidRPr="001267D7" w:rsidRDefault="001267D7" w:rsidP="001267D7">
      <w:pPr>
        <w:numPr>
          <w:ilvl w:val="0"/>
          <w:numId w:val="14"/>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Identification of peak demand periods </w:t>
      </w:r>
    </w:p>
    <w:p w14:paraId="3853CBC0"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This output supports capacity planning analysis.</w:t>
      </w:r>
    </w:p>
    <w:p w14:paraId="01BC639D"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11D2F39">
          <v:rect id="_x0000_i1040" style="width:0;height:1.5pt" o:hralign="center" o:hrstd="t" o:hr="t" fillcolor="#a0a0a0" stroked="f"/>
        </w:pict>
      </w:r>
    </w:p>
    <w:p w14:paraId="33462FDD"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lastRenderedPageBreak/>
        <w:t>Dashboard (Decision Support Tool)</w:t>
      </w:r>
    </w:p>
    <w:p w14:paraId="26A7031C"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Power BI dashboard translates analytical outputs into visual insights.</w:t>
      </w:r>
    </w:p>
    <w:p w14:paraId="702F2123"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Dashboard Overview</w:t>
      </w:r>
    </w:p>
    <w:p w14:paraId="5B171EFE"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Provides a comprehensive view of supply chain performance, including KPIs and trends.</w:t>
      </w:r>
    </w:p>
    <w:p w14:paraId="210CEA0A"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67A973A6">
          <v:rect id="_x0000_i1041" style="width:0;height:1.5pt" o:hralign="center" o:hrstd="t" o:hr="t" fillcolor="#a0a0a0" stroked="f"/>
        </w:pict>
      </w:r>
    </w:p>
    <w:p w14:paraId="077B4D77"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KPI Monitoring</w:t>
      </w:r>
    </w:p>
    <w:p w14:paraId="20577AD1"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Displays key metrics such as:</w:t>
      </w:r>
    </w:p>
    <w:p w14:paraId="570F5A53" w14:textId="77777777" w:rsidR="001267D7" w:rsidRPr="001267D7" w:rsidRDefault="001267D7" w:rsidP="001267D7">
      <w:pPr>
        <w:numPr>
          <w:ilvl w:val="0"/>
          <w:numId w:val="15"/>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On-time delivery rate </w:t>
      </w:r>
    </w:p>
    <w:p w14:paraId="0308F70D" w14:textId="77777777" w:rsidR="001267D7" w:rsidRPr="001267D7" w:rsidRDefault="001267D7" w:rsidP="001267D7">
      <w:pPr>
        <w:numPr>
          <w:ilvl w:val="0"/>
          <w:numId w:val="15"/>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Average delivery time </w:t>
      </w:r>
    </w:p>
    <w:p w14:paraId="09FA597C" w14:textId="77777777" w:rsidR="001267D7" w:rsidRPr="001267D7" w:rsidRDefault="001267D7" w:rsidP="001267D7">
      <w:pPr>
        <w:numPr>
          <w:ilvl w:val="0"/>
          <w:numId w:val="15"/>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Total orders </w:t>
      </w:r>
    </w:p>
    <w:p w14:paraId="6447A085"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6AC68E41">
          <v:rect id="_x0000_i1042" style="width:0;height:1.5pt" o:hralign="center" o:hrstd="t" o:hr="t" fillcolor="#a0a0a0" stroked="f"/>
        </w:pict>
      </w:r>
    </w:p>
    <w:p w14:paraId="2AE6012C"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Regional Performance</w:t>
      </w:r>
    </w:p>
    <w:p w14:paraId="54C7D0FF"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Visualizes performance differences across regions, enabling comparison and identification of underperforming areas.</w:t>
      </w:r>
    </w:p>
    <w:p w14:paraId="10A9A294"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5E4C437B">
          <v:rect id="_x0000_i1043" style="width:0;height:1.5pt" o:hralign="center" o:hrstd="t" o:hr="t" fillcolor="#a0a0a0" stroked="f"/>
        </w:pict>
      </w:r>
    </w:p>
    <w:p w14:paraId="56CEB65F"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Delivery Analysis</w:t>
      </w:r>
    </w:p>
    <w:p w14:paraId="5337339A"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Highlights delivery delays and trends over time.</w:t>
      </w:r>
    </w:p>
    <w:p w14:paraId="07C373AA"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EC5A6DE">
          <v:rect id="_x0000_i1044" style="width:0;height:1.5pt" o:hralign="center" o:hrstd="t" o:hr="t" fillcolor="#a0a0a0" stroked="f"/>
        </w:pict>
      </w:r>
    </w:p>
    <w:p w14:paraId="7038F6A1"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The dashboard serves as a decision-support tool by enabling stakeholders to quickly interpret data and identify areas requiring attention.</w:t>
      </w:r>
    </w:p>
    <w:p w14:paraId="46269933" w14:textId="1DCE44F4" w:rsidR="001267D7" w:rsidRDefault="001267D7" w:rsidP="001267D7">
      <w:pPr>
        <w:spacing w:after="0" w:line="240" w:lineRule="auto"/>
        <w:rPr>
          <w:rFonts w:ascii="Calibri" w:eastAsia="Times New Roman" w:hAnsi="Calibri" w:cs="Times New Roman"/>
          <w:sz w:val="24"/>
          <w:szCs w:val="24"/>
        </w:rPr>
      </w:pPr>
    </w:p>
    <w:p w14:paraId="0D3808AE" w14:textId="39B1ABFD" w:rsidR="001267D7" w:rsidRDefault="001267D7" w:rsidP="001267D7">
      <w:pPr>
        <w:spacing w:after="0" w:line="240" w:lineRule="auto"/>
        <w:rPr>
          <w:rFonts w:ascii="Calibri" w:eastAsia="Times New Roman" w:hAnsi="Calibri" w:cs="Times New Roman"/>
          <w:sz w:val="24"/>
          <w:szCs w:val="24"/>
        </w:rPr>
      </w:pPr>
    </w:p>
    <w:p w14:paraId="701FEC43" w14:textId="13B7C100" w:rsidR="001267D7" w:rsidRDefault="001267D7" w:rsidP="001267D7">
      <w:pPr>
        <w:spacing w:after="0" w:line="240" w:lineRule="auto"/>
        <w:rPr>
          <w:rFonts w:ascii="Calibri" w:eastAsia="Times New Roman" w:hAnsi="Calibri" w:cs="Times New Roman"/>
          <w:sz w:val="24"/>
          <w:szCs w:val="24"/>
        </w:rPr>
      </w:pPr>
    </w:p>
    <w:p w14:paraId="0B73DDD1" w14:textId="77777777" w:rsidR="001267D7" w:rsidRPr="001267D7" w:rsidRDefault="001267D7" w:rsidP="001267D7">
      <w:pPr>
        <w:spacing w:after="0" w:line="240" w:lineRule="auto"/>
        <w:rPr>
          <w:rFonts w:ascii="Calibri" w:eastAsia="Times New Roman" w:hAnsi="Calibri" w:cs="Times New Roman"/>
          <w:sz w:val="24"/>
          <w:szCs w:val="24"/>
        </w:rPr>
      </w:pPr>
    </w:p>
    <w:p w14:paraId="342829FB" w14:textId="77777777" w:rsidR="001267D7" w:rsidRDefault="001267D7" w:rsidP="001267D7">
      <w:pPr>
        <w:spacing w:before="100" w:beforeAutospacing="1" w:after="100" w:afterAutospacing="1" w:line="240" w:lineRule="auto"/>
        <w:outlineLvl w:val="1"/>
        <w:rPr>
          <w:rFonts w:ascii="Calibri" w:eastAsia="Times New Roman" w:hAnsi="Calibri" w:cs="Times New Roman"/>
          <w:b/>
          <w:bCs/>
          <w:sz w:val="36"/>
          <w:szCs w:val="36"/>
        </w:rPr>
      </w:pPr>
    </w:p>
    <w:p w14:paraId="2C6DD8A3" w14:textId="51D003A1"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lastRenderedPageBreak/>
        <w:t>Key Insights and Strategic Implications</w:t>
      </w:r>
    </w:p>
    <w:p w14:paraId="0D1CA701"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Regional Delivery Inefficiency</w:t>
      </w:r>
    </w:p>
    <w:p w14:paraId="1F3F9746"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Certain regions exhibit consistently higher delivery delays, indicating inefficiencies in logistics and distribution.</w:t>
      </w:r>
    </w:p>
    <w:p w14:paraId="659B1DF6"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4FB3445E">
          <v:rect id="_x0000_i1046" style="width:0;height:1.5pt" o:hralign="center" o:hrstd="t" o:hr="t" fillcolor="#a0a0a0" stroked="f"/>
        </w:pict>
      </w:r>
    </w:p>
    <w:p w14:paraId="0AD955CA"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Delivery Time and Customer Experience</w:t>
      </w:r>
    </w:p>
    <w:p w14:paraId="4EBCDDAE"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Longer delivery times are associated with negative customer outcomes, emphasizing the importance of reducing delivery duration.</w:t>
      </w:r>
    </w:p>
    <w:p w14:paraId="3E913800"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B52BD2A">
          <v:rect id="_x0000_i1047" style="width:0;height:1.5pt" o:hralign="center" o:hrstd="t" o:hr="t" fillcolor="#a0a0a0" stroked="f"/>
        </w:pict>
      </w:r>
    </w:p>
    <w:p w14:paraId="641E1F08"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Demand and Operational Strain</w:t>
      </w:r>
    </w:p>
    <w:p w14:paraId="7299573C"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Periods of high order volume correlate with increased delays, suggesting capacity limitations in fulfillment operations.</w:t>
      </w:r>
    </w:p>
    <w:p w14:paraId="7FB4971F"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02FC721">
          <v:rect id="_x0000_i1048" style="width:0;height:1.5pt" o:hralign="center" o:hrstd="t" o:hr="t" fillcolor="#a0a0a0" stroked="f"/>
        </w:pict>
      </w:r>
    </w:p>
    <w:p w14:paraId="4E168A0E" w14:textId="77777777" w:rsidR="001267D7" w:rsidRPr="001267D7" w:rsidRDefault="001267D7" w:rsidP="001267D7">
      <w:pPr>
        <w:spacing w:before="100" w:beforeAutospacing="1" w:after="100" w:afterAutospacing="1" w:line="240" w:lineRule="auto"/>
        <w:outlineLvl w:val="2"/>
        <w:rPr>
          <w:rFonts w:ascii="Calibri" w:eastAsia="Times New Roman" w:hAnsi="Calibri" w:cs="Times New Roman"/>
          <w:b/>
          <w:bCs/>
          <w:color w:val="F4B083" w:themeColor="accent2" w:themeTint="99"/>
          <w:sz w:val="27"/>
          <w:szCs w:val="27"/>
        </w:rPr>
      </w:pPr>
      <w:r w:rsidRPr="001267D7">
        <w:rPr>
          <w:rFonts w:ascii="Calibri" w:eastAsia="Times New Roman" w:hAnsi="Calibri" w:cs="Times New Roman"/>
          <w:b/>
          <w:bCs/>
          <w:color w:val="F4B083" w:themeColor="accent2" w:themeTint="99"/>
          <w:sz w:val="27"/>
          <w:szCs w:val="27"/>
        </w:rPr>
        <w:t>Concentration of Delays</w:t>
      </w:r>
    </w:p>
    <w:p w14:paraId="51BB166C"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Delays are concentrated in specific segments, indicating targeted opportunities for operational improvement.</w:t>
      </w:r>
    </w:p>
    <w:p w14:paraId="11581730"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63F712C8">
          <v:rect id="_x0000_i1049" style="width:0;height:1.5pt" o:hralign="center" o:hrstd="t" o:hr="t" fillcolor="#a0a0a0" stroked="f"/>
        </w:pict>
      </w:r>
    </w:p>
    <w:p w14:paraId="7B7E39C4"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t>Business Impact</w:t>
      </w:r>
    </w:p>
    <w:p w14:paraId="347B1049" w14:textId="77777777"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This analysis enables:</w:t>
      </w:r>
    </w:p>
    <w:p w14:paraId="702C9290" w14:textId="77777777" w:rsidR="001267D7" w:rsidRPr="001267D7" w:rsidRDefault="001267D7" w:rsidP="001267D7">
      <w:pPr>
        <w:numPr>
          <w:ilvl w:val="0"/>
          <w:numId w:val="1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Improved delivery performance through targeted interventions </w:t>
      </w:r>
    </w:p>
    <w:p w14:paraId="78FF9A8A" w14:textId="77777777" w:rsidR="001267D7" w:rsidRPr="001267D7" w:rsidRDefault="001267D7" w:rsidP="001267D7">
      <w:pPr>
        <w:numPr>
          <w:ilvl w:val="0"/>
          <w:numId w:val="1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Enhanced customer experience by reducing delays </w:t>
      </w:r>
    </w:p>
    <w:p w14:paraId="00D8A6A2" w14:textId="77777777" w:rsidR="001267D7" w:rsidRPr="001267D7" w:rsidRDefault="001267D7" w:rsidP="001267D7">
      <w:pPr>
        <w:numPr>
          <w:ilvl w:val="0"/>
          <w:numId w:val="1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Better operational planning and resource allocation </w:t>
      </w:r>
    </w:p>
    <w:p w14:paraId="127D4A21" w14:textId="77777777" w:rsidR="001267D7" w:rsidRPr="001267D7" w:rsidRDefault="001267D7" w:rsidP="001267D7">
      <w:pPr>
        <w:numPr>
          <w:ilvl w:val="0"/>
          <w:numId w:val="16"/>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Data-driven decision-making across supply chain operations </w:t>
      </w:r>
    </w:p>
    <w:p w14:paraId="6B918D15"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18985BAC">
          <v:rect id="_x0000_i1050" style="width:0;height:1.5pt" o:hralign="center" o:hrstd="t" o:hr="t" fillcolor="#a0a0a0" stroked="f"/>
        </w:pict>
      </w:r>
    </w:p>
    <w:p w14:paraId="77EC4A72" w14:textId="77777777" w:rsidR="001267D7" w:rsidRDefault="001267D7" w:rsidP="001267D7">
      <w:pPr>
        <w:spacing w:before="100" w:beforeAutospacing="1" w:after="100" w:afterAutospacing="1" w:line="240" w:lineRule="auto"/>
        <w:outlineLvl w:val="1"/>
        <w:rPr>
          <w:rFonts w:ascii="Calibri" w:eastAsia="Times New Roman" w:hAnsi="Calibri" w:cs="Times New Roman"/>
          <w:b/>
          <w:bCs/>
          <w:sz w:val="36"/>
          <w:szCs w:val="36"/>
        </w:rPr>
      </w:pPr>
    </w:p>
    <w:p w14:paraId="49DE53B4" w14:textId="612C34A3"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lastRenderedPageBreak/>
        <w:t>Scalability and Future Enhancements</w:t>
      </w:r>
    </w:p>
    <w:p w14:paraId="713E065E" w14:textId="77777777" w:rsidR="001267D7" w:rsidRPr="001267D7" w:rsidRDefault="001267D7" w:rsidP="001267D7">
      <w:pPr>
        <w:numPr>
          <w:ilvl w:val="0"/>
          <w:numId w:val="1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Automation of ETL pipelines for real-time data processing </w:t>
      </w:r>
    </w:p>
    <w:p w14:paraId="73872627" w14:textId="77777777" w:rsidR="001267D7" w:rsidRPr="001267D7" w:rsidRDefault="001267D7" w:rsidP="001267D7">
      <w:pPr>
        <w:numPr>
          <w:ilvl w:val="0"/>
          <w:numId w:val="1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Integration with live operational systems </w:t>
      </w:r>
    </w:p>
    <w:p w14:paraId="22CF967D" w14:textId="77777777" w:rsidR="001267D7" w:rsidRPr="001267D7" w:rsidRDefault="001267D7" w:rsidP="001267D7">
      <w:pPr>
        <w:numPr>
          <w:ilvl w:val="0"/>
          <w:numId w:val="1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Development of predictive models for delivery delays </w:t>
      </w:r>
    </w:p>
    <w:p w14:paraId="10CCF7AE" w14:textId="77777777" w:rsidR="001267D7" w:rsidRPr="001267D7" w:rsidRDefault="001267D7" w:rsidP="001267D7">
      <w:pPr>
        <w:numPr>
          <w:ilvl w:val="0"/>
          <w:numId w:val="17"/>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Expansion to include revenue and profitability analysis </w:t>
      </w:r>
    </w:p>
    <w:p w14:paraId="22467F84"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2801A73C">
          <v:rect id="_x0000_i1051" style="width:0;height:1.5pt" o:hralign="center" o:hrstd="t" o:hr="t" fillcolor="#a0a0a0" stroked="f"/>
        </w:pict>
      </w:r>
    </w:p>
    <w:p w14:paraId="0596B25D"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t>Skills Demonstrated</w:t>
      </w:r>
    </w:p>
    <w:p w14:paraId="0145513C"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SQL (data modeling, joins, aggregations, analytical queries) </w:t>
      </w:r>
    </w:p>
    <w:p w14:paraId="5B4A2E28"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Python (data cleaning, transformation, and analysis) </w:t>
      </w:r>
    </w:p>
    <w:p w14:paraId="47D999AF"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Power BI (dashboard development and visualization) </w:t>
      </w:r>
    </w:p>
    <w:p w14:paraId="01E9BC20"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Data modeling and pipeline design </w:t>
      </w:r>
    </w:p>
    <w:p w14:paraId="7EE2BA2A"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Business analysis and KPI development </w:t>
      </w:r>
    </w:p>
    <w:p w14:paraId="5B0CD359" w14:textId="77777777" w:rsidR="001267D7" w:rsidRPr="001267D7" w:rsidRDefault="001267D7" w:rsidP="001267D7">
      <w:pPr>
        <w:numPr>
          <w:ilvl w:val="0"/>
          <w:numId w:val="18"/>
        </w:num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 xml:space="preserve">Supply chain analytics </w:t>
      </w:r>
    </w:p>
    <w:p w14:paraId="1614D214" w14:textId="77777777" w:rsidR="001267D7" w:rsidRPr="001267D7" w:rsidRDefault="001267D7" w:rsidP="001267D7">
      <w:pPr>
        <w:spacing w:after="0" w:line="240" w:lineRule="auto"/>
        <w:rPr>
          <w:rFonts w:ascii="Calibri" w:eastAsia="Times New Roman" w:hAnsi="Calibri" w:cs="Times New Roman"/>
          <w:sz w:val="24"/>
          <w:szCs w:val="24"/>
        </w:rPr>
      </w:pPr>
      <w:r w:rsidRPr="001267D7">
        <w:rPr>
          <w:rFonts w:ascii="Calibri" w:eastAsia="Times New Roman" w:hAnsi="Calibri" w:cs="Times New Roman"/>
          <w:sz w:val="24"/>
          <w:szCs w:val="24"/>
        </w:rPr>
        <w:pict w14:anchorId="627962CA">
          <v:rect id="_x0000_i1052" style="width:0;height:1.5pt" o:hralign="center" o:hrstd="t" o:hr="t" fillcolor="#a0a0a0" stroked="f"/>
        </w:pict>
      </w:r>
    </w:p>
    <w:p w14:paraId="37CC0D74" w14:textId="77777777" w:rsidR="001267D7" w:rsidRPr="001267D7" w:rsidRDefault="001267D7" w:rsidP="001267D7">
      <w:pPr>
        <w:spacing w:before="100" w:beforeAutospacing="1" w:after="100" w:afterAutospacing="1" w:line="240" w:lineRule="auto"/>
        <w:outlineLvl w:val="1"/>
        <w:rPr>
          <w:rFonts w:ascii="Calibri" w:eastAsia="Times New Roman" w:hAnsi="Calibri" w:cs="Times New Roman"/>
          <w:b/>
          <w:bCs/>
          <w:color w:val="C45911" w:themeColor="accent2" w:themeShade="BF"/>
          <w:sz w:val="36"/>
          <w:szCs w:val="36"/>
        </w:rPr>
      </w:pPr>
      <w:r w:rsidRPr="001267D7">
        <w:rPr>
          <w:rFonts w:ascii="Calibri" w:eastAsia="Times New Roman" w:hAnsi="Calibri" w:cs="Times New Roman"/>
          <w:b/>
          <w:bCs/>
          <w:color w:val="C45911" w:themeColor="accent2" w:themeShade="BF"/>
          <w:sz w:val="36"/>
          <w:szCs w:val="36"/>
        </w:rPr>
        <w:t>Author</w:t>
      </w:r>
    </w:p>
    <w:p w14:paraId="2A2CD9DB" w14:textId="513547CA" w:rsidR="001267D7" w:rsidRPr="001267D7" w:rsidRDefault="001267D7" w:rsidP="001267D7">
      <w:pPr>
        <w:spacing w:before="100" w:beforeAutospacing="1" w:after="100" w:afterAutospacing="1" w:line="240" w:lineRule="auto"/>
        <w:rPr>
          <w:rFonts w:ascii="Calibri" w:eastAsia="Times New Roman" w:hAnsi="Calibri" w:cs="Times New Roman"/>
          <w:sz w:val="24"/>
          <w:szCs w:val="24"/>
        </w:rPr>
      </w:pPr>
      <w:r w:rsidRPr="001267D7">
        <w:rPr>
          <w:rFonts w:ascii="Calibri" w:eastAsia="Times New Roman" w:hAnsi="Calibri" w:cs="Times New Roman"/>
          <w:sz w:val="24"/>
          <w:szCs w:val="24"/>
        </w:rPr>
        <w:t>Ravi Kumar</w:t>
      </w:r>
      <w:r>
        <w:rPr>
          <w:rFonts w:ascii="Calibri" w:eastAsia="Times New Roman" w:hAnsi="Calibri" w:cs="Times New Roman"/>
          <w:sz w:val="24"/>
          <w:szCs w:val="24"/>
        </w:rPr>
        <w:t xml:space="preserve"> Kunchala</w:t>
      </w:r>
      <w:r>
        <w:rPr>
          <w:rFonts w:ascii="Calibri" w:eastAsia="Times New Roman" w:hAnsi="Calibri" w:cs="Times New Roman"/>
          <w:sz w:val="24"/>
          <w:szCs w:val="24"/>
        </w:rPr>
        <w:br/>
        <w:t>Area Manager</w:t>
      </w:r>
    </w:p>
    <w:p w14:paraId="520444DD" w14:textId="77777777" w:rsidR="00F930E2" w:rsidRPr="001267D7" w:rsidRDefault="00F930E2">
      <w:pPr>
        <w:rPr>
          <w:rFonts w:ascii="Calibri" w:hAnsi="Calibri"/>
        </w:rPr>
      </w:pPr>
    </w:p>
    <w:sectPr w:rsidR="00F930E2" w:rsidRPr="00126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2310"/>
    <w:multiLevelType w:val="multilevel"/>
    <w:tmpl w:val="C1B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60A3D"/>
    <w:multiLevelType w:val="multilevel"/>
    <w:tmpl w:val="ED6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492A"/>
    <w:multiLevelType w:val="multilevel"/>
    <w:tmpl w:val="220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56AEE"/>
    <w:multiLevelType w:val="multilevel"/>
    <w:tmpl w:val="069A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4017"/>
    <w:multiLevelType w:val="multilevel"/>
    <w:tmpl w:val="EB047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F73DA"/>
    <w:multiLevelType w:val="multilevel"/>
    <w:tmpl w:val="739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7112D"/>
    <w:multiLevelType w:val="multilevel"/>
    <w:tmpl w:val="3ED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46BFC"/>
    <w:multiLevelType w:val="multilevel"/>
    <w:tmpl w:val="E68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50530"/>
    <w:multiLevelType w:val="multilevel"/>
    <w:tmpl w:val="604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77B0B"/>
    <w:multiLevelType w:val="multilevel"/>
    <w:tmpl w:val="51B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17EA9"/>
    <w:multiLevelType w:val="multilevel"/>
    <w:tmpl w:val="ECF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351E3"/>
    <w:multiLevelType w:val="multilevel"/>
    <w:tmpl w:val="711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5475A"/>
    <w:multiLevelType w:val="multilevel"/>
    <w:tmpl w:val="0FC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002FE"/>
    <w:multiLevelType w:val="multilevel"/>
    <w:tmpl w:val="E99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E0129"/>
    <w:multiLevelType w:val="multilevel"/>
    <w:tmpl w:val="494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974D0"/>
    <w:multiLevelType w:val="multilevel"/>
    <w:tmpl w:val="402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3099A"/>
    <w:multiLevelType w:val="multilevel"/>
    <w:tmpl w:val="FDA6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4729A"/>
    <w:multiLevelType w:val="multilevel"/>
    <w:tmpl w:val="A25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10"/>
  </w:num>
  <w:num w:numId="4">
    <w:abstractNumId w:val="4"/>
  </w:num>
  <w:num w:numId="5">
    <w:abstractNumId w:val="9"/>
  </w:num>
  <w:num w:numId="6">
    <w:abstractNumId w:val="15"/>
  </w:num>
  <w:num w:numId="7">
    <w:abstractNumId w:val="16"/>
  </w:num>
  <w:num w:numId="8">
    <w:abstractNumId w:val="2"/>
  </w:num>
  <w:num w:numId="9">
    <w:abstractNumId w:val="3"/>
  </w:num>
  <w:num w:numId="10">
    <w:abstractNumId w:val="17"/>
  </w:num>
  <w:num w:numId="11">
    <w:abstractNumId w:val="8"/>
  </w:num>
  <w:num w:numId="12">
    <w:abstractNumId w:val="1"/>
  </w:num>
  <w:num w:numId="13">
    <w:abstractNumId w:val="11"/>
  </w:num>
  <w:num w:numId="14">
    <w:abstractNumId w:val="0"/>
  </w:num>
  <w:num w:numId="15">
    <w:abstractNumId w:val="12"/>
  </w:num>
  <w:num w:numId="16">
    <w:abstractNumId w:val="5"/>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D7"/>
    <w:rsid w:val="000E43A4"/>
    <w:rsid w:val="001267D7"/>
    <w:rsid w:val="0023117E"/>
    <w:rsid w:val="00F9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4C2A"/>
  <w15:chartTrackingRefBased/>
  <w15:docId w15:val="{26608F84-5087-44CB-B3FC-D08E376C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67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67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67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7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67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67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67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9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Kunchala, Ravi kumar</dc:creator>
  <cp:keywords/>
  <dc:description/>
  <cp:lastModifiedBy>Kunchala, Ravi kumar</cp:lastModifiedBy>
  <cp:revision>1</cp:revision>
  <dcterms:created xsi:type="dcterms:W3CDTF">2026-04-24T01:18:00Z</dcterms:created>
  <dcterms:modified xsi:type="dcterms:W3CDTF">2026-04-24T01:25:00Z</dcterms:modified>
</cp:coreProperties>
</file>