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BAE4F" w14:textId="7E29F35A" w:rsidR="005A74E5" w:rsidRPr="00D3494E" w:rsidRDefault="00F83600">
      <w:pPr>
        <w:pStyle w:val="Title"/>
        <w:rPr>
          <w:rFonts w:ascii="Cambria" w:hAnsi="Cambria"/>
        </w:rPr>
      </w:pPr>
      <w:r w:rsidRPr="00D3494E">
        <w:rPr>
          <w:rFonts w:ascii="Cambria" w:hAnsi="Cambria"/>
        </w:rPr>
        <w:t>Amazon Sales Analytics —</w:t>
      </w:r>
      <w:r w:rsidR="00F55877">
        <w:rPr>
          <w:rFonts w:ascii="Cambria" w:hAnsi="Cambria"/>
        </w:rPr>
        <w:t xml:space="preserve">Business Analyst </w:t>
      </w:r>
      <w:r w:rsidRPr="00D3494E">
        <w:rPr>
          <w:rFonts w:ascii="Cambria" w:hAnsi="Cambria"/>
        </w:rPr>
        <w:t>Project</w:t>
      </w:r>
    </w:p>
    <w:p w14:paraId="641AE56A" w14:textId="77777777" w:rsidR="005A74E5" w:rsidRPr="00D3494E" w:rsidRDefault="00F83600">
      <w:pPr>
        <w:rPr>
          <w:rFonts w:ascii="Cambria" w:hAnsi="Cambria"/>
        </w:rPr>
      </w:pPr>
      <w:r w:rsidRPr="00D3494E">
        <w:rPr>
          <w:rFonts w:ascii="Cambria" w:hAnsi="Cambria"/>
        </w:rPr>
        <w:t>SQL + Excel Dashboard | Decision-Driven Analytics</w:t>
      </w:r>
      <w:r w:rsidRPr="00D3494E">
        <w:rPr>
          <w:rFonts w:ascii="Cambria" w:hAnsi="Cambria"/>
        </w:rPr>
        <w:br/>
      </w:r>
    </w:p>
    <w:p w14:paraId="639BCB7F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77A4E8D6">
          <v:rect id="_x0000_i1025" style="width:0;height:1.5pt" o:hralign="center" o:hrstd="t" o:hr="t" fillcolor="#a0a0a0" stroked="f"/>
        </w:pict>
      </w:r>
    </w:p>
    <w:p w14:paraId="6ADABD72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Executive Summary</w:t>
      </w:r>
    </w:p>
    <w:p w14:paraId="64A2B759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 xml:space="preserve">This project was designed to simulate a real-world Business Analyst scenario where large-scale e-commerce product data is analyzed to drive strategic decisions around </w:t>
      </w:r>
      <w:r w:rsidRPr="00D3494E">
        <w:rPr>
          <w:rStyle w:val="Strong"/>
          <w:rFonts w:ascii="Cambria" w:hAnsi="Cambria"/>
        </w:rPr>
        <w:t>pricing, discounting, and category performance</w:t>
      </w:r>
      <w:r w:rsidRPr="00D3494E">
        <w:rPr>
          <w:rFonts w:ascii="Cambria" w:hAnsi="Cambria"/>
        </w:rPr>
        <w:t>.</w:t>
      </w:r>
    </w:p>
    <w:p w14:paraId="5160B1C4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 xml:space="preserve">The analysis identified key structural patterns in customer engagement, including </w:t>
      </w:r>
      <w:r w:rsidRPr="00D3494E">
        <w:rPr>
          <w:rStyle w:val="Strong"/>
          <w:rFonts w:ascii="Cambria" w:hAnsi="Cambria"/>
        </w:rPr>
        <w:t>high category concentration, ineffective discounting strategies, and dominant mid-range pricing behavior</w:t>
      </w:r>
      <w:r w:rsidRPr="00D3494E">
        <w:rPr>
          <w:rFonts w:ascii="Cambria" w:hAnsi="Cambria"/>
        </w:rPr>
        <w:t xml:space="preserve">. Based on these findings, a set of </w:t>
      </w:r>
      <w:r w:rsidRPr="00D3494E">
        <w:rPr>
          <w:rStyle w:val="Strong"/>
          <w:rFonts w:ascii="Cambria" w:hAnsi="Cambria"/>
        </w:rPr>
        <w:t>data-backed recommendations</w:t>
      </w:r>
      <w:r w:rsidRPr="00D3494E">
        <w:rPr>
          <w:rFonts w:ascii="Cambria" w:hAnsi="Cambria"/>
        </w:rPr>
        <w:t xml:space="preserve"> was developed to optimize business outcomes.</w:t>
      </w:r>
    </w:p>
    <w:p w14:paraId="05907D48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 xml:space="preserve">The final output includes a </w:t>
      </w:r>
      <w:r w:rsidRPr="00D3494E">
        <w:rPr>
          <w:rStyle w:val="Strong"/>
          <w:rFonts w:ascii="Cambria" w:hAnsi="Cambria"/>
        </w:rPr>
        <w:t>SQL-driven analytics pipeline and an Excel-based dashboard</w:t>
      </w:r>
      <w:r w:rsidRPr="00D3494E">
        <w:rPr>
          <w:rFonts w:ascii="Cambria" w:hAnsi="Cambria"/>
        </w:rPr>
        <w:t>, enabling stakeholders to monitor performance, identify inefficiencies, and make informed decisions at scale.</w:t>
      </w:r>
    </w:p>
    <w:p w14:paraId="1322D4CD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0C856483">
          <v:rect id="_x0000_i1026" style="width:0;height:1.5pt" o:hralign="center" o:hrstd="t" o:hr="t" fillcolor="#a0a0a0" stroked="f"/>
        </w:pict>
      </w:r>
    </w:p>
    <w:p w14:paraId="3A4A854E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Problem Framing</w:t>
      </w:r>
    </w:p>
    <w:p w14:paraId="57E8CA17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In large e-commerce environments, decision-making is often reactive due to:</w:t>
      </w:r>
    </w:p>
    <w:p w14:paraId="189DBC82" w14:textId="77777777" w:rsidR="00D3494E" w:rsidRPr="00D3494E" w:rsidRDefault="00D3494E" w:rsidP="00D349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Lack of visibility into </w:t>
      </w:r>
      <w:r w:rsidRPr="00D3494E">
        <w:rPr>
          <w:rStyle w:val="Strong"/>
          <w:rFonts w:ascii="Cambria" w:hAnsi="Cambria"/>
        </w:rPr>
        <w:t>what drives customer engagement</w:t>
      </w:r>
      <w:r w:rsidRPr="00D3494E">
        <w:rPr>
          <w:rFonts w:ascii="Cambria" w:hAnsi="Cambria"/>
        </w:rPr>
        <w:t xml:space="preserve"> </w:t>
      </w:r>
    </w:p>
    <w:p w14:paraId="76558D22" w14:textId="77777777" w:rsidR="00D3494E" w:rsidRPr="00D3494E" w:rsidRDefault="00D3494E" w:rsidP="00D349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Over-reliance on </w:t>
      </w:r>
      <w:r w:rsidRPr="00D3494E">
        <w:rPr>
          <w:rStyle w:val="Strong"/>
          <w:rFonts w:ascii="Cambria" w:hAnsi="Cambria"/>
        </w:rPr>
        <w:t>discounting without understanding impact</w:t>
      </w:r>
      <w:r w:rsidRPr="00D3494E">
        <w:rPr>
          <w:rFonts w:ascii="Cambria" w:hAnsi="Cambria"/>
        </w:rPr>
        <w:t xml:space="preserve"> </w:t>
      </w:r>
    </w:p>
    <w:p w14:paraId="4B143D3F" w14:textId="77777777" w:rsidR="00D3494E" w:rsidRPr="00D3494E" w:rsidRDefault="00D3494E" w:rsidP="00D349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Poor identification of </w:t>
      </w:r>
      <w:r w:rsidRPr="00D3494E">
        <w:rPr>
          <w:rStyle w:val="Strong"/>
          <w:rFonts w:ascii="Cambria" w:hAnsi="Cambria"/>
        </w:rPr>
        <w:t>high-growth vs underperforming categories</w:t>
      </w:r>
      <w:r w:rsidRPr="00D3494E">
        <w:rPr>
          <w:rFonts w:ascii="Cambria" w:hAnsi="Cambria"/>
        </w:rPr>
        <w:t xml:space="preserve"> </w:t>
      </w:r>
    </w:p>
    <w:p w14:paraId="627E894E" w14:textId="77777777" w:rsidR="00D3494E" w:rsidRPr="00D3494E" w:rsidRDefault="00D3494E" w:rsidP="00D349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Limited ability to translate raw data into </w:t>
      </w:r>
      <w:r w:rsidRPr="00D3494E">
        <w:rPr>
          <w:rStyle w:val="Strong"/>
          <w:rFonts w:ascii="Cambria" w:hAnsi="Cambria"/>
        </w:rPr>
        <w:t>actionable insights</w:t>
      </w:r>
      <w:r w:rsidRPr="00D3494E">
        <w:rPr>
          <w:rFonts w:ascii="Cambria" w:hAnsi="Cambria"/>
        </w:rPr>
        <w:t xml:space="preserve"> </w:t>
      </w:r>
    </w:p>
    <w:p w14:paraId="2B6652FF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 xml:space="preserve">From a business perspective, the core problem is not lack of data—but lack of </w:t>
      </w:r>
      <w:r w:rsidRPr="00D3494E">
        <w:rPr>
          <w:rStyle w:val="Strong"/>
          <w:rFonts w:ascii="Cambria" w:hAnsi="Cambria"/>
        </w:rPr>
        <w:t>structured decision-making frameworks built on data</w:t>
      </w:r>
      <w:r w:rsidRPr="00D3494E">
        <w:rPr>
          <w:rFonts w:ascii="Cambria" w:hAnsi="Cambria"/>
        </w:rPr>
        <w:t>.</w:t>
      </w:r>
    </w:p>
    <w:p w14:paraId="0F8ADC6D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746DB859">
          <v:rect id="_x0000_i1027" style="width:0;height:1.5pt" o:hralign="center" o:hrstd="t" o:hr="t" fillcolor="#a0a0a0" stroked="f"/>
        </w:pict>
      </w:r>
    </w:p>
    <w:p w14:paraId="5D3708A1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Objective</w:t>
      </w:r>
    </w:p>
    <w:p w14:paraId="2352E9D2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The objective of this project is to:</w:t>
      </w:r>
    </w:p>
    <w:p w14:paraId="3EE0F541" w14:textId="77777777" w:rsidR="00D3494E" w:rsidRPr="00D3494E" w:rsidRDefault="00D3494E" w:rsidP="00D34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lastRenderedPageBreak/>
        <w:t xml:space="preserve">Identify </w:t>
      </w:r>
      <w:r w:rsidRPr="00D3494E">
        <w:rPr>
          <w:rStyle w:val="Strong"/>
          <w:rFonts w:ascii="Cambria" w:hAnsi="Cambria"/>
        </w:rPr>
        <w:t>key drivers of product performance and engagement</w:t>
      </w:r>
      <w:r w:rsidRPr="00D3494E">
        <w:rPr>
          <w:rFonts w:ascii="Cambria" w:hAnsi="Cambria"/>
        </w:rPr>
        <w:t xml:space="preserve"> </w:t>
      </w:r>
    </w:p>
    <w:p w14:paraId="572DA1E4" w14:textId="77777777" w:rsidR="00D3494E" w:rsidRPr="00D3494E" w:rsidRDefault="00D3494E" w:rsidP="00D34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Evaluate relationships between </w:t>
      </w:r>
      <w:r w:rsidRPr="00D3494E">
        <w:rPr>
          <w:rStyle w:val="Strong"/>
          <w:rFonts w:ascii="Cambria" w:hAnsi="Cambria"/>
        </w:rPr>
        <w:t>price, discount, and customer perception</w:t>
      </w:r>
      <w:r w:rsidRPr="00D3494E">
        <w:rPr>
          <w:rFonts w:ascii="Cambria" w:hAnsi="Cambria"/>
        </w:rPr>
        <w:t xml:space="preserve"> </w:t>
      </w:r>
    </w:p>
    <w:p w14:paraId="0CA89B85" w14:textId="77777777" w:rsidR="00D3494E" w:rsidRPr="00D3494E" w:rsidRDefault="00D3494E" w:rsidP="00D34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Detect </w:t>
      </w:r>
      <w:r w:rsidRPr="00D3494E">
        <w:rPr>
          <w:rStyle w:val="Strong"/>
          <w:rFonts w:ascii="Cambria" w:hAnsi="Cambria"/>
        </w:rPr>
        <w:t>inefficiencies and growth opportunities</w:t>
      </w:r>
      <w:r w:rsidRPr="00D3494E">
        <w:rPr>
          <w:rFonts w:ascii="Cambria" w:hAnsi="Cambria"/>
        </w:rPr>
        <w:t xml:space="preserve"> </w:t>
      </w:r>
    </w:p>
    <w:p w14:paraId="3B63022D" w14:textId="77777777" w:rsidR="00D3494E" w:rsidRPr="00D3494E" w:rsidRDefault="00D3494E" w:rsidP="00D34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Build a </w:t>
      </w:r>
      <w:r w:rsidRPr="00D3494E">
        <w:rPr>
          <w:rStyle w:val="Strong"/>
          <w:rFonts w:ascii="Cambria" w:hAnsi="Cambria"/>
        </w:rPr>
        <w:t>scalable decision-support solution</w:t>
      </w:r>
      <w:r w:rsidRPr="00D3494E">
        <w:rPr>
          <w:rFonts w:ascii="Cambria" w:hAnsi="Cambria"/>
        </w:rPr>
        <w:t xml:space="preserve"> using SQL and dashboards </w:t>
      </w:r>
    </w:p>
    <w:p w14:paraId="60574F6A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pict w14:anchorId="30462877">
          <v:rect id="_x0000_i1028" style="width:0;height:1.5pt" o:hralign="center" o:hrstd="t" o:hr="t" fillcolor="#a0a0a0" stroked="f"/>
        </w:pict>
      </w:r>
    </w:p>
    <w:p w14:paraId="108E71E6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Analytical Approach (End-to-End Process)</w:t>
      </w:r>
    </w:p>
    <w:p w14:paraId="739FBF08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0E8B3A12">
          <v:rect id="_x0000_i1029" style="width:0;height:1.5pt" o:hralign="center" o:hrstd="t" o:hr="t" fillcolor="#a0a0a0" stroked="f"/>
        </w:pict>
      </w:r>
    </w:p>
    <w:p w14:paraId="5270973B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1. Data Ingestion &amp; Preparation</w:t>
      </w:r>
    </w:p>
    <w:p w14:paraId="4466A00E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Raw product-level data was ingested and transformed using SQL:</w:t>
      </w:r>
    </w:p>
    <w:p w14:paraId="301708F6" w14:textId="77777777" w:rsidR="00D3494E" w:rsidRPr="00D3494E" w:rsidRDefault="00D3494E" w:rsidP="00D34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Converted pricing and discount fields into numerical formats </w:t>
      </w:r>
    </w:p>
    <w:p w14:paraId="7EBF90F7" w14:textId="77777777" w:rsidR="00D3494E" w:rsidRPr="00D3494E" w:rsidRDefault="00D3494E" w:rsidP="00D34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Cleaned inconsistent values (currency symbols, formatting issues) </w:t>
      </w:r>
    </w:p>
    <w:p w14:paraId="16295E80" w14:textId="77777777" w:rsidR="00D3494E" w:rsidRPr="00D3494E" w:rsidRDefault="00D3494E" w:rsidP="00D34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Standardized ratings and review counts </w:t>
      </w:r>
    </w:p>
    <w:p w14:paraId="4C1B1743" w14:textId="77777777" w:rsidR="00D3494E" w:rsidRPr="00D3494E" w:rsidRDefault="00D3494E" w:rsidP="00D34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Created derived fields (price segments, discount tiers) </w:t>
      </w:r>
    </w:p>
    <w:p w14:paraId="4193C3DC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0E3F7A0B">
          <v:rect id="_x0000_i1030" style="width:0;height:1.5pt" o:hralign="center" o:hrstd="t" o:hr="t" fillcolor="#a0a0a0" stroked="f"/>
        </w:pict>
      </w:r>
    </w:p>
    <w:p w14:paraId="5CCD9CD9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2. KPI Development &amp; Baseline Metrics</w:t>
      </w:r>
    </w:p>
    <w:p w14:paraId="57070713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Key business metrics were established:</w:t>
      </w:r>
    </w:p>
    <w:p w14:paraId="43A7405D" w14:textId="77777777" w:rsidR="00D3494E" w:rsidRPr="00D3494E" w:rsidRDefault="00D3494E" w:rsidP="00D349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Average price, discount %, and rating </w:t>
      </w:r>
    </w:p>
    <w:p w14:paraId="025D0F2C" w14:textId="77777777" w:rsidR="00D3494E" w:rsidRPr="00D3494E" w:rsidRDefault="00D3494E" w:rsidP="00D349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Total reviews (proxy for engagement) </w:t>
      </w:r>
    </w:p>
    <w:p w14:paraId="471BC73A" w14:textId="77777777" w:rsidR="00D3494E" w:rsidRPr="00D3494E" w:rsidRDefault="00D3494E" w:rsidP="00D349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Category-level performance </w:t>
      </w:r>
    </w:p>
    <w:p w14:paraId="7472B1BB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34399FA2">
          <v:rect id="_x0000_i1031" style="width:0;height:1.5pt" o:hralign="center" o:hrstd="t" o:hr="t" fillcolor="#a0a0a0" stroked="f"/>
        </w:pict>
      </w:r>
    </w:p>
    <w:p w14:paraId="6F1943EC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3. Segmentation &amp; Behavioral Analysis</w:t>
      </w:r>
    </w:p>
    <w:p w14:paraId="374FB1A4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Products were segmented across multiple dimensions:</w:t>
      </w:r>
    </w:p>
    <w:p w14:paraId="075EB2A1" w14:textId="77777777" w:rsidR="00D3494E" w:rsidRPr="00D3494E" w:rsidRDefault="00D3494E" w:rsidP="00D349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Price Segments</w:t>
      </w:r>
      <w:r w:rsidRPr="00D3494E">
        <w:rPr>
          <w:rFonts w:ascii="Cambria" w:hAnsi="Cambria"/>
        </w:rPr>
        <w:t xml:space="preserve"> (Budget → Luxury) </w:t>
      </w:r>
    </w:p>
    <w:p w14:paraId="56F779FE" w14:textId="77777777" w:rsidR="00D3494E" w:rsidRPr="00D3494E" w:rsidRDefault="00D3494E" w:rsidP="00D349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Discount Tiers</w:t>
      </w:r>
      <w:r w:rsidRPr="00D3494E">
        <w:rPr>
          <w:rFonts w:ascii="Cambria" w:hAnsi="Cambria"/>
        </w:rPr>
        <w:t xml:space="preserve"> (Low → Very High) </w:t>
      </w:r>
    </w:p>
    <w:p w14:paraId="6F0FE541" w14:textId="77777777" w:rsidR="00D3494E" w:rsidRPr="00D3494E" w:rsidRDefault="00D3494E" w:rsidP="00D349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Rating Bands</w:t>
      </w:r>
      <w:r w:rsidRPr="00D3494E">
        <w:rPr>
          <w:rFonts w:ascii="Cambria" w:hAnsi="Cambria"/>
        </w:rPr>
        <w:t xml:space="preserve"> (Poor → Excellent) </w:t>
      </w:r>
    </w:p>
    <w:p w14:paraId="4FDAE29A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Window functions were used to:</w:t>
      </w:r>
    </w:p>
    <w:p w14:paraId="1B340EAE" w14:textId="77777777" w:rsidR="00D3494E" w:rsidRPr="00D3494E" w:rsidRDefault="00D3494E" w:rsidP="00D349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Analyze cumulative contribution (Pareto / concentration) </w:t>
      </w:r>
    </w:p>
    <w:p w14:paraId="3723EFCB" w14:textId="77777777" w:rsidR="00D3494E" w:rsidRPr="00D3494E" w:rsidRDefault="00D3494E" w:rsidP="00D349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Identify dominant segments </w:t>
      </w:r>
    </w:p>
    <w:p w14:paraId="78B31CA1" w14:textId="77777777" w:rsidR="00D3494E" w:rsidRPr="00D3494E" w:rsidRDefault="00D3494E" w:rsidP="00D349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Track trends across categories </w:t>
      </w:r>
    </w:p>
    <w:p w14:paraId="5C5DEEBE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21ADE711">
          <v:rect id="_x0000_i1032" style="width:0;height:1.5pt" o:hralign="center" o:hrstd="t" o:hr="t" fillcolor="#a0a0a0" stroked="f"/>
        </w:pict>
      </w:r>
    </w:p>
    <w:p w14:paraId="1A9CD17B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lastRenderedPageBreak/>
        <w:t>4. Insight Generation &amp; Root Cause Analysis</w:t>
      </w:r>
    </w:p>
    <w:p w14:paraId="0D1D2917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Instead of stopping at metrics, the analysis focused on:</w:t>
      </w:r>
    </w:p>
    <w:p w14:paraId="32BDFCD2" w14:textId="77777777" w:rsidR="00D3494E" w:rsidRPr="00D3494E" w:rsidRDefault="00D3494E" w:rsidP="00D349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Identifying </w:t>
      </w:r>
      <w:r w:rsidRPr="00D3494E">
        <w:rPr>
          <w:rStyle w:val="Strong"/>
          <w:rFonts w:ascii="Cambria" w:hAnsi="Cambria"/>
        </w:rPr>
        <w:t>patterns</w:t>
      </w:r>
      <w:r w:rsidRPr="00D3494E">
        <w:rPr>
          <w:rFonts w:ascii="Cambria" w:hAnsi="Cambria"/>
        </w:rPr>
        <w:t xml:space="preserve"> </w:t>
      </w:r>
    </w:p>
    <w:p w14:paraId="3D98D73C" w14:textId="77777777" w:rsidR="00D3494E" w:rsidRPr="00D3494E" w:rsidRDefault="00D3494E" w:rsidP="00D349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Understanding </w:t>
      </w:r>
      <w:r w:rsidRPr="00D3494E">
        <w:rPr>
          <w:rStyle w:val="Strong"/>
          <w:rFonts w:ascii="Cambria" w:hAnsi="Cambria"/>
        </w:rPr>
        <w:t>why they exist</w:t>
      </w:r>
      <w:r w:rsidRPr="00D3494E">
        <w:rPr>
          <w:rFonts w:ascii="Cambria" w:hAnsi="Cambria"/>
        </w:rPr>
        <w:t xml:space="preserve"> </w:t>
      </w:r>
    </w:p>
    <w:p w14:paraId="2B85F58F" w14:textId="77777777" w:rsidR="00D3494E" w:rsidRPr="00D3494E" w:rsidRDefault="00D3494E" w:rsidP="00D349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Evaluating </w:t>
      </w:r>
      <w:r w:rsidRPr="00D3494E">
        <w:rPr>
          <w:rStyle w:val="Strong"/>
          <w:rFonts w:ascii="Cambria" w:hAnsi="Cambria"/>
        </w:rPr>
        <w:t>business implications</w:t>
      </w:r>
      <w:r w:rsidRPr="00D3494E">
        <w:rPr>
          <w:rFonts w:ascii="Cambria" w:hAnsi="Cambria"/>
        </w:rPr>
        <w:t xml:space="preserve"> </w:t>
      </w:r>
    </w:p>
    <w:p w14:paraId="4D2A43D8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Example:</w:t>
      </w:r>
    </w:p>
    <w:p w14:paraId="69798797" w14:textId="77777777" w:rsidR="00D3494E" w:rsidRPr="00D3494E" w:rsidRDefault="00D3494E" w:rsidP="00D349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High discounts → higher engagement → but lower ratings </w:t>
      </w:r>
    </w:p>
    <w:p w14:paraId="765388B0" w14:textId="77777777" w:rsidR="00D3494E" w:rsidRPr="00D3494E" w:rsidRDefault="00D3494E" w:rsidP="00D349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Mid-range pricing → highest review concentration </w:t>
      </w:r>
    </w:p>
    <w:p w14:paraId="5BEB7B68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27862928">
          <v:rect id="_x0000_i1033" style="width:0;height:1.5pt" o:hralign="center" o:hrstd="t" o:hr="t" fillcolor="#a0a0a0" stroked="f"/>
        </w:pict>
      </w:r>
    </w:p>
    <w:p w14:paraId="73EA3000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5. Decision Layer (Insight → Action)</w:t>
      </w:r>
    </w:p>
    <w:p w14:paraId="7A406D6D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Each insight was translated into:</w:t>
      </w:r>
    </w:p>
    <w:p w14:paraId="14B2F180" w14:textId="77777777" w:rsidR="00D3494E" w:rsidRPr="00D3494E" w:rsidRDefault="00D3494E" w:rsidP="00D349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A clear </w:t>
      </w:r>
      <w:r w:rsidRPr="00D3494E">
        <w:rPr>
          <w:rStyle w:val="Strong"/>
          <w:rFonts w:ascii="Cambria" w:hAnsi="Cambria"/>
        </w:rPr>
        <w:t>business implication</w:t>
      </w:r>
      <w:r w:rsidRPr="00D3494E">
        <w:rPr>
          <w:rFonts w:ascii="Cambria" w:hAnsi="Cambria"/>
        </w:rPr>
        <w:t xml:space="preserve"> </w:t>
      </w:r>
    </w:p>
    <w:p w14:paraId="2FE77B91" w14:textId="77777777" w:rsidR="00D3494E" w:rsidRPr="00D3494E" w:rsidRDefault="00D3494E" w:rsidP="00D349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A recommended </w:t>
      </w:r>
      <w:r w:rsidRPr="00D3494E">
        <w:rPr>
          <w:rStyle w:val="Strong"/>
          <w:rFonts w:ascii="Cambria" w:hAnsi="Cambria"/>
        </w:rPr>
        <w:t>action</w:t>
      </w:r>
      <w:r w:rsidRPr="00D3494E">
        <w:rPr>
          <w:rFonts w:ascii="Cambria" w:hAnsi="Cambria"/>
        </w:rPr>
        <w:t xml:space="preserve"> </w:t>
      </w:r>
    </w:p>
    <w:p w14:paraId="5C34BECB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60E59CED">
          <v:rect id="_x0000_i1034" style="width:0;height:1.5pt" o:hralign="center" o:hrstd="t" o:hr="t" fillcolor="#a0a0a0" stroked="f"/>
        </w:pict>
      </w:r>
    </w:p>
    <w:p w14:paraId="6E88588C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6. Dashboard Development (Execution Layer)</w:t>
      </w:r>
    </w:p>
    <w:p w14:paraId="7FB9D4C9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An Excel dashboard was built to:</w:t>
      </w:r>
    </w:p>
    <w:p w14:paraId="172532CF" w14:textId="77777777" w:rsidR="00D3494E" w:rsidRPr="00D3494E" w:rsidRDefault="00D3494E" w:rsidP="00D349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Monitor KPIs in real-time </w:t>
      </w:r>
    </w:p>
    <w:p w14:paraId="091AF88F" w14:textId="77777777" w:rsidR="00D3494E" w:rsidRPr="00D3494E" w:rsidRDefault="00D3494E" w:rsidP="00D349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Compare segments and categories </w:t>
      </w:r>
    </w:p>
    <w:p w14:paraId="6ABE32C1" w14:textId="77777777" w:rsidR="00D3494E" w:rsidRPr="00D3494E" w:rsidRDefault="00D3494E" w:rsidP="00D349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Highlight underperformance through visual indicators </w:t>
      </w:r>
    </w:p>
    <w:p w14:paraId="386D4C30" w14:textId="3D7E5203" w:rsid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63C20F2E">
          <v:rect id="_x0000_i1035" style="width:0;height:1.5pt" o:hralign="center" o:hrstd="t" o:hr="t" fillcolor="#a0a0a0" stroked="f"/>
        </w:pict>
      </w:r>
    </w:p>
    <w:p w14:paraId="5B3482AC" w14:textId="06FB46F6" w:rsidR="00607408" w:rsidRDefault="00607408" w:rsidP="00607408"/>
    <w:p w14:paraId="0885DBC0" w14:textId="70DDED75" w:rsidR="00607408" w:rsidRDefault="00607408" w:rsidP="00607408"/>
    <w:p w14:paraId="124C115F" w14:textId="0CEB9426" w:rsidR="00607408" w:rsidRDefault="00607408" w:rsidP="00607408"/>
    <w:p w14:paraId="0B431AF8" w14:textId="449F25FC" w:rsidR="00607408" w:rsidRDefault="00607408" w:rsidP="00607408"/>
    <w:p w14:paraId="321D1B93" w14:textId="2B0804B3" w:rsidR="00607408" w:rsidRDefault="00607408" w:rsidP="00D3494E">
      <w:pPr>
        <w:rPr>
          <w:rFonts w:ascii="Cambria" w:hAnsi="Cambria"/>
        </w:rPr>
      </w:pPr>
    </w:p>
    <w:p w14:paraId="6DA91EC4" w14:textId="0C0E39F2" w:rsidR="00737AED" w:rsidRDefault="00737AED" w:rsidP="00D3494E">
      <w:pPr>
        <w:rPr>
          <w:rFonts w:ascii="Cambria" w:hAnsi="Cambria"/>
        </w:rPr>
      </w:pPr>
    </w:p>
    <w:p w14:paraId="4D562D9C" w14:textId="77777777" w:rsidR="00737AED" w:rsidRDefault="00737AED" w:rsidP="00737AED">
      <w:pPr>
        <w:pStyle w:val="Heading2"/>
      </w:pPr>
      <w:r>
        <w:lastRenderedPageBreak/>
        <w:t>SQL Output Evidence</w:t>
      </w:r>
    </w:p>
    <w:p w14:paraId="7E208F50" w14:textId="6F57C84D" w:rsidR="00737AED" w:rsidRDefault="00737AED" w:rsidP="00737AED">
      <w:pPr>
        <w:pStyle w:val="NormalWeb"/>
      </w:pPr>
      <w:r>
        <w:t>The following SQL outputs validate the analysis performed and support the insights derived in this project.</w:t>
      </w:r>
    </w:p>
    <w:p w14:paraId="15AC237E" w14:textId="2C4CA346" w:rsidR="00737AED" w:rsidRDefault="00737AED" w:rsidP="00737AED">
      <w:pPr>
        <w:pStyle w:val="NormalWeb"/>
      </w:pPr>
      <w:r w:rsidRPr="00737AED">
        <w:rPr>
          <w:rFonts w:ascii="Segoe UI Emoji" w:hAnsi="Segoe UI Emoji" w:cs="Segoe UI Emoji"/>
        </w:rPr>
        <w:t>🔹</w:t>
      </w:r>
      <w:r w:rsidRPr="00737AED">
        <w:t xml:space="preserve"> KPI Summary Output</w:t>
      </w:r>
    </w:p>
    <w:p w14:paraId="18D1AC64" w14:textId="1C296C0A" w:rsidR="00737AED" w:rsidRDefault="00737AED" w:rsidP="00D3494E">
      <w:pPr>
        <w:rPr>
          <w:rFonts w:ascii="Cambria" w:hAnsi="Cambria"/>
        </w:rPr>
      </w:pPr>
      <w:r w:rsidRPr="00DD56CC">
        <w:rPr>
          <w:noProof/>
        </w:rPr>
        <w:drawing>
          <wp:inline distT="0" distB="0" distL="0" distR="0" wp14:anchorId="326B02BE" wp14:editId="717D58A8">
            <wp:extent cx="5486400" cy="1416148"/>
            <wp:effectExtent l="0" t="0" r="0" b="0"/>
            <wp:docPr id="1655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8895" w14:textId="62F18842" w:rsidR="00686BE3" w:rsidRDefault="00686BE3" w:rsidP="00D3494E">
      <w:pPr>
        <w:rPr>
          <w:rFonts w:ascii="Cambria" w:hAnsi="Cambria"/>
        </w:rPr>
      </w:pPr>
      <w:r>
        <w:rPr>
          <w:rFonts w:ascii="Segoe UI Emoji" w:hAnsi="Segoe UI Emoji" w:cs="Segoe UI Emoji"/>
        </w:rPr>
        <w:t>🔹</w:t>
      </w:r>
      <w:r>
        <w:t xml:space="preserve"> Category Performance Output</w:t>
      </w:r>
    </w:p>
    <w:p w14:paraId="62411E46" w14:textId="1315B959" w:rsidR="00737AED" w:rsidRDefault="00737AED" w:rsidP="00D3494E">
      <w:pPr>
        <w:rPr>
          <w:rFonts w:ascii="Cambria" w:hAnsi="Cambria"/>
        </w:rPr>
      </w:pPr>
      <w:r w:rsidRPr="00DD56CC">
        <w:rPr>
          <w:noProof/>
        </w:rPr>
        <w:drawing>
          <wp:inline distT="0" distB="0" distL="0" distR="0" wp14:anchorId="6C28B39C" wp14:editId="77ED4ED4">
            <wp:extent cx="5486400" cy="2511669"/>
            <wp:effectExtent l="0" t="0" r="0" b="3175"/>
            <wp:docPr id="11002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5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4B9F" w14:textId="73D3B73C" w:rsidR="00686BE3" w:rsidRDefault="00686BE3" w:rsidP="00D3494E">
      <w:pPr>
        <w:rPr>
          <w:rFonts w:ascii="Cambria" w:hAnsi="Cambria"/>
        </w:rPr>
      </w:pPr>
      <w:r>
        <w:rPr>
          <w:rFonts w:ascii="Segoe UI Emoji" w:hAnsi="Segoe UI Emoji" w:cs="Segoe UI Emoji"/>
        </w:rPr>
        <w:t>🔹</w:t>
      </w:r>
      <w:r>
        <w:t xml:space="preserve"> Price Segment Analysis</w:t>
      </w:r>
    </w:p>
    <w:p w14:paraId="5C46833C" w14:textId="67540FF1" w:rsidR="00737AED" w:rsidRDefault="00737AED" w:rsidP="00D3494E">
      <w:pPr>
        <w:rPr>
          <w:rFonts w:ascii="Cambria" w:hAnsi="Cambria"/>
        </w:rPr>
      </w:pPr>
      <w:r w:rsidRPr="00DD56CC">
        <w:rPr>
          <w:noProof/>
        </w:rPr>
        <w:drawing>
          <wp:inline distT="0" distB="0" distL="0" distR="0" wp14:anchorId="41B712DF" wp14:editId="2C28B7B6">
            <wp:extent cx="5486400" cy="1436663"/>
            <wp:effectExtent l="0" t="0" r="0" b="0"/>
            <wp:docPr id="21190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9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FE1B" w14:textId="77777777" w:rsidR="00686BE3" w:rsidRDefault="00686BE3" w:rsidP="00D3494E">
      <w:pPr>
        <w:rPr>
          <w:rFonts w:ascii="Segoe UI Emoji" w:hAnsi="Segoe UI Emoji" w:cs="Segoe UI Emoji"/>
        </w:rPr>
      </w:pPr>
    </w:p>
    <w:p w14:paraId="0120BAFA" w14:textId="77777777" w:rsidR="00686BE3" w:rsidRDefault="00686BE3" w:rsidP="00D3494E">
      <w:pPr>
        <w:rPr>
          <w:rFonts w:ascii="Segoe UI Emoji" w:hAnsi="Segoe UI Emoji" w:cs="Segoe UI Emoji"/>
        </w:rPr>
      </w:pPr>
    </w:p>
    <w:p w14:paraId="42B0C8D7" w14:textId="77777777" w:rsidR="00686BE3" w:rsidRDefault="00686BE3" w:rsidP="00D3494E">
      <w:pPr>
        <w:rPr>
          <w:rFonts w:ascii="Segoe UI Emoji" w:hAnsi="Segoe UI Emoji" w:cs="Segoe UI Emoji"/>
        </w:rPr>
      </w:pPr>
    </w:p>
    <w:p w14:paraId="1EF481C5" w14:textId="5FB1CA75" w:rsidR="00686BE3" w:rsidRDefault="00686BE3" w:rsidP="00D3494E">
      <w:pPr>
        <w:rPr>
          <w:rFonts w:ascii="Cambria" w:hAnsi="Cambria"/>
        </w:rPr>
      </w:pPr>
      <w:r w:rsidRPr="00686BE3">
        <w:rPr>
          <w:rFonts w:ascii="Segoe UI Emoji" w:hAnsi="Segoe UI Emoji" w:cs="Segoe UI Emoji"/>
        </w:rPr>
        <w:t>🔹</w:t>
      </w:r>
      <w:r w:rsidRPr="00686BE3">
        <w:rPr>
          <w:rFonts w:ascii="Cambria" w:hAnsi="Cambria"/>
        </w:rPr>
        <w:t xml:space="preserve"> Discount Analysis Output</w:t>
      </w:r>
    </w:p>
    <w:p w14:paraId="004AC95C" w14:textId="501B74EF" w:rsidR="00686BE3" w:rsidRDefault="00686BE3" w:rsidP="00D3494E">
      <w:pPr>
        <w:rPr>
          <w:rFonts w:ascii="Cambria" w:hAnsi="Cambria"/>
        </w:rPr>
      </w:pPr>
      <w:r w:rsidRPr="00DD56CC">
        <w:rPr>
          <w:noProof/>
        </w:rPr>
        <w:drawing>
          <wp:inline distT="0" distB="0" distL="0" distR="0" wp14:anchorId="4861DC9A" wp14:editId="566DADB9">
            <wp:extent cx="5486400" cy="2907909"/>
            <wp:effectExtent l="0" t="0" r="0" b="6985"/>
            <wp:docPr id="110335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5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CB68" w14:textId="3D453464" w:rsidR="00607408" w:rsidRDefault="00607408" w:rsidP="00D3494E">
      <w:pPr>
        <w:rPr>
          <w:rFonts w:ascii="Cambria" w:hAnsi="Cambria"/>
        </w:rPr>
      </w:pPr>
    </w:p>
    <w:p w14:paraId="5410A0AF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Key Insights &amp; Strategic Recommendations</w:t>
      </w:r>
    </w:p>
    <w:p w14:paraId="1CF12BD9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26CD44CF">
          <v:rect id="_x0000_i1036" style="width:0;height:1.5pt" o:hralign="center" o:hrstd="t" o:hr="t" fillcolor="#a0a0a0" stroked="f"/>
        </w:pict>
      </w:r>
    </w:p>
    <w:p w14:paraId="6B2BE83D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1. Market Concentration Risk</w:t>
      </w:r>
    </w:p>
    <w:p w14:paraId="0E796626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Insight:</w:t>
      </w:r>
      <w:r w:rsidRPr="00D3494E">
        <w:rPr>
          <w:rFonts w:ascii="Cambria" w:hAnsi="Cambria"/>
        </w:rPr>
        <w:br/>
        <w:t>A majority of engagement is concentrated in a small number of categories.</w:t>
      </w:r>
    </w:p>
    <w:p w14:paraId="62506830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Root Cause:</w:t>
      </w:r>
      <w:r w:rsidRPr="00D3494E">
        <w:rPr>
          <w:rFonts w:ascii="Cambria" w:hAnsi="Cambria"/>
        </w:rPr>
        <w:br/>
        <w:t>High demand concentration and better product visibility in dominant categories.</w:t>
      </w:r>
    </w:p>
    <w:p w14:paraId="41B9F5F8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Business Risk:</w:t>
      </w:r>
      <w:r w:rsidRPr="00D3494E">
        <w:rPr>
          <w:rFonts w:ascii="Cambria" w:hAnsi="Cambria"/>
        </w:rPr>
        <w:br/>
        <w:t>Over-dependence increases vulnerability and limits growth diversification.</w:t>
      </w:r>
    </w:p>
    <w:p w14:paraId="161E0097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Action:</w:t>
      </w:r>
      <w:r w:rsidRPr="00D3494E">
        <w:rPr>
          <w:rFonts w:ascii="Cambria" w:hAnsi="Cambria"/>
        </w:rPr>
        <w:br/>
        <w:t>Invest in underperforming categories through:</w:t>
      </w:r>
    </w:p>
    <w:p w14:paraId="18095E00" w14:textId="77777777" w:rsidR="00D3494E" w:rsidRPr="00D3494E" w:rsidRDefault="00D3494E" w:rsidP="00D349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Better product positioning </w:t>
      </w:r>
    </w:p>
    <w:p w14:paraId="3A67E1DE" w14:textId="77777777" w:rsidR="00D3494E" w:rsidRPr="00D3494E" w:rsidRDefault="00D3494E" w:rsidP="00D349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Marketing and discoverability improvements </w:t>
      </w:r>
    </w:p>
    <w:p w14:paraId="3E50E082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pict w14:anchorId="2BD57EA9">
          <v:rect id="_x0000_i1037" style="width:0;height:1.5pt" o:hralign="center" o:hrstd="t" o:hr="t" fillcolor="#a0a0a0" stroked="f"/>
        </w:pict>
      </w:r>
    </w:p>
    <w:p w14:paraId="3FC1B36B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lastRenderedPageBreak/>
        <w:t>2. Price Does Not Drive Perceived Quality</w:t>
      </w:r>
    </w:p>
    <w:p w14:paraId="050CE1B2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Insight:</w:t>
      </w:r>
      <w:r w:rsidRPr="00D3494E">
        <w:rPr>
          <w:rFonts w:ascii="Cambria" w:hAnsi="Cambria"/>
        </w:rPr>
        <w:br/>
        <w:t>Customer ratings remain stable across all price ranges.</w:t>
      </w:r>
    </w:p>
    <w:p w14:paraId="5A3B2AA0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Interpretation:</w:t>
      </w:r>
      <w:r w:rsidRPr="00D3494E">
        <w:rPr>
          <w:rFonts w:ascii="Cambria" w:hAnsi="Cambria"/>
        </w:rPr>
        <w:br/>
        <w:t xml:space="preserve">Customers evaluate products based on </w:t>
      </w:r>
      <w:r w:rsidRPr="00D3494E">
        <w:rPr>
          <w:rStyle w:val="Strong"/>
          <w:rFonts w:ascii="Cambria" w:hAnsi="Cambria"/>
        </w:rPr>
        <w:t>value and experience</w:t>
      </w:r>
      <w:r w:rsidRPr="00D3494E">
        <w:rPr>
          <w:rFonts w:ascii="Cambria" w:hAnsi="Cambria"/>
        </w:rPr>
        <w:t>, not price.</w:t>
      </w:r>
    </w:p>
    <w:p w14:paraId="2ADF2879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Implication:</w:t>
      </w:r>
      <w:r w:rsidRPr="00D3494E">
        <w:rPr>
          <w:rFonts w:ascii="Cambria" w:hAnsi="Cambria"/>
        </w:rPr>
        <w:br/>
        <w:t>Premium pricing alone does not guarantee better perception.</w:t>
      </w:r>
    </w:p>
    <w:p w14:paraId="4E207675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Action:</w:t>
      </w:r>
      <w:r w:rsidRPr="00D3494E">
        <w:rPr>
          <w:rFonts w:ascii="Cambria" w:hAnsi="Cambria"/>
        </w:rPr>
        <w:br/>
        <w:t>Focus on:</w:t>
      </w:r>
    </w:p>
    <w:p w14:paraId="4E6D51CD" w14:textId="77777777" w:rsidR="00D3494E" w:rsidRPr="00D3494E" w:rsidRDefault="00D3494E" w:rsidP="00D349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Review quality </w:t>
      </w:r>
    </w:p>
    <w:p w14:paraId="52E80382" w14:textId="77777777" w:rsidR="00D3494E" w:rsidRPr="00D3494E" w:rsidRDefault="00D3494E" w:rsidP="00D349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Product experience </w:t>
      </w:r>
    </w:p>
    <w:p w14:paraId="29DB6A7E" w14:textId="77777777" w:rsidR="00D3494E" w:rsidRPr="00D3494E" w:rsidRDefault="00D3494E" w:rsidP="00D349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Content and listing optimization </w:t>
      </w:r>
    </w:p>
    <w:p w14:paraId="61913C90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pict w14:anchorId="3868DB7B">
          <v:rect id="_x0000_i1038" style="width:0;height:1.5pt" o:hralign="center" o:hrstd="t" o:hr="t" fillcolor="#a0a0a0" stroked="f"/>
        </w:pict>
      </w:r>
    </w:p>
    <w:p w14:paraId="1BCD4385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3. Discount Strategy Inefficiency</w:t>
      </w:r>
    </w:p>
    <w:p w14:paraId="2CA40BAD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Insight:</w:t>
      </w:r>
      <w:r w:rsidRPr="00D3494E">
        <w:rPr>
          <w:rFonts w:ascii="Cambria" w:hAnsi="Cambria"/>
        </w:rPr>
        <w:br/>
        <w:t>50–70% discounts maximize engagement, but &gt;70% reduces perceived quality.</w:t>
      </w:r>
    </w:p>
    <w:p w14:paraId="2C60B4D4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Interpretation:</w:t>
      </w:r>
      <w:r w:rsidRPr="00D3494E">
        <w:rPr>
          <w:rFonts w:ascii="Cambria" w:hAnsi="Cambria"/>
        </w:rPr>
        <w:br/>
        <w:t xml:space="preserve">Deep discounts signal </w:t>
      </w:r>
      <w:r w:rsidRPr="00D3494E">
        <w:rPr>
          <w:rStyle w:val="Strong"/>
          <w:rFonts w:ascii="Cambria" w:hAnsi="Cambria"/>
        </w:rPr>
        <w:t>low product value rather than high savings</w:t>
      </w:r>
      <w:r w:rsidRPr="00D3494E">
        <w:rPr>
          <w:rFonts w:ascii="Cambria" w:hAnsi="Cambria"/>
        </w:rPr>
        <w:t>.</w:t>
      </w:r>
    </w:p>
    <w:p w14:paraId="28843C1B" w14:textId="201B5CDB" w:rsidR="00D3494E" w:rsidRPr="00607408" w:rsidRDefault="00D3494E" w:rsidP="00D3494E">
      <w:pPr>
        <w:pStyle w:val="NormalWeb"/>
        <w:rPr>
          <w:rStyle w:val="Strong"/>
          <w:rFonts w:ascii="Cambria" w:hAnsi="Cambria"/>
          <w:b w:val="0"/>
          <w:bCs w:val="0"/>
        </w:rPr>
      </w:pPr>
      <w:r w:rsidRPr="00D3494E">
        <w:rPr>
          <w:rStyle w:val="Strong"/>
          <w:rFonts w:ascii="Cambria" w:hAnsi="Cambria"/>
        </w:rPr>
        <w:t>Trade-off:</w:t>
      </w:r>
      <w:r w:rsidRPr="00D3494E">
        <w:rPr>
          <w:rFonts w:ascii="Cambria" w:hAnsi="Cambria"/>
        </w:rPr>
        <w:br/>
        <w:t>Higher discounts increase short-term engagement but harm long-term perception.</w:t>
      </w:r>
    </w:p>
    <w:p w14:paraId="222FA2AA" w14:textId="345B2AC3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Action:</w:t>
      </w:r>
    </w:p>
    <w:p w14:paraId="18801A6B" w14:textId="77777777" w:rsidR="00D3494E" w:rsidRPr="00D3494E" w:rsidRDefault="00D3494E" w:rsidP="00D349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Optimize discounting within the 50–70% range </w:t>
      </w:r>
    </w:p>
    <w:p w14:paraId="0582395D" w14:textId="77777777" w:rsidR="00D3494E" w:rsidRPr="00D3494E" w:rsidRDefault="00D3494E" w:rsidP="00D349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Avoid excessive discounting for non-clearance products </w:t>
      </w:r>
    </w:p>
    <w:p w14:paraId="6FDF6AFE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pict w14:anchorId="29B8DF77">
          <v:rect id="_x0000_i1039" style="width:0;height:1.5pt" o:hralign="center" o:hrstd="t" o:hr="t" fillcolor="#a0a0a0" stroked="f"/>
        </w:pict>
      </w:r>
    </w:p>
    <w:p w14:paraId="691873AE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4. Mid-Range Segment Dominance</w:t>
      </w:r>
    </w:p>
    <w:p w14:paraId="6A1AB925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Insight:</w:t>
      </w:r>
      <w:r w:rsidRPr="00D3494E">
        <w:rPr>
          <w:rFonts w:ascii="Cambria" w:hAnsi="Cambria"/>
        </w:rPr>
        <w:br/>
        <w:t>Mid-range products generate the highest engagement.</w:t>
      </w:r>
    </w:p>
    <w:p w14:paraId="1E3D9F9A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Interpretation:</w:t>
      </w:r>
      <w:r w:rsidRPr="00D3494E">
        <w:rPr>
          <w:rFonts w:ascii="Cambria" w:hAnsi="Cambria"/>
        </w:rPr>
        <w:br/>
        <w:t xml:space="preserve">This segment balances </w:t>
      </w:r>
      <w:r w:rsidRPr="00D3494E">
        <w:rPr>
          <w:rStyle w:val="Strong"/>
          <w:rFonts w:ascii="Cambria" w:hAnsi="Cambria"/>
        </w:rPr>
        <w:t>affordability and perceived quality</w:t>
      </w:r>
      <w:r w:rsidRPr="00D3494E">
        <w:rPr>
          <w:rFonts w:ascii="Cambria" w:hAnsi="Cambria"/>
        </w:rPr>
        <w:t>.</w:t>
      </w:r>
    </w:p>
    <w:p w14:paraId="3D20A4A5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lastRenderedPageBreak/>
        <w:t>Implication:</w:t>
      </w:r>
      <w:r w:rsidRPr="00D3494E">
        <w:rPr>
          <w:rFonts w:ascii="Cambria" w:hAnsi="Cambria"/>
        </w:rPr>
        <w:br/>
        <w:t xml:space="preserve">Represents the </w:t>
      </w:r>
      <w:r w:rsidRPr="00D3494E">
        <w:rPr>
          <w:rStyle w:val="Strong"/>
          <w:rFonts w:ascii="Cambria" w:hAnsi="Cambria"/>
        </w:rPr>
        <w:t>core revenue-driving segment</w:t>
      </w:r>
    </w:p>
    <w:p w14:paraId="285935A5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Action:</w:t>
      </w:r>
    </w:p>
    <w:p w14:paraId="016BBD68" w14:textId="77777777" w:rsidR="00D3494E" w:rsidRPr="00D3494E" w:rsidRDefault="00D3494E" w:rsidP="00D349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Prioritize this range for new product launches </w:t>
      </w:r>
    </w:p>
    <w:p w14:paraId="1D4DF6AE" w14:textId="77777777" w:rsidR="00D3494E" w:rsidRPr="00D3494E" w:rsidRDefault="00D3494E" w:rsidP="00D349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Focus marketing and inventory strategy here </w:t>
      </w:r>
    </w:p>
    <w:p w14:paraId="52FD3805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pict w14:anchorId="3461B3A5">
          <v:rect id="_x0000_i1040" style="width:0;height:1.5pt" o:hralign="center" o:hrstd="t" o:hr="t" fillcolor="#a0a0a0" stroked="f"/>
        </w:pict>
      </w:r>
    </w:p>
    <w:p w14:paraId="575AEFBE" w14:textId="77777777" w:rsidR="00D3494E" w:rsidRPr="00D3494E" w:rsidRDefault="00D3494E" w:rsidP="00D3494E">
      <w:pPr>
        <w:pStyle w:val="Heading3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5. Underutilized Category Opportunity</w:t>
      </w:r>
    </w:p>
    <w:p w14:paraId="56AC3EF6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Insight:</w:t>
      </w:r>
      <w:r w:rsidRPr="00D3494E">
        <w:rPr>
          <w:rFonts w:ascii="Cambria" w:hAnsi="Cambria"/>
        </w:rPr>
        <w:br/>
        <w:t>Certain categories have strong supply but low engagement.</w:t>
      </w:r>
    </w:p>
    <w:p w14:paraId="28F855A2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Root Cause Hypothesis:</w:t>
      </w:r>
    </w:p>
    <w:p w14:paraId="59FA01C4" w14:textId="77777777" w:rsidR="00D3494E" w:rsidRPr="00D3494E" w:rsidRDefault="00D3494E" w:rsidP="00D349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Poor discoverability </w:t>
      </w:r>
    </w:p>
    <w:p w14:paraId="672294D7" w14:textId="77777777" w:rsidR="00D3494E" w:rsidRPr="00D3494E" w:rsidRDefault="00D3494E" w:rsidP="00D349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Lower conversion rates </w:t>
      </w:r>
    </w:p>
    <w:p w14:paraId="34B4F7BD" w14:textId="77777777" w:rsidR="00D3494E" w:rsidRPr="00D3494E" w:rsidRDefault="00D3494E" w:rsidP="00D349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Weak product presentation </w:t>
      </w:r>
    </w:p>
    <w:p w14:paraId="1D90DC43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Action:</w:t>
      </w:r>
    </w:p>
    <w:p w14:paraId="595EBE92" w14:textId="77777777" w:rsidR="00D3494E" w:rsidRPr="00D3494E" w:rsidRDefault="00D3494E" w:rsidP="00D349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Improve listings (images, descriptions) </w:t>
      </w:r>
    </w:p>
    <w:p w14:paraId="22C1C4C7" w14:textId="77777777" w:rsidR="00D3494E" w:rsidRPr="00D3494E" w:rsidRDefault="00D3494E" w:rsidP="00D349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Increase visibility through ads and promotions </w:t>
      </w:r>
    </w:p>
    <w:p w14:paraId="21D9D35B" w14:textId="54C600EB" w:rsidR="00D3494E" w:rsidRDefault="00D3494E" w:rsidP="00607408">
      <w:pPr>
        <w:spacing w:after="0"/>
        <w:rPr>
          <w:rStyle w:val="Strong"/>
          <w:rFonts w:ascii="Cambria" w:hAnsi="Cambria"/>
          <w:b w:val="0"/>
          <w:bCs w:val="0"/>
        </w:rPr>
      </w:pPr>
      <w:r w:rsidRPr="00D3494E">
        <w:rPr>
          <w:rFonts w:ascii="Cambria" w:hAnsi="Cambria"/>
        </w:rPr>
        <w:pict w14:anchorId="23358B7F">
          <v:rect id="_x0000_i1041" style="width:0;height:1.5pt" o:hralign="center" o:hrstd="t" o:hr="t" fillcolor="#a0a0a0" stroked="f"/>
        </w:pict>
      </w:r>
    </w:p>
    <w:p w14:paraId="5E879CD9" w14:textId="7402934C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Business Impact</w:t>
      </w:r>
    </w:p>
    <w:p w14:paraId="1399129E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This analysis enables:</w:t>
      </w:r>
    </w:p>
    <w:p w14:paraId="726BEC72" w14:textId="77777777" w:rsidR="00D3494E" w:rsidRPr="00D3494E" w:rsidRDefault="00D3494E" w:rsidP="00D349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Pricing Optimization</w:t>
      </w:r>
      <w:r w:rsidRPr="00D3494E">
        <w:rPr>
          <w:rFonts w:ascii="Cambria" w:hAnsi="Cambria"/>
        </w:rPr>
        <w:t xml:space="preserve"> → Reduce inefficiencies in discounting </w:t>
      </w:r>
    </w:p>
    <w:p w14:paraId="315AC255" w14:textId="77777777" w:rsidR="00D3494E" w:rsidRPr="00D3494E" w:rsidRDefault="00D3494E" w:rsidP="00D349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Category Strategy</w:t>
      </w:r>
      <w:r w:rsidRPr="00D3494E">
        <w:rPr>
          <w:rFonts w:ascii="Cambria" w:hAnsi="Cambria"/>
        </w:rPr>
        <w:t xml:space="preserve"> → Identify high-growth opportunities </w:t>
      </w:r>
    </w:p>
    <w:p w14:paraId="01DE0688" w14:textId="77777777" w:rsidR="00D3494E" w:rsidRPr="00D3494E" w:rsidRDefault="00D3494E" w:rsidP="00D349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Product Decisions</w:t>
      </w:r>
      <w:r w:rsidRPr="00D3494E">
        <w:rPr>
          <w:rFonts w:ascii="Cambria" w:hAnsi="Cambria"/>
        </w:rPr>
        <w:t xml:space="preserve"> → Improve positioning and engagement </w:t>
      </w:r>
    </w:p>
    <w:p w14:paraId="3DAD461B" w14:textId="77777777" w:rsidR="00D3494E" w:rsidRPr="00D3494E" w:rsidRDefault="00D3494E" w:rsidP="00D349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Leadership Visibility</w:t>
      </w:r>
      <w:r w:rsidRPr="00D3494E">
        <w:rPr>
          <w:rFonts w:ascii="Cambria" w:hAnsi="Cambria"/>
        </w:rPr>
        <w:t xml:space="preserve"> → Data-driven decision-making </w:t>
      </w:r>
    </w:p>
    <w:p w14:paraId="3B674437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pict w14:anchorId="583556B6">
          <v:rect id="_x0000_i1042" style="width:0;height:1.5pt" o:hralign="center" o:hrstd="t" o:hr="t" fillcolor="#a0a0a0" stroked="f"/>
        </w:pict>
      </w:r>
    </w:p>
    <w:p w14:paraId="03B0CAA0" w14:textId="3C8E1091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 xml:space="preserve">Dashboard </w:t>
      </w:r>
    </w:p>
    <w:p w14:paraId="305A0B08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Fonts w:ascii="Cambria" w:hAnsi="Cambria"/>
        </w:rPr>
        <w:t>The Excel dashboard serves as an operational layer:</w:t>
      </w:r>
    </w:p>
    <w:p w14:paraId="09660082" w14:textId="77777777" w:rsidR="00D3494E" w:rsidRPr="00D3494E" w:rsidRDefault="00D3494E" w:rsidP="00D349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Tracks key KPIs </w:t>
      </w:r>
    </w:p>
    <w:p w14:paraId="292E4376" w14:textId="77777777" w:rsidR="00D3494E" w:rsidRPr="00D3494E" w:rsidRDefault="00D3494E" w:rsidP="00D349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Enables segment-level analysis </w:t>
      </w:r>
    </w:p>
    <w:p w14:paraId="6EDEBD3D" w14:textId="77777777" w:rsidR="00D3494E" w:rsidRPr="00D3494E" w:rsidRDefault="00D3494E" w:rsidP="00D349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Highlights performance gaps </w:t>
      </w:r>
    </w:p>
    <w:p w14:paraId="720EAFEA" w14:textId="4B1E1C86" w:rsidR="00D3494E" w:rsidRDefault="00D3494E" w:rsidP="00D349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Supports quick decision-making </w:t>
      </w:r>
    </w:p>
    <w:p w14:paraId="5D3922C2" w14:textId="2DA75C63" w:rsidR="00607408" w:rsidRDefault="00607408" w:rsidP="00607408">
      <w:pPr>
        <w:spacing w:before="100" w:beforeAutospacing="1" w:after="100" w:afterAutospacing="1" w:line="240" w:lineRule="auto"/>
        <w:ind w:left="720"/>
        <w:rPr>
          <w:rFonts w:ascii="Cambria" w:hAnsi="Cambria"/>
        </w:rPr>
      </w:pPr>
      <w:r w:rsidRPr="00607408">
        <w:rPr>
          <w:rFonts w:ascii="Cambria" w:hAnsi="Cambria"/>
        </w:rPr>
        <w:lastRenderedPageBreak/>
        <w:drawing>
          <wp:inline distT="0" distB="0" distL="0" distR="0" wp14:anchorId="596988DD" wp14:editId="111354C2">
            <wp:extent cx="4157003" cy="3487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189" cy="3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0781" w14:textId="45A6E6F4" w:rsidR="00607408" w:rsidRDefault="00607408" w:rsidP="00607408">
      <w:pPr>
        <w:spacing w:before="100" w:beforeAutospacing="1" w:after="100" w:afterAutospacing="1" w:line="240" w:lineRule="auto"/>
        <w:ind w:left="720"/>
        <w:rPr>
          <w:rFonts w:ascii="Cambria" w:hAnsi="Cambria"/>
        </w:rPr>
      </w:pPr>
    </w:p>
    <w:p w14:paraId="2EF706F1" w14:textId="0571E822" w:rsidR="00607408" w:rsidRPr="00D3494E" w:rsidRDefault="00607408" w:rsidP="00607408">
      <w:pPr>
        <w:spacing w:before="100" w:beforeAutospacing="1" w:after="100" w:afterAutospacing="1" w:line="240" w:lineRule="auto"/>
        <w:ind w:left="720"/>
        <w:rPr>
          <w:rFonts w:ascii="Cambria" w:hAnsi="Cambria"/>
        </w:rPr>
      </w:pPr>
      <w:r w:rsidRPr="00607408">
        <w:rPr>
          <w:rFonts w:ascii="Cambria" w:hAnsi="Cambria"/>
        </w:rPr>
        <w:drawing>
          <wp:inline distT="0" distB="0" distL="0" distR="0" wp14:anchorId="7DE31B77" wp14:editId="2C479A6A">
            <wp:extent cx="5486400" cy="617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A4AF" w14:textId="77777777" w:rsidR="00D3494E" w:rsidRPr="00D3494E" w:rsidRDefault="00D3494E" w:rsidP="00D3494E">
      <w:pPr>
        <w:rPr>
          <w:rFonts w:ascii="Cambria" w:hAnsi="Cambria"/>
        </w:rPr>
      </w:pPr>
      <w:r w:rsidRPr="00D3494E">
        <w:rPr>
          <w:rFonts w:ascii="Cambria" w:hAnsi="Cambria"/>
        </w:rPr>
        <w:pict w14:anchorId="114C5A37">
          <v:rect id="_x0000_i1043" style="width:0;height:1.5pt" o:hralign="center" o:hrstd="t" o:hr="t" fillcolor="#a0a0a0" stroked="f"/>
        </w:pict>
      </w:r>
    </w:p>
    <w:p w14:paraId="0CF77A63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Scalability &amp; Future Enhancements</w:t>
      </w:r>
    </w:p>
    <w:p w14:paraId="0D1ECCE8" w14:textId="77777777" w:rsidR="00D3494E" w:rsidRPr="00D3494E" w:rsidRDefault="00D3494E" w:rsidP="00D349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Automate data pipeline using SQL + ETL tools </w:t>
      </w:r>
    </w:p>
    <w:p w14:paraId="71A7A8CF" w14:textId="77777777" w:rsidR="00D3494E" w:rsidRPr="00D3494E" w:rsidRDefault="00D3494E" w:rsidP="00D349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Integrate with Power BI for real-time dashboards </w:t>
      </w:r>
    </w:p>
    <w:p w14:paraId="480406CF" w14:textId="77777777" w:rsidR="00D3494E" w:rsidRPr="00D3494E" w:rsidRDefault="00D3494E" w:rsidP="00D349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Add forecasting models for demand prediction </w:t>
      </w:r>
    </w:p>
    <w:p w14:paraId="5D86058B" w14:textId="77777777" w:rsidR="00D3494E" w:rsidRPr="00D3494E" w:rsidRDefault="00D3494E" w:rsidP="00D349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Expand dataset to include sales and revenue </w:t>
      </w:r>
    </w:p>
    <w:p w14:paraId="798F973C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pict w14:anchorId="392D9825">
          <v:rect id="_x0000_i1044" style="width:0;height:1.5pt" o:hralign="center" o:hrstd="t" o:hr="t" fillcolor="#a0a0a0" stroked="f"/>
        </w:pict>
      </w:r>
    </w:p>
    <w:p w14:paraId="14A9CEA9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Skills Demonstrated</w:t>
      </w:r>
    </w:p>
    <w:p w14:paraId="5169F898" w14:textId="77777777" w:rsidR="00D3494E" w:rsidRPr="00D3494E" w:rsidRDefault="00D3494E" w:rsidP="00D349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SQL (Advanced Analytics, Window Functions) </w:t>
      </w:r>
    </w:p>
    <w:p w14:paraId="6972B8D5" w14:textId="77777777" w:rsidR="00D3494E" w:rsidRPr="00D3494E" w:rsidRDefault="00D3494E" w:rsidP="00D349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Data Cleaning &amp; Transformation </w:t>
      </w:r>
    </w:p>
    <w:p w14:paraId="7129A682" w14:textId="77777777" w:rsidR="00D3494E" w:rsidRPr="00D3494E" w:rsidRDefault="00D3494E" w:rsidP="00D349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KPI Development </w:t>
      </w:r>
    </w:p>
    <w:p w14:paraId="65E5AEFA" w14:textId="77777777" w:rsidR="00D3494E" w:rsidRPr="00D3494E" w:rsidRDefault="00D3494E" w:rsidP="00D349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Segmentation &amp; Behavioral Analysis </w:t>
      </w:r>
    </w:p>
    <w:p w14:paraId="3776A06F" w14:textId="77777777" w:rsidR="00D3494E" w:rsidRPr="00D3494E" w:rsidRDefault="00D3494E" w:rsidP="00D349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Business Insight Generation </w:t>
      </w:r>
    </w:p>
    <w:p w14:paraId="5CF5A694" w14:textId="77777777" w:rsidR="00D3494E" w:rsidRPr="00D3494E" w:rsidRDefault="00D3494E" w:rsidP="00D349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Dashboard Development </w:t>
      </w:r>
    </w:p>
    <w:p w14:paraId="570456F4" w14:textId="77777777" w:rsidR="00D3494E" w:rsidRPr="00D3494E" w:rsidRDefault="00D3494E" w:rsidP="00D349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D3494E">
        <w:rPr>
          <w:rFonts w:ascii="Cambria" w:hAnsi="Cambria"/>
        </w:rPr>
        <w:t xml:space="preserve">Strategic Thinking </w:t>
      </w:r>
    </w:p>
    <w:p w14:paraId="5C88AAA7" w14:textId="77777777" w:rsidR="00D3494E" w:rsidRPr="00D3494E" w:rsidRDefault="00D3494E" w:rsidP="00D3494E">
      <w:pPr>
        <w:spacing w:after="0"/>
        <w:rPr>
          <w:rFonts w:ascii="Cambria" w:hAnsi="Cambria"/>
        </w:rPr>
      </w:pPr>
      <w:r w:rsidRPr="00D3494E">
        <w:rPr>
          <w:rFonts w:ascii="Cambria" w:hAnsi="Cambria"/>
        </w:rPr>
        <w:lastRenderedPageBreak/>
        <w:pict w14:anchorId="253284B5">
          <v:rect id="_x0000_i1045" style="width:0;height:1.5pt" o:hralign="center" o:hrstd="t" o:hr="t" fillcolor="#a0a0a0" stroked="f"/>
        </w:pict>
      </w:r>
    </w:p>
    <w:p w14:paraId="0207A49C" w14:textId="77777777" w:rsidR="00D3494E" w:rsidRPr="00D3494E" w:rsidRDefault="00D3494E" w:rsidP="00D3494E">
      <w:pPr>
        <w:pStyle w:val="Heading2"/>
        <w:rPr>
          <w:rFonts w:ascii="Cambria" w:hAnsi="Cambria"/>
        </w:rPr>
      </w:pPr>
      <w:r w:rsidRPr="00D3494E">
        <w:rPr>
          <w:rStyle w:val="Strong"/>
          <w:rFonts w:ascii="Cambria" w:hAnsi="Cambria"/>
          <w:b/>
          <w:bCs/>
        </w:rPr>
        <w:t>Author</w:t>
      </w:r>
    </w:p>
    <w:p w14:paraId="7A42A346" w14:textId="77777777" w:rsidR="00D3494E" w:rsidRPr="00D3494E" w:rsidRDefault="00D3494E" w:rsidP="00D3494E">
      <w:pPr>
        <w:pStyle w:val="NormalWeb"/>
        <w:rPr>
          <w:rFonts w:ascii="Cambria" w:hAnsi="Cambria"/>
        </w:rPr>
      </w:pPr>
      <w:r w:rsidRPr="00D3494E">
        <w:rPr>
          <w:rStyle w:val="Strong"/>
          <w:rFonts w:ascii="Cambria" w:hAnsi="Cambria"/>
        </w:rPr>
        <w:t>Ravi Kumar</w:t>
      </w:r>
      <w:r w:rsidRPr="00D3494E">
        <w:rPr>
          <w:rFonts w:ascii="Cambria" w:hAnsi="Cambria"/>
        </w:rPr>
        <w:br/>
        <w:t>Business Analyst</w:t>
      </w:r>
    </w:p>
    <w:p w14:paraId="3D1D7CA1" w14:textId="686EA460" w:rsidR="005A74E5" w:rsidRPr="00D3494E" w:rsidRDefault="005A74E5" w:rsidP="00D3494E">
      <w:pPr>
        <w:pStyle w:val="Heading1"/>
        <w:rPr>
          <w:rFonts w:ascii="Cambria" w:hAnsi="Cambria"/>
        </w:rPr>
      </w:pPr>
    </w:p>
    <w:sectPr w:rsidR="005A74E5" w:rsidRPr="00D349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92586"/>
    <w:multiLevelType w:val="multilevel"/>
    <w:tmpl w:val="5D4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752AD"/>
    <w:multiLevelType w:val="multilevel"/>
    <w:tmpl w:val="05D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377C6"/>
    <w:multiLevelType w:val="multilevel"/>
    <w:tmpl w:val="68EA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17350"/>
    <w:multiLevelType w:val="multilevel"/>
    <w:tmpl w:val="3C0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F1F13"/>
    <w:multiLevelType w:val="multilevel"/>
    <w:tmpl w:val="BF6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B5C21"/>
    <w:multiLevelType w:val="multilevel"/>
    <w:tmpl w:val="709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66F9C"/>
    <w:multiLevelType w:val="multilevel"/>
    <w:tmpl w:val="EC2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63D62"/>
    <w:multiLevelType w:val="multilevel"/>
    <w:tmpl w:val="3E6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5474A"/>
    <w:multiLevelType w:val="multilevel"/>
    <w:tmpl w:val="499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2643F"/>
    <w:multiLevelType w:val="multilevel"/>
    <w:tmpl w:val="30A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13706"/>
    <w:multiLevelType w:val="multilevel"/>
    <w:tmpl w:val="4F72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C181D"/>
    <w:multiLevelType w:val="multilevel"/>
    <w:tmpl w:val="9CB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3704B"/>
    <w:multiLevelType w:val="multilevel"/>
    <w:tmpl w:val="742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32094"/>
    <w:multiLevelType w:val="multilevel"/>
    <w:tmpl w:val="EC8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12F70"/>
    <w:multiLevelType w:val="multilevel"/>
    <w:tmpl w:val="183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969C2"/>
    <w:multiLevelType w:val="multilevel"/>
    <w:tmpl w:val="EC9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45339"/>
    <w:multiLevelType w:val="multilevel"/>
    <w:tmpl w:val="DD4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87988"/>
    <w:multiLevelType w:val="multilevel"/>
    <w:tmpl w:val="318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74FEF"/>
    <w:multiLevelType w:val="multilevel"/>
    <w:tmpl w:val="B88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F0F77"/>
    <w:multiLevelType w:val="multilevel"/>
    <w:tmpl w:val="D91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8"/>
  </w:num>
  <w:num w:numId="12">
    <w:abstractNumId w:val="10"/>
  </w:num>
  <w:num w:numId="13">
    <w:abstractNumId w:val="14"/>
  </w:num>
  <w:num w:numId="14">
    <w:abstractNumId w:val="26"/>
  </w:num>
  <w:num w:numId="15">
    <w:abstractNumId w:val="13"/>
  </w:num>
  <w:num w:numId="16">
    <w:abstractNumId w:val="11"/>
  </w:num>
  <w:num w:numId="17">
    <w:abstractNumId w:val="9"/>
  </w:num>
  <w:num w:numId="18">
    <w:abstractNumId w:val="16"/>
  </w:num>
  <w:num w:numId="19">
    <w:abstractNumId w:val="15"/>
  </w:num>
  <w:num w:numId="20">
    <w:abstractNumId w:val="12"/>
  </w:num>
  <w:num w:numId="21">
    <w:abstractNumId w:val="17"/>
  </w:num>
  <w:num w:numId="22">
    <w:abstractNumId w:val="28"/>
  </w:num>
  <w:num w:numId="23">
    <w:abstractNumId w:val="24"/>
  </w:num>
  <w:num w:numId="24">
    <w:abstractNumId w:val="22"/>
  </w:num>
  <w:num w:numId="25">
    <w:abstractNumId w:val="20"/>
  </w:num>
  <w:num w:numId="26">
    <w:abstractNumId w:val="19"/>
  </w:num>
  <w:num w:numId="27">
    <w:abstractNumId w:val="27"/>
  </w:num>
  <w:num w:numId="28">
    <w:abstractNumId w:val="21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A4A"/>
    <w:rsid w:val="00326F90"/>
    <w:rsid w:val="005A74E5"/>
    <w:rsid w:val="00607408"/>
    <w:rsid w:val="00686BE3"/>
    <w:rsid w:val="00737AED"/>
    <w:rsid w:val="00804DFC"/>
    <w:rsid w:val="009A52FF"/>
    <w:rsid w:val="00A81277"/>
    <w:rsid w:val="00AA1D8D"/>
    <w:rsid w:val="00B47730"/>
    <w:rsid w:val="00C3366C"/>
    <w:rsid w:val="00CB0664"/>
    <w:rsid w:val="00D3494E"/>
    <w:rsid w:val="00EE784B"/>
    <w:rsid w:val="00F55877"/>
    <w:rsid w:val="00F83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CD24F"/>
  <w14:defaultImageDpi w14:val="300"/>
  <w15:docId w15:val="{5386DD11-DE0F-4326-AEF1-C1A9E602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4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Kunchala, Ravi kumar</cp:lastModifiedBy>
  <cp:revision>54</cp:revision>
  <dcterms:created xsi:type="dcterms:W3CDTF">2026-04-23T23:42:00Z</dcterms:created>
  <dcterms:modified xsi:type="dcterms:W3CDTF">2026-04-24T00:32:00Z</dcterms:modified>
  <cp:category/>
</cp:coreProperties>
</file>