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4" w:lineRule="auto"/>
        <w:framePr w:w="1040" w:h="219" w:wrap="auto" w:vAnchor="page" w:hAnchor="page" w:x="1040" w:y="1845"/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O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BJECTIVE</w:t>
      </w:r>
    </w:p>
    <w:p>
      <w:pPr>
        <w:jc w:val="both"/>
        <w:spacing w:after="0" w:line="224" w:lineRule="auto"/>
        <w:framePr w:w="10160" w:h="690" w:wrap="auto" w:vAnchor="page" w:hAnchor="page" w:x="1040" w:y="2414"/>
        <w:rPr>
          <w:rFonts w:ascii="Century Gothic" w:cs="Century Gothic" w:eastAsia="Century Gothic" w:hAnsi="Century Gothic"/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Graduate Fresher seeking a challenging and rewarding opportunity in Networking/Telecommunication Industry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with an organization of repute which recognizes and utilizes my true potential while nurturing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my technical skills.</w:t>
      </w:r>
    </w:p>
    <w:p>
      <w:pPr>
        <w:spacing w:after="0" w:line="204" w:lineRule="auto"/>
        <w:framePr w:w="1140" w:h="219" w:wrap="auto" w:vAnchor="page" w:hAnchor="page" w:x="1040" w:y="3437"/>
        <w:rPr>
          <w:rFonts w:ascii="Century Gothic" w:cs="Century Gothic" w:eastAsia="Century Gothic" w:hAnsi="Century Gothic"/>
          <w:sz w:val="21"/>
          <w:szCs w:val="21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1"/>
          <w:szCs w:val="21"/>
          <w:b w:val="1"/>
          <w:bCs w:val="1"/>
          <w:color w:val="auto"/>
        </w:rPr>
        <w:t>I</w:t>
      </w:r>
      <w:r>
        <w:rPr>
          <w:rFonts w:ascii="Century Gothic" w:cs="Century Gothic" w:eastAsia="Century Gothic" w:hAnsi="Century Gothic"/>
          <w:sz w:val="17"/>
          <w:szCs w:val="17"/>
          <w:b w:val="1"/>
          <w:bCs w:val="1"/>
          <w:color w:val="auto"/>
        </w:rPr>
        <w:t>NTERNSHIPS</w:t>
      </w:r>
    </w:p>
    <w:p>
      <w:pPr>
        <w:spacing w:after="0" w:line="216" w:lineRule="auto"/>
        <w:framePr w:w="2300" w:h="442" w:wrap="auto" w:vAnchor="page" w:hAnchor="page" w:x="1040" w:y="3964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Asst. Cloud Computing Trainer</w:t>
      </w:r>
    </w:p>
    <w:p>
      <w:pPr>
        <w:spacing w:after="0" w:line="199" w:lineRule="auto"/>
        <w:framePr w:w="2040" w:h="193" w:wrap="auto" w:vAnchor="page" w:hAnchor="page" w:x="1040" w:y="1091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t>#202, Sai Shristi Apts,</w:t>
      </w:r>
    </w:p>
    <w:p>
      <w:pPr>
        <w:spacing w:after="0" w:line="199" w:lineRule="auto"/>
        <w:framePr w:w="2460" w:h="193" w:wrap="auto" w:vAnchor="page" w:hAnchor="page" w:x="1040" w:y="1335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t>RM Nagar, Bangalore-16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5"/>
        </w:trPr>
        <w:tc>
          <w:tcPr>
            <w:tcW w:w="7280" w:type="dxa"/>
            <w:vAlign w:val="bottom"/>
            <w:vMerge w:val="restart"/>
          </w:tcPr>
          <w:p>
            <w:pPr>
              <w:ind w:left="3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36"/>
                <w:szCs w:val="36"/>
                <w:color w:val="auto"/>
              </w:rPr>
              <w:t>R</w:t>
            </w:r>
            <w:r>
              <w:rPr>
                <w:rFonts w:ascii="Century Gothic" w:cs="Century Gothic" w:eastAsia="Century Gothic" w:hAnsi="Century Gothic"/>
                <w:sz w:val="29"/>
                <w:szCs w:val="29"/>
                <w:color w:val="auto"/>
              </w:rPr>
              <w:t>AVI</w:t>
            </w:r>
            <w:r>
              <w:rPr>
                <w:rFonts w:ascii="Century Gothic" w:cs="Century Gothic" w:eastAsia="Century Gothic" w:hAnsi="Century Gothic"/>
                <w:sz w:val="36"/>
                <w:szCs w:val="36"/>
                <w:color w:val="auto"/>
              </w:rPr>
              <w:t xml:space="preserve"> K</w:t>
            </w:r>
            <w:r>
              <w:rPr>
                <w:rFonts w:ascii="Century Gothic" w:cs="Century Gothic" w:eastAsia="Century Gothic" w:hAnsi="Century Gothic"/>
                <w:sz w:val="29"/>
                <w:szCs w:val="29"/>
                <w:color w:val="auto"/>
              </w:rPr>
              <w:t>UMAR</w:t>
            </w:r>
            <w:r>
              <w:rPr>
                <w:rFonts w:ascii="Century Gothic" w:cs="Century Gothic" w:eastAsia="Century Gothic" w:hAnsi="Century Gothic"/>
                <w:sz w:val="36"/>
                <w:szCs w:val="36"/>
                <w:color w:val="auto"/>
              </w:rPr>
              <w:t xml:space="preserve"> R</w:t>
            </w:r>
            <w:r>
              <w:rPr>
                <w:rFonts w:ascii="Century Gothic" w:cs="Century Gothic" w:eastAsia="Century Gothic" w:hAnsi="Century Gothic"/>
                <w:sz w:val="29"/>
                <w:szCs w:val="29"/>
                <w:color w:val="auto"/>
              </w:rPr>
              <w:t>EDDY</w:t>
            </w:r>
            <w:r>
              <w:rPr>
                <w:rFonts w:ascii="Century Gothic" w:cs="Century Gothic" w:eastAsia="Century Gothic" w:hAnsi="Century Gothic"/>
                <w:sz w:val="36"/>
                <w:szCs w:val="36"/>
                <w:color w:val="auto"/>
              </w:rPr>
              <w:t xml:space="preserve"> K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0"/>
                <w:szCs w:val="20"/>
                <w:color w:val="auto"/>
              </w:rPr>
              <w:t>+91-7411340221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1"/>
        </w:trPr>
        <w:tc>
          <w:tcPr>
            <w:tcW w:w="72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Century Gothic" w:cs="Century Gothic" w:eastAsia="Century Gothic" w:hAnsi="Century Gothic"/>
                <w:sz w:val="20"/>
                <w:szCs w:val="20"/>
                <w:color w:val="auto"/>
              </w:rPr>
              <w:t>ravikumark815@gmail.com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1007110</wp:posOffset>
                </wp:positionV>
                <wp:extent cx="653859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79.3pt" to="514.45pt,79.3pt" o:allowincell="f" strokecolor="#000000" strokeweight="0.47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280"/>
          </w:cols>
          <w:pgMar w:left="980" w:top="1084" w:right="980" w:bottom="689" w:gutter="0" w:footer="0" w:header="0"/>
        </w:sect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93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132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108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122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345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br w:type="column"/>
      </w: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73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 w:line="298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jc w:val="right"/>
        <w:ind w:right="100"/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IBNC, ACM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t>March, 2015</w:t>
      </w:r>
    </w:p>
    <w:p>
      <w:pPr>
        <w:spacing w:after="0" w:line="5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right="200"/>
        <w:spacing w:after="0" w:line="236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Theoretical concepts on Cloud Computing- Rudimentary concepts, Services (SAAS, PAAS, IAAS) Virtualization and Cloud Computing</w:t>
      </w:r>
    </w:p>
    <w:p>
      <w:pPr>
        <w:spacing w:after="0" w:line="8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right="600"/>
        <w:spacing w:after="0" w:line="236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Creating a Linux server instance and a Microsoft IIS7 instance server using AWS services from Amazon.</w:t>
      </w:r>
    </w:p>
    <w:p>
      <w:pPr>
        <w:spacing w:after="0" w:line="4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Deploying a Website using AWS Services from Amazon.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Creating a Volume, attaching it, detaching it, mounting it and un-mounting it from an instance.</w:t>
      </w: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ectPr>
          <w:pgSz w:w="12240" w:h="15840" w:orient="portrait"/>
          <w:cols w:equalWidth="0" w:num="2">
            <w:col w:w="520" w:space="300"/>
            <w:col w:w="9460"/>
          </w:cols>
          <w:pgMar w:left="980" w:top="1084" w:right="980" w:bottom="689" w:gutter="0" w:footer="0" w:header="0"/>
          <w:type w:val="continuous"/>
        </w:sectPr>
      </w:pPr>
    </w:p>
    <w:p>
      <w:pPr>
        <w:spacing w:after="0" w:line="1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100"/>
        <w:spacing w:after="0"/>
        <w:tabs>
          <w:tab w:leader="none" w:pos="4520" w:val="left"/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Asst. Networking Trainer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IBNC, ACM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t>January, 2015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Fundamental Classifications in Networks, OSI and TCP/IP Models.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Networking Devices, IPv4 Addressing and Sub netting.</w:t>
      </w:r>
    </w:p>
    <w:p>
      <w:pPr>
        <w:spacing w:after="0" w:line="1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Cisco IOS Modes and other concepts.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Dynamic Host Configuration Protocol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Routing concepts and Protocols – RIP, RIPv2, EIGRP and OSPF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Switching and VLAN basics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Inter VLAN Routing, VTP and its modes, Port Fast.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Access Lists and their implementation.</w:t>
      </w:r>
    </w:p>
    <w:p>
      <w:pPr>
        <w:spacing w:after="0" w:line="1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Network Address Translation and Port Address Translation</w:t>
      </w:r>
    </w:p>
    <w:p>
      <w:pPr>
        <w:spacing w:after="0" w:line="267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E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DUCATION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5080</wp:posOffset>
                </wp:positionV>
                <wp:extent cx="653923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0.4pt" to="514.5pt,0.4pt" o:allowincell="f" strokecolor="#000000" strokeweight="0.47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280"/>
          </w:cols>
          <w:pgMar w:left="980" w:top="1084" w:right="980" w:bottom="689" w:gutter="0" w:footer="0" w:header="0"/>
          <w:type w:val="continuous"/>
        </w:sectPr>
      </w:pPr>
    </w:p>
    <w:p>
      <w:pPr>
        <w:spacing w:after="0" w:line="339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000066"/>
        </w:rPr>
        <w:t></w:t>
      </w:r>
    </w:p>
    <w:p>
      <w:pPr>
        <w:spacing w:after="0" w:line="343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000066"/>
        </w:rPr>
        <w:t></w:t>
      </w:r>
    </w:p>
    <w:p>
      <w:pPr>
        <w:spacing w:after="0" w:line="98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000066"/>
        </w:rPr>
        <w:t>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br w:type="column"/>
      </w:r>
    </w:p>
    <w:p>
      <w:pPr>
        <w:spacing w:after="0" w:line="243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right="1000"/>
        <w:spacing w:after="0" w:line="238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B.E. in Computer Science Engineering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, Dayananda Sagar Academy of Technology and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Management (Degree Expected – June, 2015). Current Percentage – 67%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Intermediate,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Vignan Junior College, Vadlamudi, Guntur (2011), secured 94.8%.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Class 10,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JSS Public School, HSR Layout, Bangalore (2009), secured 85.6%</w:t>
      </w:r>
    </w:p>
    <w:p>
      <w:pPr>
        <w:spacing w:after="0" w:line="20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sectPr>
          <w:pgSz w:w="12240" w:h="15840" w:orient="portrait"/>
          <w:cols w:equalWidth="0" w:num="2">
            <w:col w:w="520" w:space="300"/>
            <w:col w:w="9460"/>
          </w:cols>
          <w:pgMar w:left="980" w:top="1084" w:right="980" w:bottom="689" w:gutter="0" w:footer="0" w:header="0"/>
          <w:type w:val="continuous"/>
        </w:sectPr>
      </w:pPr>
    </w:p>
    <w:p>
      <w:pPr>
        <w:spacing w:after="0" w:line="71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T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ECHNICAL</w:t>
      </w: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 xml:space="preserve"> E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XPERIENCE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3810</wp:posOffset>
                </wp:positionV>
                <wp:extent cx="653923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0.3pt" to="514.5pt,0.3pt" o:allowincell="f" strokecolor="#000000" strokeweight="0.4799pt"/>
            </w:pict>
          </mc:Fallback>
        </mc:AlternateContent>
      </w:r>
    </w:p>
    <w:p>
      <w:pPr>
        <w:spacing w:after="0" w:line="237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Certifications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Certified Cisco Networking Associate (CCNA):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Course Completed and en route to Exam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820" w:right="100" w:hanging="360"/>
        <w:spacing w:after="0" w:line="237" w:lineRule="auto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Certified White Hat Hacker (CWHH):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Course Completed till Level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2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, Organized by Computer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Society of India (CSI) and Association of Computer Machinery (ACM)</w:t>
      </w: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Cloud Associate at The Cloud Enabled: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Course completed from The Cloud Enabled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820" w:right="480" w:hanging="360"/>
        <w:spacing w:after="0" w:line="237" w:lineRule="auto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IBNC-Winter Program: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Completed Network Designing course corresponding to Cisco Devices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conducted by IIT-Delhi and Association of Computer Machinery (ACM)</w:t>
      </w:r>
    </w:p>
    <w:p>
      <w:pPr>
        <w:spacing w:after="0" w:line="244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Projects</w:t>
      </w:r>
    </w:p>
    <w:p>
      <w:pPr>
        <w:spacing w:after="0" w:line="5" w:lineRule="exact"/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</w:pPr>
    </w:p>
    <w:p>
      <w:pPr>
        <w:ind w:left="820" w:right="100" w:hanging="360"/>
        <w:spacing w:after="0" w:line="237" w:lineRule="auto"/>
        <w:tabs>
          <w:tab w:leader="none" w:pos="820" w:val="left"/>
        </w:tabs>
        <w:numPr>
          <w:ilvl w:val="0"/>
          <w:numId w:val="3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Embedded System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(Arduino IDE, Android) : System for interfacing automobiles using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smartphones using Arduino</w:t>
      </w:r>
    </w:p>
    <w:p>
      <w:pPr>
        <w:spacing w:after="0" w:line="1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820" w:hanging="360"/>
        <w:spacing w:after="0"/>
        <w:tabs>
          <w:tab w:leader="none" w:pos="820" w:val="left"/>
        </w:tabs>
        <w:numPr>
          <w:ilvl w:val="0"/>
          <w:numId w:val="3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Network Designing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(Cisco Packet Tracer, Putty) : Designed Networks for Campus Area</w:t>
      </w:r>
    </w:p>
    <w:p>
      <w:pPr>
        <w:ind w:left="820"/>
        <w:spacing w:after="0"/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Network,  MAN,  WAN,  Company’s  Infrastructure,  Hospital  Network,  Inside  Network,  3Layer</w:t>
      </w:r>
    </w:p>
    <w:p>
      <w:pPr>
        <w:ind w:left="820"/>
        <w:spacing w:after="0"/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Hierarchical model of Cisco in Cisco Packet Tracer</w:t>
      </w:r>
    </w:p>
    <w:p>
      <w:pPr>
        <w:sectPr>
          <w:pgSz w:w="12240" w:h="15840" w:orient="portrait"/>
          <w:cols w:equalWidth="0" w:num="1">
            <w:col w:w="10280"/>
          </w:cols>
          <w:pgMar w:left="980" w:top="1084" w:right="980" w:bottom="689" w:gutter="0" w:footer="0" w:header="0"/>
          <w:type w:val="continuous"/>
        </w:sectPr>
      </w:pPr>
    </w:p>
    <w:bookmarkStart w:id="1" w:name="page2"/>
    <w:bookmarkEnd w:id="1"/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(Code Blocks) : Implementation of a Hospital Management System and a Simple Text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Editor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jc w:val="both"/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Web Based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(HTML, PHP): A website named Ocarina that consists provision for free virus-free software to users with a rich and classic download experience and acts a one stop to learn about any technological trends.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Graphics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(C, Code Blocks, OpenGL): Development of Binary Search Algorithm in Open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GL Using basic Graphics Functions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Research Papers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Research Paper published on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“Interfacing Automobiles with Smartphones”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in National Conference on Green Computing Technologies(NCGCT), IJRET 2015 (ISBN: 978-93-84935-31-3, IF:2.375, IC Value: 6.53 )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jc w:val="both"/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Research Paper published on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“Detection of HTTP Based Botnets with Network Analyzers using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Classifiers and Domain Name Filters”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in International Conference on Engineering, Science,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Management and Advances in Research Technology, IJERT, 2015 (ISSN: 2278-0181 ID: ICESMART-CSE-082, IF: 1.76)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A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DDITIONAL</w:t>
      </w: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 xml:space="preserve"> E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5080</wp:posOffset>
                </wp:positionV>
                <wp:extent cx="653923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0.4pt" to="509.5pt,0.4pt" o:allowincell="f" strokecolor="#000000" strokeweight="0.4799pt"/>
            </w:pict>
          </mc:Fallback>
        </mc:AlternateConten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WORKSHOPS/SEMINARS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Won IBNC (Networking Championship) at Zonal Level conducted by Association for Computer Machinery (ACM) and IIT, Delhi.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jc w:val="both"/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Participated in National Network Security Championship workshops on configuration and routing of Cisco Routers and Switches using Cisco IOS by Network Bulls, Association for Computer Machinery(ACM) and IIT, Delhi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Partook in Hands on Workshop on Programming with Android by Provide Solutions: Using Core java script and a SDK to develop basic apps for Android Devices.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6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Attended workshop on “Nanotechnology and Biosensors: Present and Future Perspectives” organized by Indian Academy of Science And INSA.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6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Attended all the levels of workshops conducted by Centre for Innovation and Leadership during 2011-2013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SELECTED ACHIEVEMENTS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20" w:right="20" w:hanging="360"/>
        <w:spacing w:after="0" w:line="237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Awarded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Credit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grade in International Assessments For Indian Schools,2006 by University of New South Wales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a Rank of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9421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(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87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Percentile) at national level in the 10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th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National IT Aptitude Test (2014) by NIIT (NITAT)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a Rank of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618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at national level in 3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rd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Nationwide Interactive Math Olympiad by EduHeal Foundation and EduSys.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Ranks of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5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and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3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respectively in 7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th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and 8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th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National Cyber Olympiads conducted by Science Olympiad Foundation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First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Class in The International Chinthana Mathematics Examination 2007-08.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L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ANGUAGES AND</w:t>
      </w: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 xml:space="preserve"> T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ECHNOLOGIES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3810</wp:posOffset>
                </wp:positionV>
                <wp:extent cx="653923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0.3pt" to="509.5pt,0.3pt" o:allowincell="f" strokecolor="#000000" strokeweight="0.47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080"/>
          </w:cols>
          <w:pgMar w:left="1080" w:top="1084" w:right="1080" w:bottom="1440" w:gutter="0" w:footer="0" w:header="0"/>
        </w:sect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3"/>
          <w:szCs w:val="13"/>
          <w:color w:val="auto"/>
        </w:rPr>
        <w:t>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Operating Environments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Windows, Ubuntu, Cisco Packet Tracer</w:t>
      </w:r>
    </w:p>
    <w:p>
      <w:pPr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Software Languages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C, C++, Java (Beginner)</w:t>
      </w:r>
    </w:p>
    <w:p>
      <w:pPr>
        <w:spacing w:after="0"/>
        <w:tabs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Hardware Languages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8086 Assembly Language (Beginner)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Web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HTML (Beginner)</w:t>
      </w:r>
    </w:p>
    <w:sectPr>
      <w:pgSz w:w="12240" w:h="15840" w:orient="portrait"/>
      <w:cols w:equalWidth="0" w:num="2">
        <w:col w:w="420" w:space="300"/>
        <w:col w:w="9360"/>
      </w:cols>
      <w:pgMar w:left="1080" w:top="1084" w:right="10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2000009F" w:csb1="DFD7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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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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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2020-05-17T07:55:48Z</dcterms:created>
  <dcterms:modified xsi:type="dcterms:W3CDTF">2020-05-17T07:55:48Z</dcterms:modified>
</cp:coreProperties>
</file>