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Modal Gateway: Chatbot Unification Report</w:t>
      </w:r>
    </w:p>
    <w:p>
      <w:pPr>
        <w:pStyle w:val="Heading1"/>
      </w:pPr>
      <w:r>
        <w:t>I. Project Overview: Modal Gateway Unification</w:t>
      </w:r>
    </w:p>
    <w:p>
      <w:r>
        <w:t>Starting January 9, 2026, the TalentOps and Cohort chatbot backends were unified into a single, high-performance "Modal Gateway." This project eliminated architectural fragmentation by consolidating SLM (Small Language Models), LLM (GPT-4), and RAG (Vector Search) into one cohesive FastAPI-based service.</w:t>
      </w:r>
    </w:p>
    <w:p>
      <w:pPr>
        <w:pStyle w:val="Heading2"/>
      </w:pPr>
      <w:r>
        <w:t>Key Implementations:</w:t>
      </w:r>
    </w:p>
    <w:p>
      <w:pPr>
        <w:pStyle w:val="ListBullet"/>
      </w:pPr>
      <w:r>
        <w:t>Unified Server Core: Developed unified_server.py to handle all incoming queries from the TalentOps frontend.</w:t>
      </w:r>
    </w:p>
    <w:p>
      <w:pPr>
        <w:pStyle w:val="ListBullet"/>
      </w:pPr>
      <w:r>
        <w:t>Intelligent Orchestrator: Built a routing engine that identifies user intent (e.g., fetching tasks vs. asking about policy) and directs the query to the optimal model.</w:t>
      </w:r>
    </w:p>
    <w:p>
      <w:pPr>
        <w:pStyle w:val="ListBullet"/>
      </w:pPr>
      <w:r>
        <w:t>Multi-Tenant Security: Implemented project-level isolation ensuring TalentOps and Cohort users only access relevant data.</w:t>
      </w:r>
    </w:p>
    <w:p>
      <w:pPr>
        <w:pStyle w:val="ListBullet"/>
      </w:pPr>
      <w:r>
        <w:t>RBAC Integration: Integrated strict permission checking based on user roles (Employee, Manager, Executive).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