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TalentOps Chatbot &amp; Model Gateway Implementation Guide</w:t>
      </w:r>
    </w:p>
    <w:p>
      <w:pPr>
        <w:pStyle w:val="Heading2"/>
      </w:pPr>
      <w:r>
        <w:t>1. Executive Summary</w:t>
      </w:r>
    </w:p>
    <w:p>
      <w:r>
        <w:t xml:space="preserve">The TalentOps Chatbot is a sophisticated AI-driven interface designed to streamline workforce management through natural language. It acts as the primary interaction layer for employees, managers, and executives within the TalentOps ecosystem. The system is powered by a </w:t>
      </w:r>
      <w:r>
        <w:rPr>
          <w:b/>
        </w:rPr>
        <w:t>Unified Model Gateway</w:t>
      </w:r>
      <w:r>
        <w:t>, which orchestrates multiple backend services including Small Language Models (SLM), Large Language Models (LLM), and Retrieval Augmented Generation (RAG).</w:t>
      </w:r>
    </w:p>
    <w:p>
      <w:r>
        <w:t>The core objective of this implementation was to move away from a traditional command-based UI to a conversation-first experience where user intents are accurately classified and mapped to backend operations with high precision and security.</w:t>
      </w:r>
    </w:p>
    <w:p>
      <w:r>
        <w:t>________________________________________________________________________________</w:t>
      </w:r>
    </w:p>
    <w:p>
      <w:pPr>
        <w:pStyle w:val="Heading2"/>
      </w:pPr>
      <w:r>
        <w:t>2. System Architecture Overview</w:t>
      </w:r>
    </w:p>
    <w:p>
      <w:pPr>
        <w:pStyle w:val="Heading3"/>
      </w:pPr>
      <w:r>
        <w:t>2.1 The Unified Model Gateway</w:t>
      </w:r>
    </w:p>
    <w:p>
      <w:r>
        <w:t xml:space="preserve">The Model Gateway is a FastAPI-based server running on port 8035. It serves as the "brain" that coordinates all AI requests. </w:t>
      </w:r>
    </w:p>
    <w:p>
      <w:r/>
      <w:r>
        <w:rPr>
          <w:b/>
        </w:rPr>
        <w:t>Key Components:</w:t>
      </w:r>
      <w:r/>
    </w:p>
    <w:p>
      <w:pPr>
        <w:pStyle w:val="ListBullet"/>
      </w:pPr>
      <w:r>
        <w:t>**FastAPI Layer**: Provides the HTTP interface and handles request/response lifecycle.</w:t>
      </w:r>
    </w:p>
    <w:p>
      <w:pPr>
        <w:pStyle w:val="ListBullet"/>
      </w:pPr>
      <w:r>
        <w:t>**Intent Classification Engine**: Uses Llama-3.1-8B-Instruct (via Together AI) to parse natural language queries into structured JSON actions.</w:t>
      </w:r>
    </w:p>
    <w:p>
      <w:pPr>
        <w:pStyle w:val="ListBullet"/>
      </w:pPr>
      <w:r>
        <w:t>**RAG Engine**: Uses OpenAI embeddings and Supabase vector search to retrieve relevant context from company documents.</w:t>
      </w:r>
    </w:p>
    <w:p>
      <w:pPr>
        <w:pStyle w:val="ListBullet"/>
      </w:pPr>
      <w:r>
        <w:t>**Action Registry**: A centralized database of all supported system functions (task retrieval, leave management, etc.).</w:t>
      </w:r>
    </w:p>
    <w:p>
      <w:pPr>
        <w:pStyle w:val="ListBullet"/>
      </w:pPr>
      <w:r>
        <w:t>**Binding Layer**: A decouped infrastructure library managing database and AI client coordination.</w:t>
      </w:r>
    </w:p>
    <w:p>
      <w:pPr>
        <w:pStyle w:val="Heading3"/>
      </w:pPr>
      <w:r>
        <w:t>2.2 Technology Stack</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Rationale</w:t>
            </w:r>
          </w:p>
        </w:tc>
      </w:tr>
      <w:tr>
        <w:tc>
          <w:tcPr>
            <w:tcW w:type="dxa" w:w="2880"/>
          </w:tcPr>
          <w:p>
            <w:r>
              <w:t>:---</w:t>
            </w:r>
          </w:p>
        </w:tc>
        <w:tc>
          <w:tcPr>
            <w:tcW w:type="dxa" w:w="2880"/>
          </w:tcPr>
          <w:p>
            <w:r>
              <w:t>:---</w:t>
            </w:r>
          </w:p>
        </w:tc>
        <w:tc>
          <w:tcPr>
            <w:tcW w:type="dxa" w:w="2880"/>
          </w:tcPr>
          <w:p>
            <w:r>
              <w:t>:---</w:t>
            </w:r>
          </w:p>
        </w:tc>
      </w:tr>
      <w:tr>
        <w:tc>
          <w:tcPr>
            <w:tcW w:type="dxa" w:w="2880"/>
          </w:tcPr>
          <w:p>
            <w:r>
              <w:t>**Server Framework**</w:t>
            </w:r>
          </w:p>
        </w:tc>
        <w:tc>
          <w:tcPr>
            <w:tcW w:type="dxa" w:w="2880"/>
          </w:tcPr>
          <w:p>
            <w:r>
              <w:t>FastAPI (Python)</w:t>
            </w:r>
          </w:p>
        </w:tc>
        <w:tc>
          <w:tcPr>
            <w:tcW w:type="dxa" w:w="2880"/>
          </w:tcPr>
          <w:p>
            <w:r>
              <w:t>Chosen for its high performance (Starlette-based), native async/await support, and automatic API documentation.</w:t>
            </w:r>
          </w:p>
        </w:tc>
      </w:tr>
      <w:tr>
        <w:tc>
          <w:tcPr>
            <w:tcW w:type="dxa" w:w="2880"/>
          </w:tcPr>
          <w:p>
            <w:r>
              <w:t>**SLM (Intent)**</w:t>
            </w:r>
          </w:p>
        </w:tc>
        <w:tc>
          <w:tcPr>
            <w:tcW w:type="dxa" w:w="2880"/>
          </w:tcPr>
          <w:p>
            <w:r>
              <w:t>Llama-3.1-8B-Instruct</w:t>
            </w:r>
          </w:p>
        </w:tc>
        <w:tc>
          <w:tcPr>
            <w:tcW w:type="dxa" w:w="2880"/>
          </w:tcPr>
          <w:p>
            <w:r>
              <w:t>High tokens-per-second (TPS) and excellent instruction-following for JSON output formats.</w:t>
            </w:r>
          </w:p>
        </w:tc>
      </w:tr>
      <w:tr>
        <w:tc>
          <w:tcPr>
            <w:tcW w:type="dxa" w:w="2880"/>
          </w:tcPr>
          <w:p>
            <w:r>
              <w:t>**LLM (Synthesis)**</w:t>
            </w:r>
          </w:p>
        </w:tc>
        <w:tc>
          <w:tcPr>
            <w:tcW w:type="dxa" w:w="2880"/>
          </w:tcPr>
          <w:p>
            <w:r>
              <w:t>GPT-4o / Together AI</w:t>
            </w:r>
          </w:p>
        </w:tc>
        <w:tc>
          <w:tcPr>
            <w:tcW w:type="dxa" w:w="2880"/>
          </w:tcPr>
          <w:p>
            <w:r>
              <w:t>Utilized for high-reasoning synthesis and complex policy interpretation.</w:t>
            </w:r>
          </w:p>
        </w:tc>
      </w:tr>
      <w:tr>
        <w:tc>
          <w:tcPr>
            <w:tcW w:type="dxa" w:w="2880"/>
          </w:tcPr>
          <w:p>
            <w:r>
              <w:t>**Vector DB**</w:t>
            </w:r>
          </w:p>
        </w:tc>
        <w:tc>
          <w:tcPr>
            <w:tcW w:type="dxa" w:w="2880"/>
          </w:tcPr>
          <w:p>
            <w:r>
              <w:t>Supabase (PostgreSQL + pgvector)</w:t>
            </w:r>
          </w:p>
        </w:tc>
        <w:tc>
          <w:tcPr>
            <w:tcW w:type="dxa" w:w="2880"/>
          </w:tcPr>
          <w:p>
            <w:r>
              <w:t>Allows for efficient similarity searches without leaving the relational database context.</w:t>
            </w:r>
          </w:p>
        </w:tc>
      </w:tr>
      <w:tr>
        <w:tc>
          <w:tcPr>
            <w:tcW w:type="dxa" w:w="2880"/>
          </w:tcPr>
          <w:p>
            <w:r>
              <w:t>**Cache**</w:t>
            </w:r>
          </w:p>
        </w:tc>
        <w:tc>
          <w:tcPr>
            <w:tcW w:type="dxa" w:w="2880"/>
          </w:tcPr>
          <w:p>
            <w:r>
              <w:t>Redis</w:t>
            </w:r>
          </w:p>
        </w:tc>
        <w:tc>
          <w:tcPr>
            <w:tcW w:type="dxa" w:w="2880"/>
          </w:tcPr>
          <w:p>
            <w:r>
              <w:t>Provides sub-millisecond lookups for rate limiting and session management.</w:t>
            </w:r>
          </w:p>
        </w:tc>
      </w:tr>
      <w:tr>
        <w:tc>
          <w:tcPr>
            <w:tcW w:type="dxa" w:w="2880"/>
          </w:tcPr>
          <w:p>
            <w:r>
              <w:t>**Auth/State**</w:t>
            </w:r>
          </w:p>
        </w:tc>
        <w:tc>
          <w:tcPr>
            <w:tcW w:type="dxa" w:w="2880"/>
          </w:tcPr>
          <w:p>
            <w:r>
              <w:t>Supabase Auth + JWT</w:t>
            </w:r>
          </w:p>
        </w:tc>
        <w:tc>
          <w:tcPr>
            <w:tcW w:type="dxa" w:w="2880"/>
          </w:tcPr>
          <w:p>
            <w:r>
              <w:t>Integrated directly into the React frontend for secure, stateless communication.</w:t>
            </w:r>
          </w:p>
        </w:tc>
      </w:tr>
    </w:tbl>
    <w:p/>
    <w:p>
      <w:pPr>
        <w:pStyle w:val="Heading3"/>
      </w:pPr>
      <w:r>
        <w:t>2.3 Production Utilities &amp; Observability</w:t>
      </w:r>
    </w:p>
    <w:p>
      <w:r>
        <w:t>To ensure industrial-grade reliability, we implemented several key utilities:</w:t>
      </w:r>
    </w:p>
    <w:p>
      <w:pPr>
        <w:pStyle w:val="ListBullet"/>
      </w:pPr>
      <w:r>
        <w:t>**Token Bucket Rate Limiter**: A Redis-backed algorithm that prevents API abuse.</w:t>
      </w:r>
    </w:p>
    <w:p>
      <w:pPr>
        <w:pStyle w:val="ListBullet"/>
      </w:pPr>
      <w:r>
        <w:t>**Structured Latency Logging**: Tracks TTFT (Time To First Token), Generation Latency, and TPS.</w:t>
      </w:r>
    </w:p>
    <w:p>
      <w:pPr>
        <w:pStyle w:val="ListBullet"/>
      </w:pPr>
      <w:r>
        <w:t>**Shared State Manager**: Dynamically switches between Redis and Supabase for session history based on service availability.</w:t>
      </w:r>
    </w:p>
    <w:p>
      <w:pPr>
        <w:pStyle w:val="Heading3"/>
      </w:pPr>
      <w:r>
        <w:t>3.2 Phase 2: Modernization &amp; Extraction</w:t>
      </w:r>
    </w:p>
    <w:p>
      <w:r>
        <w:t xml:space="preserve">The most significant milestone was the </w:t>
      </w:r>
      <w:r>
        <w:rPr>
          <w:b/>
        </w:rPr>
        <w:t>Binding Layer Extraction</w:t>
      </w:r>
      <w:r>
        <w:t xml:space="preserve">. This involved decoupling the infrastructure coordination code from the business logic. </w:t>
      </w:r>
    </w:p>
    <w:p>
      <w:r/>
      <w:r>
        <w:rPr>
          <w:b/>
        </w:rPr>
        <w:t>Steps Taken:</w:t>
      </w:r>
      <w:r/>
    </w:p>
    <w:p>
      <w:pPr>
        <w:pStyle w:val="ListNumber"/>
      </w:pPr>
      <w:r>
        <w:t>**Infrastructure Isolation**: Created a `binding/` package to house DB clients and RAG utilities.</w:t>
      </w:r>
    </w:p>
    <w:p>
      <w:pPr>
        <w:pStyle w:val="ListNumber"/>
      </w:pPr>
      <w:r>
        <w:t>**Standardized DTOs**: Moved all request/response models to `binding/models.py`.</w:t>
      </w:r>
    </w:p>
    <w:p>
      <w:pPr>
        <w:pStyle w:val="ListNumber"/>
      </w:pPr>
      <w:r>
        <w:t>**Passive Library Model**: Refactored the server to explicitly initialize the binding layer at startup (`init_db`, `init_rag`), preventing race conditions.</w:t>
      </w:r>
    </w:p>
    <w:p>
      <w:pPr>
        <w:pStyle w:val="Heading3"/>
      </w:pPr>
      <w:r>
        <w:t>3.3 Phase 3: Compliance &amp; Multi-Tenancy</w:t>
      </w:r>
    </w:p>
    <w:p>
      <w:r>
        <w:t xml:space="preserve">To support the </w:t>
      </w:r>
      <w:r>
        <w:rPr>
          <w:b/>
        </w:rPr>
        <w:t>Cohort</w:t>
      </w:r>
      <w:r>
        <w:t xml:space="preserve"> tenant alongside </w:t>
      </w:r>
      <w:r>
        <w:rPr>
          <w:b/>
        </w:rPr>
        <w:t>TalentOps</w:t>
      </w:r>
      <w:r>
        <w:t xml:space="preserve">, we implemented a dynamic context-switching mechanism using Python </w:t>
      </w:r>
      <w:r>
        <w:rPr>
          <w:rFonts w:ascii="Courier New" w:hAnsi="Courier New"/>
          <w:sz w:val="20"/>
        </w:rPr>
        <w:t>ContextVar</w:t>
      </w:r>
      <w:r>
        <w:t>. This ensures that a single Model Gateway instance can serve multiple organizations while maintaining 100% data isolation.</w:t>
      </w:r>
    </w:p>
    <w:p>
      <w:r>
        <w:t>________________________________________________________________________________</w:t>
      </w:r>
    </w:p>
    <w:p>
      <w:pPr>
        <w:pStyle w:val="Heading2"/>
      </w:pPr>
      <w:r>
        <w:t>4. Intent Classification &amp; The Action Registry</w:t>
      </w:r>
    </w:p>
    <w:p>
      <w:pPr>
        <w:pStyle w:val="Heading3"/>
      </w:pPr>
      <w:r>
        <w:t>4.1 How Intent is Parsed</w:t>
      </w:r>
    </w:p>
    <w:p>
      <w:r>
        <w:t xml:space="preserve">We use a sophisticated system prompt that provides the LLM with the "Current Context" (User Role, Current Page, App Name) and a list of valid schemas from the </w:t>
      </w:r>
      <w:r>
        <w:rPr>
          <w:b/>
        </w:rPr>
        <w:t>Action Registry</w:t>
      </w:r>
      <w:r>
        <w:t>.</w:t>
      </w:r>
    </w:p>
    <w:p>
      <w:pPr/>
      <w:r>
        <w:rPr>
          <w:rFonts w:ascii="Courier New" w:hAnsi="Courier New"/>
          <w:sz w:val="18"/>
          <w:shd w:fill="F5F5F5"/>
        </w:rPr>
        <w:t># The System Prompt Strategy</w:t>
        <w:br/>
        <w:t xml:space="preserve">system_prompt = f"""You are a professional workplace assistant for {app_name}. </w:t>
        <w:br/>
        <w:t>Your primary goal is to parse user intents into actions.</w:t>
        <w:br/>
        <w:br/>
        <w:t>CURRENT CONTEXT:</w:t>
        <w:br/>
        <w:t>- User Role: {user_role}</w:t>
        <w:br/>
        <w:t>- Current UI Page: {current_page}</w:t>
        <w:br/>
        <w:br/>
        <w:t>ACTION SCHEMAS:</w:t>
        <w:br/>
        <w:t>- "get_tasks": {"user_id": "string", "status": "string"}</w:t>
        <w:br/>
        <w:t>- "apply_leave": {"from_date": "date", "reason": "string"}</w:t>
        <w:br/>
        <w:t>...</w:t>
        <w:br/>
        <w:t>"""</w:t>
      </w:r>
    </w:p>
    <w:p>
      <w:pPr>
        <w:pStyle w:val="Heading3"/>
      </w:pPr>
      <w:r>
        <w:t>4.2 Detailed Action Definition Registry</w:t>
      </w:r>
    </w:p>
    <w:p>
      <w:r>
        <w:t xml:space="preserve">The </w:t>
      </w:r>
      <w:r>
        <w:rPr>
          <w:rFonts w:ascii="Courier New" w:hAnsi="Courier New"/>
          <w:sz w:val="20"/>
        </w:rPr>
        <w:t>ACTION_REGISTRY</w:t>
      </w:r>
      <w:r>
        <w:t xml:space="preserve"> in </w:t>
      </w:r>
      <w:r>
        <w:rPr>
          <w:rFonts w:ascii="Courier New" w:hAnsi="Courier New"/>
          <w:sz w:val="20"/>
        </w:rPr>
        <w:t>rbac_rules.py</w:t>
      </w:r>
      <w:r>
        <w:t xml:space="preserve"> is the single source of truth for what the AI can do. </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b/>
              </w:rPr>
              <w:t>Action Name</w:t>
            </w:r>
          </w:p>
        </w:tc>
        <w:tc>
          <w:tcPr>
            <w:tcW w:type="dxa" w:w="2880"/>
          </w:tcPr>
          <w:p>
            <w:r>
              <w:rPr>
                <w:b/>
              </w:rPr>
              <w:t>Parameters</w:t>
            </w:r>
          </w:p>
        </w:tc>
        <w:tc>
          <w:tcPr>
            <w:tcW w:type="dxa" w:w="2880"/>
          </w:tcPr>
          <w:p>
            <w:r>
              <w:rPr>
                <w:b/>
              </w:rPr>
              <w:t>Target Context</w:t>
            </w:r>
          </w:p>
        </w:tc>
      </w:tr>
      <w:tr>
        <w:tc>
          <w:tcPr>
            <w:tcW w:type="dxa" w:w="2880"/>
          </w:tcPr>
          <w:p>
            <w:r>
              <w:t>:---</w:t>
            </w:r>
          </w:p>
        </w:tc>
        <w:tc>
          <w:tcPr>
            <w:tcW w:type="dxa" w:w="2880"/>
          </w:tcPr>
          <w:p>
            <w:r>
              <w:t>:---</w:t>
            </w:r>
          </w:p>
        </w:tc>
        <w:tc>
          <w:tcPr>
            <w:tcW w:type="dxa" w:w="2880"/>
          </w:tcPr>
          <w:p>
            <w:r>
              <w:t>:---</w:t>
            </w:r>
          </w:p>
        </w:tc>
      </w:tr>
      <w:tr>
        <w:tc>
          <w:tcPr>
            <w:tcW w:type="dxa" w:w="2880"/>
          </w:tcPr>
          <w:p>
            <w:r>
              <w:t>`get_tasks`</w:t>
            </w:r>
          </w:p>
        </w:tc>
        <w:tc>
          <w:tcPr>
            <w:tcW w:type="dxa" w:w="2880"/>
          </w:tcPr>
          <w:p>
            <w:r>
              <w:t>`user_id`, `status`</w:t>
            </w:r>
          </w:p>
        </w:tc>
        <w:tc>
          <w:tcPr>
            <w:tcW w:type="dxa" w:w="2880"/>
          </w:tcPr>
          <w:p>
            <w:r>
              <w:t>Personal Task Dashboard</w:t>
            </w:r>
          </w:p>
        </w:tc>
      </w:tr>
      <w:tr>
        <w:tc>
          <w:tcPr>
            <w:tcW w:type="dxa" w:w="2880"/>
          </w:tcPr>
          <w:p>
            <w:r>
              <w:t>`get_notifications`</w:t>
            </w:r>
          </w:p>
        </w:tc>
        <w:tc>
          <w:tcPr>
            <w:tcW w:type="dxa" w:w="2880"/>
          </w:tcPr>
          <w:p>
            <w:r>
              <w:t>`org_id`, `user_id`</w:t>
            </w:r>
          </w:p>
        </w:tc>
        <w:tc>
          <w:tcPr>
            <w:tcW w:type="dxa" w:w="2880"/>
          </w:tcPr>
          <w:p>
            <w:r>
              <w:t>Global Notification Feed</w:t>
            </w:r>
          </w:p>
        </w:tc>
      </w:tr>
      <w:tr>
        <w:tc>
          <w:tcPr>
            <w:tcW w:type="dxa" w:w="2880"/>
          </w:tcPr>
          <w:p>
            <w:r>
              <w:t>`apply_leave`</w:t>
            </w:r>
          </w:p>
        </w:tc>
        <w:tc>
          <w:tcPr>
            <w:tcW w:type="dxa" w:w="2880"/>
          </w:tcPr>
          <w:p>
            <w:r>
              <w:t>`from_date`, `to_date`, `reason`</w:t>
            </w:r>
          </w:p>
        </w:tc>
        <w:tc>
          <w:tcPr>
            <w:tcW w:type="dxa" w:w="2880"/>
          </w:tcPr>
          <w:p>
            <w:r>
              <w:t>HR Management System</w:t>
            </w:r>
          </w:p>
        </w:tc>
      </w:tr>
      <w:tr>
        <w:tc>
          <w:tcPr>
            <w:tcW w:type="dxa" w:w="2880"/>
          </w:tcPr>
          <w:p>
            <w:r>
              <w:t>`clock_in`</w:t>
            </w:r>
          </w:p>
        </w:tc>
        <w:tc>
          <w:tcPr>
            <w:tcW w:type="dxa" w:w="2880"/>
          </w:tcPr>
          <w:p>
            <w:r>
              <w:t>`user_id`, `time`</w:t>
            </w:r>
          </w:p>
        </w:tc>
        <w:tc>
          <w:tcPr>
            <w:tcW w:type="dxa" w:w="2880"/>
          </w:tcPr>
          <w:p>
            <w:r>
              <w:t>Attendance Tracking</w:t>
            </w:r>
          </w:p>
        </w:tc>
      </w:tr>
      <w:tr>
        <w:tc>
          <w:tcPr>
            <w:tcW w:type="dxa" w:w="2880"/>
          </w:tcPr>
          <w:p>
            <w:r>
              <w:t>`navigate_to_module`</w:t>
            </w:r>
          </w:p>
        </w:tc>
        <w:tc>
          <w:tcPr>
            <w:tcW w:type="dxa" w:w="2880"/>
          </w:tcPr>
          <w:p>
            <w:r>
              <w:t>`module`, `route`</w:t>
            </w:r>
          </w:p>
        </w:tc>
        <w:tc>
          <w:tcPr>
            <w:tcW w:type="dxa" w:w="2880"/>
          </w:tcPr>
          <w:p>
            <w:r>
              <w:t>Frontend Navigation</w:t>
            </w:r>
          </w:p>
        </w:tc>
      </w:tr>
      <w:tr>
        <w:tc>
          <w:tcPr>
            <w:tcW w:type="dxa" w:w="2880"/>
          </w:tcPr>
          <w:p>
            <w:r>
              <w:t>`get_project_documents`</w:t>
            </w:r>
          </w:p>
        </w:tc>
        <w:tc>
          <w:tcPr>
            <w:tcW w:type="dxa" w:w="2880"/>
          </w:tcPr>
          <w:p>
            <w:r>
              <w:t>`project_id`</w:t>
            </w:r>
          </w:p>
        </w:tc>
        <w:tc>
          <w:tcPr>
            <w:tcW w:type="dxa" w:w="2880"/>
          </w:tcPr>
          <w:p>
            <w:r>
              <w:t>Project Asset Library</w:t>
            </w:r>
          </w:p>
        </w:tc>
      </w:tr>
    </w:tbl>
    <w:p/>
    <w:p>
      <w:pPr>
        <w:pStyle w:val="Heading3"/>
      </w:pPr>
      <w:r>
        <w:t>4.3 Redirection Logic and Route Resolution</w:t>
      </w:r>
    </w:p>
    <w:p>
      <w:r>
        <w:t xml:space="preserve">We implemented a robust navigation resolver that maps internal module names to specific dashboard routes based on the active user's role. </w:t>
      </w:r>
    </w:p>
    <w:p>
      <w:r/>
      <w:r>
        <w:rPr>
          <w:b/>
        </w:rPr>
        <w:t>Role-Based Prefix Resolution:</w:t>
      </w:r>
      <w:r/>
    </w:p>
    <w:p>
      <w:pPr>
        <w:pStyle w:val="ListBullet"/>
      </w:pPr>
      <w:r>
        <w:t>**Manager**: `/manager-dashboard/`</w:t>
      </w:r>
    </w:p>
    <w:p>
      <w:pPr>
        <w:pStyle w:val="ListBullet"/>
      </w:pPr>
      <w:r>
        <w:t>**Employee**: `/employee-dashboard/`</w:t>
      </w:r>
    </w:p>
    <w:p>
      <w:pPr>
        <w:pStyle w:val="ListBullet"/>
      </w:pPr>
      <w:r>
        <w:t>**Executive**: `/executive-dashboard/`</w:t>
      </w:r>
    </w:p>
    <w:p>
      <w:r>
        <w:t xml:space="preserve">This ensures that when a manager asks to "Open the hiring portal," they are redirected to </w:t>
      </w:r>
      <w:r>
        <w:rPr>
          <w:rFonts w:ascii="Courier New" w:hAnsi="Courier New"/>
          <w:sz w:val="20"/>
        </w:rPr>
        <w:t>/manager-dashboard/hiring</w:t>
      </w:r>
      <w:r>
        <w:t>, whereas an executive might go to a different analytics-focused view.</w:t>
      </w:r>
    </w:p>
    <w:p>
      <w:r>
        <w:t>________________________________________________________________________________</w:t>
      </w:r>
    </w:p>
    <w:p>
      <w:pPr>
        <w:pStyle w:val="Heading2"/>
      </w:pPr>
      <w:r>
        <w:t>5. RAG Pipeline Implementation Detail</w:t>
      </w:r>
    </w:p>
    <w:p>
      <w:pPr>
        <w:pStyle w:val="Heading3"/>
      </w:pPr>
      <w:r>
        <w:t>5.1 Document Ingestion and Chunking</w:t>
      </w:r>
    </w:p>
    <w:p>
      <w:r>
        <w:t xml:space="preserve">The </w:t>
      </w:r>
      <w:r>
        <w:rPr>
          <w:rFonts w:ascii="Courier New" w:hAnsi="Courier New"/>
          <w:sz w:val="20"/>
        </w:rPr>
        <w:t>chunk_text</w:t>
      </w:r>
      <w:r>
        <w:t xml:space="preserve"> function in </w:t>
      </w:r>
      <w:r>
        <w:rPr>
          <w:rFonts w:ascii="Courier New" w:hAnsi="Courier New"/>
          <w:sz w:val="20"/>
        </w:rPr>
        <w:t>binding/utils.py</w:t>
      </w:r>
      <w:r>
        <w:t xml:space="preserve"> uses a </w:t>
      </w:r>
      <w:r>
        <w:rPr>
          <w:b/>
        </w:rPr>
        <w:t>Sliding Window</w:t>
      </w:r>
      <w:r>
        <w:t xml:space="preserve"> approach:</w:t>
      </w:r>
    </w:p>
    <w:p>
      <w:pPr>
        <w:pStyle w:val="ListBullet"/>
      </w:pPr>
      <w:r>
        <w:t>**Chunk Size**: 500 characters.</w:t>
      </w:r>
    </w:p>
    <w:p>
      <w:pPr>
        <w:pStyle w:val="ListBullet"/>
      </w:pPr>
      <w:r>
        <w:t>**Overlap**: 50 characters (to preserve semantic context between chunks).</w:t>
      </w:r>
    </w:p>
    <w:p>
      <w:pPr>
        <w:pStyle w:val="Heading3"/>
      </w:pPr>
      <w:r>
        <w:t>5.2 Multi-Format Parsing Logic</w:t>
      </w:r>
    </w:p>
    <w:p>
      <w:r>
        <w:t>The gateway can handle various file types by detecting headers and using specialized libraries:</w:t>
      </w:r>
    </w:p>
    <w:p>
      <w:pPr/>
      <w:r>
        <w:rPr>
          <w:rFonts w:ascii="Courier New" w:hAnsi="Courier New"/>
          <w:sz w:val="18"/>
          <w:shd w:fill="F5F5F5"/>
        </w:rPr>
        <w:t>if file_url.endswith('.pdf'):</w:t>
        <w:br/>
        <w:t xml:space="preserve">    # PyPDF2 extraction logic</w:t>
        <w:br/>
        <w:t>elif file_url.endswith('.docx'):</w:t>
        <w:br/>
        <w:t xml:space="preserve">    # python-docx extraction</w:t>
        <w:br/>
        <w:t>else:</w:t>
        <w:br/>
        <w:t xml:space="preserve">    # UTF-8 text fallback</w:t>
      </w:r>
    </w:p>
    <w:p>
      <w:r>
        <w:t>________________________________________________________________________________</w:t>
      </w:r>
    </w:p>
    <w:p>
      <w:pPr>
        <w:pStyle w:val="Heading2"/>
      </w:pPr>
      <w:r>
        <w:t>6. Detailed Implementation Work Log (Comprehensive)</w:t>
      </w:r>
    </w:p>
    <w:p>
      <w:pPr>
        <w:pStyle w:val="Heading3"/>
      </w:pPr>
      <w:r>
        <w:t>Phase 1: Foundation (Weeks 1-2)</w:t>
      </w:r>
    </w:p>
    <w:p>
      <w:pPr>
        <w:pStyle w:val="ListBullet"/>
      </w:pPr>
      <w:r>
        <w:t>**Repo Initialization**: Cleaned up the `modalgateway-Tops-1` repository.</w:t>
      </w:r>
    </w:p>
    <w:p>
      <w:pPr>
        <w:pStyle w:val="ListBullet"/>
      </w:pPr>
      <w:r>
        <w:t>**FastAPI Core**: Established the `slm/chat` endpoint as the primary ingress.</w:t>
      </w:r>
    </w:p>
    <w:p>
      <w:pPr>
        <w:pStyle w:val="ListBullet"/>
      </w:pPr>
      <w:r>
        <w:t>**Together AI Integration**: Prototyped the intent classification prompt with Llama-3.</w:t>
      </w:r>
    </w:p>
    <w:p>
      <w:pPr>
        <w:pStyle w:val="ListBullet"/>
      </w:pPr>
      <w:r>
        <w:t>**Action Schema Design**: Defined initial DTOs for Tasks and Attendance.</w:t>
      </w:r>
    </w:p>
    <w:p>
      <w:pPr>
        <w:pStyle w:val="Heading3"/>
      </w:pPr>
      <w:r>
        <w:t>Phase 2: Intelligence &amp; RAG (Weeks 3-4)</w:t>
      </w:r>
    </w:p>
    <w:p>
      <w:pPr>
        <w:pStyle w:val="ListBullet"/>
      </w:pPr>
      <w:r>
        <w:t>**Vector Search**: Integrated `pgvector` for similarity search across documents.</w:t>
      </w:r>
    </w:p>
    <w:p>
      <w:pPr>
        <w:pStyle w:val="ListBullet"/>
      </w:pPr>
      <w:r>
        <w:t>**Metadata Tagging**: Implemented `project_id` and `org_id` scoped search for RAG.</w:t>
      </w:r>
    </w:p>
    <w:p>
      <w:pPr>
        <w:pStyle w:val="ListBullet"/>
      </w:pPr>
      <w:r>
        <w:t>**Memory Management**: Added `RedisSharedState` to manage conversation history (last 10 turns).</w:t>
      </w:r>
    </w:p>
    <w:p>
      <w:pPr>
        <w:pStyle w:val="Heading3"/>
      </w:pPr>
      <w:r>
        <w:t>Phase 3: Extraction &amp; Refactoring (Weeks 5-6)</w:t>
      </w:r>
    </w:p>
    <w:p>
      <w:pPr>
        <w:pStyle w:val="ListBullet"/>
      </w:pPr>
      <w:r>
        <w:t>**Binding Layer Extraction**: Moved 1.2k lines of infrastructure code to the `binding/` folder.</w:t>
      </w:r>
    </w:p>
    <w:p>
      <w:pPr>
        <w:pStyle w:val="ListBullet"/>
      </w:pPr>
      <w:r>
        <w:t>**Passive Library Migration**: Updated the server boot sequence to injection mode.</w:t>
      </w:r>
    </w:p>
    <w:p>
      <w:pPr>
        <w:pStyle w:val="ListBullet"/>
      </w:pPr>
      <w:r>
        <w:t>**Multi-Tenant ContextVars**: Implemented safe per-request tenant switching for **Cohort**.</w:t>
      </w:r>
    </w:p>
    <w:p>
      <w:pPr>
        <w:pStyle w:val="Heading3"/>
      </w:pPr>
      <w:r>
        <w:t>Phase 4: Optimization &amp; Compliance (Current)</w:t>
      </w:r>
    </w:p>
    <w:p>
      <w:pPr>
        <w:pStyle w:val="ListBullet"/>
      </w:pPr>
      <w:r>
        <w:t>**Semantic Cache Fix**: Rebuilt the vectors for the query cache to improve lookup speed.</w:t>
      </w:r>
    </w:p>
    <w:p>
      <w:pPr>
        <w:pStyle w:val="ListBullet"/>
      </w:pPr>
      <w:r>
        <w:t>**14-Rule Compliance**: Rigorous testing of the Cohort bot against enterprise constraints.</w:t>
      </w:r>
    </w:p>
    <w:p>
      <w:pPr>
        <w:pStyle w:val="ListBullet"/>
      </w:pPr>
      <w:r>
        <w:t>**Latency Monitoring**: Integrated TTFT tracking to identify bottlenecks in the Together AI stream.</w:t>
      </w:r>
    </w:p>
    <w:p>
      <w:pPr>
        <w:pStyle w:val="Heading3"/>
      </w:pPr>
      <w:r>
        <w:t>6.2 Key Differentiators in Implementation</w:t>
      </w:r>
    </w:p>
    <w:p>
      <w:r>
        <w:t xml:space="preserve">Unlike generic chatbots, our implementation focuses on </w:t>
      </w:r>
      <w:r>
        <w:rPr>
          <w:b/>
        </w:rPr>
        <w:t>Predictable Outcomes</w:t>
      </w:r>
      <w:r>
        <w:t>:</w:t>
      </w:r>
    </w:p>
    <w:p>
      <w:pPr>
        <w:pStyle w:val="ListBullet"/>
      </w:pPr>
      <w:r>
        <w:t>**Structured JSON Integration**: 100% of intents result in a valid JSON action that the frontend can execute (e.g., redirecting to a page).</w:t>
      </w:r>
    </w:p>
    <w:p>
      <w:pPr>
        <w:pStyle w:val="ListBullet"/>
      </w:pPr>
      <w:r>
        <w:t>**Role-Based Filtering**: The bot's personality and permitted actions change dynamically based on whether the user is an Employee or a Manager.</w:t>
      </w:r>
    </w:p>
    <w:p>
      <w:r>
        <w:t>________________________________________________________________________________</w:t>
      </w:r>
    </w:p>
    <w:p>
      <w:pPr>
        <w:pStyle w:val="Heading2"/>
      </w:pPr>
      <w:r>
        <w:t>7. Future Roadmap</w:t>
      </w:r>
    </w:p>
    <w:p>
      <w:pPr>
        <w:pStyle w:val="ListBullet"/>
      </w:pPr>
      <w:r>
        <w:t>**Instruction-Preference Fine-Tuning**: Using collected query logs to fine-tune a local SLM for even faster intent classification.</w:t>
      </w:r>
    </w:p>
    <w:p>
      <w:pPr>
        <w:pStyle w:val="ListBullet"/>
      </w:pPr>
      <w:r>
        <w:t>**Voice-to-Task Enhancement**: Integrating Whisper for hands-free task management on mobile.</w:t>
      </w:r>
    </w:p>
    <w:p>
      <w:pPr>
        <w:pStyle w:val="ListBullet"/>
      </w:pPr>
      <w:r>
        <w:t>**Predictive Analytics**: Using the chatbot to proactively warn managers about potential task bottlenecks based on historical attendance data.</w:t>
      </w:r>
    </w:p>
    <w:p>
      <w:r>
        <w:t>________________________________________________________________________________</w:t>
      </w:r>
    </w:p>
    <w:p>
      <w:pPr>
        <w:pStyle w:val="Heading2"/>
      </w:pPr>
      <w:r>
        <w:t>8. Appendix: API Contract</w:t>
      </w:r>
    </w:p>
    <w:p>
      <w:pPr>
        <w:pStyle w:val="Heading3"/>
      </w:pPr>
      <w:r>
        <w:t>SLMQueryRequest (Input)</w:t>
      </w:r>
    </w:p>
    <w:p>
      <w:pPr/>
      <w:r>
        <w:rPr>
          <w:rFonts w:ascii="Courier New" w:hAnsi="Courier New"/>
          <w:sz w:val="18"/>
          <w:shd w:fill="F5F5F5"/>
        </w:rPr>
        <w:t>{</w:t>
        <w:br/>
        <w:t xml:space="preserve">  "query": "Show my pending tasks",</w:t>
        <w:br/>
        <w:t xml:space="preserve">  "user_id": "uuid-001",</w:t>
        <w:br/>
        <w:t xml:space="preserve">  "org_id": "talentops",</w:t>
        <w:br/>
        <w:t xml:space="preserve">  "user_role": "employee",</w:t>
        <w:br/>
        <w:t xml:space="preserve">  "context": {</w:t>
        <w:br/>
        <w:t xml:space="preserve">    "route": "/dashboard",</w:t>
        <w:br/>
        <w:t xml:space="preserve">    "app_name": "talentops"</w:t>
        <w:br/>
        <w:t xml:space="preserve">  }</w:t>
        <w:br/>
        <w:t>}</w:t>
      </w:r>
    </w:p>
    <w:p>
      <w:pPr>
        <w:pStyle w:val="Heading3"/>
      </w:pPr>
      <w:r>
        <w:t>SLMQueryResponse (Output)</w:t>
      </w:r>
    </w:p>
    <w:p>
      <w:pPr/>
      <w:r>
        <w:rPr>
          <w:rFonts w:ascii="Courier New" w:hAnsi="Courier New"/>
          <w:sz w:val="18"/>
          <w:shd w:fill="F5F5F5"/>
        </w:rPr>
        <w:t>{</w:t>
        <w:br/>
        <w:t xml:space="preserve">  "response": "You have 3 pending tasks. Would you like me to prioritize them for you?",</w:t>
        <w:br/>
        <w:t xml:space="preserve">  "action": "get_tasks",</w:t>
        <w:br/>
        <w:t xml:space="preserve">  "data": {</w:t>
        <w:br/>
        <w:t xml:space="preserve">    "status": "pending",</w:t>
        <w:br/>
        <w:t xml:space="preserve">    "count": 3</w:t>
        <w:br/>
        <w:t xml:space="preserve">  }</w:t>
        <w:br/>
        <w:t>}</w:t>
      </w:r>
    </w:p>
    <w:p>
      <w:r>
        <w:t>________________________________________________________________________________</w:t>
      </w:r>
    </w:p>
    <w:p>
      <w:r/>
      <w:r>
        <w:rPr>
          <w:i/>
        </w:rPr>
        <w:t>End of Documentation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