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6D61E" w14:textId="77777777" w:rsidR="00D53AAF" w:rsidRPr="00D53AAF" w:rsidRDefault="00D53AAF" w:rsidP="00D53AAF">
      <w:pPr>
        <w:jc w:val="both"/>
        <w:rPr>
          <w:rFonts w:ascii="Times New Roman" w:hAnsi="Times New Roman" w:cs="Times New Roman"/>
          <w:sz w:val="24"/>
          <w:szCs w:val="24"/>
        </w:rPr>
      </w:pPr>
      <w:r w:rsidRPr="00D53AAF">
        <w:rPr>
          <w:rFonts w:ascii="Times New Roman" w:hAnsi="Times New Roman" w:cs="Times New Roman"/>
          <w:sz w:val="24"/>
          <w:szCs w:val="24"/>
        </w:rPr>
        <w:t>Description:</w:t>
      </w:r>
    </w:p>
    <w:p w14:paraId="7830F9F6" w14:textId="77777777" w:rsidR="00D53AAF" w:rsidRPr="00D53AAF" w:rsidRDefault="00D53AAF" w:rsidP="00D53AAF">
      <w:pPr>
        <w:jc w:val="both"/>
        <w:rPr>
          <w:rFonts w:ascii="Times New Roman" w:hAnsi="Times New Roman" w:cs="Times New Roman"/>
          <w:sz w:val="24"/>
          <w:szCs w:val="24"/>
        </w:rPr>
      </w:pPr>
      <w:r w:rsidRPr="00D53AAF">
        <w:rPr>
          <w:rFonts w:ascii="Times New Roman" w:hAnsi="Times New Roman" w:cs="Times New Roman"/>
          <w:sz w:val="24"/>
          <w:szCs w:val="24"/>
        </w:rPr>
        <w:t>This script implements a dominance-based modification of the species association</w:t>
      </w:r>
    </w:p>
    <w:p w14:paraId="09F253FF" w14:textId="77777777" w:rsidR="00D53AAF" w:rsidRPr="00D53AAF" w:rsidRDefault="00D53AAF" w:rsidP="00D53AAF">
      <w:pPr>
        <w:jc w:val="both"/>
        <w:rPr>
          <w:rFonts w:ascii="Times New Roman" w:hAnsi="Times New Roman" w:cs="Times New Roman"/>
          <w:sz w:val="24"/>
          <w:szCs w:val="24"/>
        </w:rPr>
      </w:pPr>
      <w:r w:rsidRPr="00D53AAF">
        <w:rPr>
          <w:rFonts w:ascii="Times New Roman" w:hAnsi="Times New Roman" w:cs="Times New Roman"/>
          <w:sz w:val="24"/>
          <w:szCs w:val="24"/>
        </w:rPr>
        <w:t>framework described by Ludwig and Reynolds (1988). It replaces binary presence–</w:t>
      </w:r>
    </w:p>
    <w:p w14:paraId="308D1A68" w14:textId="77777777" w:rsidR="00D53AAF" w:rsidRPr="00D53AAF" w:rsidRDefault="00D53AAF" w:rsidP="00D53AAF">
      <w:pPr>
        <w:jc w:val="both"/>
        <w:rPr>
          <w:rFonts w:ascii="Times New Roman" w:hAnsi="Times New Roman" w:cs="Times New Roman"/>
          <w:sz w:val="24"/>
          <w:szCs w:val="24"/>
        </w:rPr>
      </w:pPr>
      <w:r w:rsidRPr="00D53AAF">
        <w:rPr>
          <w:rFonts w:ascii="Times New Roman" w:hAnsi="Times New Roman" w:cs="Times New Roman"/>
          <w:sz w:val="24"/>
          <w:szCs w:val="24"/>
        </w:rPr>
        <w:t>absence data with Relative Importance Values (RIVs) to quantify community-level</w:t>
      </w:r>
    </w:p>
    <w:p w14:paraId="61265197" w14:textId="303AC72C" w:rsidR="00215041" w:rsidRPr="00D53AAF" w:rsidRDefault="00D53AAF" w:rsidP="00D53AAF">
      <w:pPr>
        <w:jc w:val="both"/>
        <w:rPr>
          <w:rFonts w:ascii="Times New Roman" w:hAnsi="Times New Roman" w:cs="Times New Roman"/>
          <w:sz w:val="24"/>
          <w:szCs w:val="24"/>
        </w:rPr>
      </w:pPr>
      <w:r w:rsidRPr="00D53AAF">
        <w:rPr>
          <w:rFonts w:ascii="Times New Roman" w:hAnsi="Times New Roman" w:cs="Times New Roman"/>
          <w:sz w:val="24"/>
          <w:szCs w:val="24"/>
        </w:rPr>
        <w:t>and pair-wise species associations.</w:t>
      </w:r>
    </w:p>
    <w:p w14:paraId="0E2B1250" w14:textId="77777777" w:rsidR="00D53AAF" w:rsidRPr="00D53AAF" w:rsidRDefault="00D53AAF" w:rsidP="00D53AAF">
      <w:pPr>
        <w:jc w:val="both"/>
        <w:rPr>
          <w:rFonts w:ascii="Times New Roman" w:hAnsi="Times New Roman" w:cs="Times New Roman"/>
          <w:sz w:val="24"/>
          <w:szCs w:val="24"/>
        </w:rPr>
      </w:pPr>
    </w:p>
    <w:p w14:paraId="07E02632" w14:textId="77777777" w:rsidR="00D53AAF" w:rsidRPr="00D53AAF" w:rsidRDefault="00D53AAF" w:rsidP="00D53AAF">
      <w:pPr>
        <w:jc w:val="both"/>
        <w:rPr>
          <w:rFonts w:ascii="Times New Roman" w:hAnsi="Times New Roman" w:cs="Times New Roman"/>
          <w:b/>
          <w:bCs/>
          <w:sz w:val="24"/>
          <w:szCs w:val="24"/>
        </w:rPr>
      </w:pPr>
      <w:r w:rsidRPr="00D53AAF">
        <w:rPr>
          <w:rFonts w:ascii="Times New Roman" w:hAnsi="Times New Roman" w:cs="Times New Roman"/>
          <w:b/>
          <w:bCs/>
          <w:sz w:val="24"/>
          <w:szCs w:val="24"/>
        </w:rPr>
        <w:t>Species Association Analysis (RIV-Based Approach)</w:t>
      </w:r>
    </w:p>
    <w:p w14:paraId="3D25F992" w14:textId="77777777" w:rsidR="00D53AAF" w:rsidRPr="00D53AAF" w:rsidRDefault="00D53AAF" w:rsidP="00D53AAF">
      <w:pPr>
        <w:jc w:val="both"/>
        <w:rPr>
          <w:rFonts w:ascii="Times New Roman" w:hAnsi="Times New Roman" w:cs="Times New Roman"/>
          <w:sz w:val="24"/>
          <w:szCs w:val="24"/>
        </w:rPr>
      </w:pPr>
      <w:r w:rsidRPr="00D53AAF">
        <w:rPr>
          <w:rFonts w:ascii="Times New Roman" w:hAnsi="Times New Roman" w:cs="Times New Roman"/>
          <w:sz w:val="24"/>
          <w:szCs w:val="24"/>
        </w:rPr>
        <w:t xml:space="preserve">Plant species association was </w:t>
      </w:r>
      <w:proofErr w:type="spellStart"/>
      <w:r w:rsidRPr="00D53AAF">
        <w:rPr>
          <w:rFonts w:ascii="Times New Roman" w:hAnsi="Times New Roman" w:cs="Times New Roman"/>
          <w:sz w:val="24"/>
          <w:szCs w:val="24"/>
        </w:rPr>
        <w:t>analyzed</w:t>
      </w:r>
      <w:proofErr w:type="spellEnd"/>
      <w:r w:rsidRPr="00D53AAF">
        <w:rPr>
          <w:rFonts w:ascii="Times New Roman" w:hAnsi="Times New Roman" w:cs="Times New Roman"/>
          <w:sz w:val="24"/>
          <w:szCs w:val="24"/>
        </w:rPr>
        <w:t xml:space="preserve"> using a dominance-based modification of the classical association framework of Ludwig and Reynolds (1988). Instead of binary presence–absence data, we employed </w:t>
      </w:r>
      <w:r w:rsidRPr="00D53AAF">
        <w:rPr>
          <w:rFonts w:ascii="Times New Roman" w:hAnsi="Times New Roman" w:cs="Times New Roman"/>
          <w:b/>
          <w:bCs/>
          <w:sz w:val="24"/>
          <w:szCs w:val="24"/>
        </w:rPr>
        <w:t>Relative Importance Values (RIVs)</w:t>
      </w:r>
      <w:r w:rsidRPr="00D53AAF">
        <w:rPr>
          <w:rFonts w:ascii="Times New Roman" w:hAnsi="Times New Roman" w:cs="Times New Roman"/>
          <w:sz w:val="24"/>
          <w:szCs w:val="24"/>
        </w:rPr>
        <w:t xml:space="preserve"> to retain information on species abundance, frequency, and dominance, thereby reducing information loss inherent in binary datasets. For each species in each sampling unit, RIV was calculated as the mean of relative density, relative frequency, and relative dominance (basal area or cover, as appropriate). The resulting RIV matrix (species × sampling units) formed the basis for all subsequent association analyses.</w:t>
      </w:r>
    </w:p>
    <w:p w14:paraId="7FE30C4F" w14:textId="70C93B70" w:rsidR="00D53AAF" w:rsidRPr="00D53AAF" w:rsidRDefault="00D53AAF" w:rsidP="00D53AAF">
      <w:pPr>
        <w:jc w:val="both"/>
        <w:rPr>
          <w:rFonts w:ascii="Times New Roman" w:hAnsi="Times New Roman" w:cs="Times New Roman"/>
          <w:sz w:val="24"/>
          <w:szCs w:val="24"/>
        </w:rPr>
      </w:pPr>
      <w:r w:rsidRPr="00D53AAF">
        <w:rPr>
          <w:rFonts w:ascii="Times New Roman" w:hAnsi="Times New Roman" w:cs="Times New Roman"/>
          <w:sz w:val="24"/>
          <w:szCs w:val="24"/>
        </w:rPr>
        <w:t>.</w:t>
      </w:r>
    </w:p>
    <w:p w14:paraId="445C23C4" w14:textId="77777777" w:rsidR="00D53AAF" w:rsidRPr="00D53AAF" w:rsidRDefault="00D53AAF" w:rsidP="00D53AAF">
      <w:pPr>
        <w:jc w:val="both"/>
        <w:rPr>
          <w:rFonts w:ascii="Times New Roman" w:hAnsi="Times New Roman" w:cs="Times New Roman"/>
          <w:b/>
          <w:bCs/>
          <w:sz w:val="24"/>
          <w:szCs w:val="24"/>
        </w:rPr>
      </w:pPr>
      <w:r w:rsidRPr="00D53AAF">
        <w:rPr>
          <w:rFonts w:ascii="Times New Roman" w:hAnsi="Times New Roman" w:cs="Times New Roman"/>
          <w:b/>
          <w:bCs/>
          <w:sz w:val="24"/>
          <w:szCs w:val="24"/>
        </w:rPr>
        <w:t>Rationale for the RIV-based modification</w:t>
      </w:r>
    </w:p>
    <w:p w14:paraId="1DD4F3CA" w14:textId="77777777" w:rsidR="00D53AAF" w:rsidRPr="00D53AAF" w:rsidRDefault="00D53AAF" w:rsidP="00D53AAF">
      <w:pPr>
        <w:jc w:val="both"/>
        <w:rPr>
          <w:rFonts w:ascii="Times New Roman" w:hAnsi="Times New Roman" w:cs="Times New Roman"/>
          <w:sz w:val="24"/>
          <w:szCs w:val="24"/>
        </w:rPr>
      </w:pPr>
      <w:r w:rsidRPr="00D53AAF">
        <w:rPr>
          <w:rFonts w:ascii="Times New Roman" w:hAnsi="Times New Roman" w:cs="Times New Roman"/>
          <w:sz w:val="24"/>
          <w:szCs w:val="24"/>
        </w:rPr>
        <w:t>By replacing binary presence–absence data with RIV-based dominance measures, this approach preserves ecologically meaningful variation in species importance, reduces over-representation of rare or incidental species, and yields more robust association patterns. The combined use of community-level indices, pair-wise statistics, network topology, classification, phylogenetic structure, and environmental ordination provides a multiscale and mechanistic framework for interpreting species associations in arid and semi-arid plant communities, advancing beyond traditional binary and single-method approaches.</w:t>
      </w:r>
    </w:p>
    <w:p w14:paraId="78C4813F" w14:textId="77777777" w:rsidR="00D53AAF" w:rsidRPr="00D53AAF" w:rsidRDefault="00D53AAF" w:rsidP="00D53AAF">
      <w:pPr>
        <w:jc w:val="both"/>
        <w:rPr>
          <w:rFonts w:ascii="Times New Roman" w:hAnsi="Times New Roman" w:cs="Times New Roman"/>
          <w:sz w:val="24"/>
          <w:szCs w:val="24"/>
        </w:rPr>
      </w:pPr>
    </w:p>
    <w:sectPr w:rsidR="00D53AAF" w:rsidRPr="00D53AAF" w:rsidSect="00662AD0">
      <w:type w:val="continuous"/>
      <w:pgSz w:w="11906" w:h="16838" w:code="9"/>
      <w:pgMar w:top="1440" w:right="1440" w:bottom="1440" w:left="1440" w:header="720" w:footer="72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AAF"/>
    <w:rsid w:val="00215041"/>
    <w:rsid w:val="00374FED"/>
    <w:rsid w:val="00406B87"/>
    <w:rsid w:val="00662AD0"/>
    <w:rsid w:val="007972F7"/>
    <w:rsid w:val="00A40222"/>
    <w:rsid w:val="00A95787"/>
    <w:rsid w:val="00D53AAF"/>
    <w:rsid w:val="00FC058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B6CD3"/>
  <w15:chartTrackingRefBased/>
  <w15:docId w15:val="{EADF85BA-E42F-4105-8877-CA94DD949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A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3A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3A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3A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3A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3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A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3A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3A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3A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3A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3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AAF"/>
    <w:rPr>
      <w:rFonts w:eastAsiaTheme="majorEastAsia" w:cstheme="majorBidi"/>
      <w:color w:val="272727" w:themeColor="text1" w:themeTint="D8"/>
    </w:rPr>
  </w:style>
  <w:style w:type="paragraph" w:styleId="Title">
    <w:name w:val="Title"/>
    <w:basedOn w:val="Normal"/>
    <w:next w:val="Normal"/>
    <w:link w:val="TitleChar"/>
    <w:uiPriority w:val="10"/>
    <w:qFormat/>
    <w:rsid w:val="00D53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AAF"/>
    <w:pPr>
      <w:spacing w:before="160"/>
      <w:jc w:val="center"/>
    </w:pPr>
    <w:rPr>
      <w:i/>
      <w:iCs/>
      <w:color w:val="404040" w:themeColor="text1" w:themeTint="BF"/>
    </w:rPr>
  </w:style>
  <w:style w:type="character" w:customStyle="1" w:styleId="QuoteChar">
    <w:name w:val="Quote Char"/>
    <w:basedOn w:val="DefaultParagraphFont"/>
    <w:link w:val="Quote"/>
    <w:uiPriority w:val="29"/>
    <w:rsid w:val="00D53AAF"/>
    <w:rPr>
      <w:i/>
      <w:iCs/>
      <w:color w:val="404040" w:themeColor="text1" w:themeTint="BF"/>
    </w:rPr>
  </w:style>
  <w:style w:type="paragraph" w:styleId="ListParagraph">
    <w:name w:val="List Paragraph"/>
    <w:basedOn w:val="Normal"/>
    <w:uiPriority w:val="34"/>
    <w:qFormat/>
    <w:rsid w:val="00D53AAF"/>
    <w:pPr>
      <w:ind w:left="720"/>
      <w:contextualSpacing/>
    </w:pPr>
  </w:style>
  <w:style w:type="character" w:styleId="IntenseEmphasis">
    <w:name w:val="Intense Emphasis"/>
    <w:basedOn w:val="DefaultParagraphFont"/>
    <w:uiPriority w:val="21"/>
    <w:qFormat/>
    <w:rsid w:val="00D53AAF"/>
    <w:rPr>
      <w:i/>
      <w:iCs/>
      <w:color w:val="2F5496" w:themeColor="accent1" w:themeShade="BF"/>
    </w:rPr>
  </w:style>
  <w:style w:type="paragraph" w:styleId="IntenseQuote">
    <w:name w:val="Intense Quote"/>
    <w:basedOn w:val="Normal"/>
    <w:next w:val="Normal"/>
    <w:link w:val="IntenseQuoteChar"/>
    <w:uiPriority w:val="30"/>
    <w:qFormat/>
    <w:rsid w:val="00D53A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3AAF"/>
    <w:rPr>
      <w:i/>
      <w:iCs/>
      <w:color w:val="2F5496" w:themeColor="accent1" w:themeShade="BF"/>
    </w:rPr>
  </w:style>
  <w:style w:type="character" w:styleId="IntenseReference">
    <w:name w:val="Intense Reference"/>
    <w:basedOn w:val="DefaultParagraphFont"/>
    <w:uiPriority w:val="32"/>
    <w:qFormat/>
    <w:rsid w:val="00D53A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245</Words>
  <Characters>1399</Characters>
  <Application>Microsoft Office Word</Application>
  <DocSecurity>0</DocSecurity>
  <Lines>11</Lines>
  <Paragraphs>3</Paragraphs>
  <ScaleCrop>false</ScaleCrop>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Mathur</dc:creator>
  <cp:keywords/>
  <dc:description/>
  <cp:lastModifiedBy>MANISH Mathur</cp:lastModifiedBy>
  <cp:revision>1</cp:revision>
  <dcterms:created xsi:type="dcterms:W3CDTF">2026-01-02T09:39:00Z</dcterms:created>
  <dcterms:modified xsi:type="dcterms:W3CDTF">2026-01-02T09:41:00Z</dcterms:modified>
</cp:coreProperties>
</file>