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A846" w14:textId="77777777" w:rsidR="006242B6" w:rsidRDefault="00000000">
      <w:pPr>
        <w:jc w:val="center"/>
      </w:pPr>
      <w:r>
        <w:rPr>
          <w:b/>
          <w:sz w:val="46"/>
        </w:rPr>
        <w:t>HR. Workforce Intelligence Dashboard</w:t>
      </w:r>
    </w:p>
    <w:p w14:paraId="28E53503" w14:textId="77777777" w:rsidR="006242B6" w:rsidRDefault="00000000">
      <w:pPr>
        <w:jc w:val="center"/>
      </w:pPr>
      <w:r>
        <w:rPr>
          <w:b/>
          <w:sz w:val="30"/>
        </w:rPr>
        <w:t>Complete Project Report</w:t>
      </w:r>
    </w:p>
    <w:p w14:paraId="7C2F74AD" w14:textId="77777777" w:rsidR="006242B6" w:rsidRDefault="00000000">
      <w:pPr>
        <w:jc w:val="center"/>
      </w:pPr>
      <w:r>
        <w:rPr>
          <w:i/>
          <w:sz w:val="21"/>
        </w:rPr>
        <w:t>Attrition Analysis • Workforce Intelligence • Decision Support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242B6" w:rsidRPr="0028041D" w14:paraId="5C0F5F12" w14:textId="77777777" w:rsidTr="00095EC3">
        <w:trPr>
          <w:jc w:val="center"/>
        </w:trPr>
        <w:tc>
          <w:tcPr>
            <w:tcW w:w="2556" w:type="dxa"/>
            <w:shd w:val="clear" w:color="auto" w:fill="0D0D0D" w:themeFill="text1" w:themeFillTint="F2"/>
            <w:vAlign w:val="center"/>
          </w:tcPr>
          <w:p w14:paraId="439C00B7" w14:textId="77777777" w:rsidR="006242B6" w:rsidRPr="0028041D" w:rsidRDefault="00000000">
            <w:pPr>
              <w:rPr>
                <w:color w:val="EE0000"/>
                <w:sz w:val="24"/>
                <w:szCs w:val="24"/>
              </w:rPr>
            </w:pPr>
            <w:r w:rsidRPr="0028041D">
              <w:rPr>
                <w:b/>
                <w:color w:val="EE0000"/>
                <w:sz w:val="24"/>
                <w:szCs w:val="24"/>
              </w:rPr>
              <w:t>KPI</w:t>
            </w:r>
          </w:p>
        </w:tc>
        <w:tc>
          <w:tcPr>
            <w:tcW w:w="2556" w:type="dxa"/>
            <w:shd w:val="clear" w:color="auto" w:fill="0D0D0D" w:themeFill="text1" w:themeFillTint="F2"/>
            <w:vAlign w:val="center"/>
          </w:tcPr>
          <w:p w14:paraId="52D44DA9" w14:textId="77777777" w:rsidR="006242B6" w:rsidRPr="0028041D" w:rsidRDefault="00000000">
            <w:pPr>
              <w:rPr>
                <w:color w:val="EE0000"/>
                <w:sz w:val="24"/>
                <w:szCs w:val="24"/>
              </w:rPr>
            </w:pPr>
            <w:r w:rsidRPr="0028041D">
              <w:rPr>
                <w:b/>
                <w:color w:val="EE0000"/>
                <w:sz w:val="24"/>
                <w:szCs w:val="24"/>
              </w:rPr>
              <w:t>Value</w:t>
            </w:r>
          </w:p>
        </w:tc>
        <w:tc>
          <w:tcPr>
            <w:tcW w:w="2556" w:type="dxa"/>
            <w:shd w:val="clear" w:color="auto" w:fill="0D0D0D" w:themeFill="text1" w:themeFillTint="F2"/>
            <w:vAlign w:val="center"/>
          </w:tcPr>
          <w:p w14:paraId="35B43CCA" w14:textId="77777777" w:rsidR="006242B6" w:rsidRPr="0028041D" w:rsidRDefault="00000000">
            <w:pPr>
              <w:rPr>
                <w:color w:val="EE0000"/>
                <w:sz w:val="24"/>
                <w:szCs w:val="24"/>
              </w:rPr>
            </w:pPr>
            <w:r w:rsidRPr="0028041D">
              <w:rPr>
                <w:b/>
                <w:color w:val="EE0000"/>
                <w:sz w:val="24"/>
                <w:szCs w:val="24"/>
              </w:rPr>
              <w:t>KPI</w:t>
            </w:r>
          </w:p>
        </w:tc>
        <w:tc>
          <w:tcPr>
            <w:tcW w:w="2556" w:type="dxa"/>
            <w:shd w:val="clear" w:color="auto" w:fill="0D0D0D" w:themeFill="text1" w:themeFillTint="F2"/>
            <w:vAlign w:val="center"/>
          </w:tcPr>
          <w:p w14:paraId="5E8CD68A" w14:textId="77777777" w:rsidR="006242B6" w:rsidRPr="0028041D" w:rsidRDefault="00000000">
            <w:pPr>
              <w:rPr>
                <w:color w:val="EE0000"/>
                <w:sz w:val="24"/>
                <w:szCs w:val="24"/>
              </w:rPr>
            </w:pPr>
            <w:r w:rsidRPr="0028041D">
              <w:rPr>
                <w:b/>
                <w:color w:val="EE0000"/>
                <w:sz w:val="24"/>
                <w:szCs w:val="24"/>
              </w:rPr>
              <w:t>Value</w:t>
            </w:r>
          </w:p>
        </w:tc>
      </w:tr>
      <w:tr w:rsidR="006242B6" w:rsidRPr="0028041D" w14:paraId="54F2262E" w14:textId="77777777">
        <w:trPr>
          <w:jc w:val="center"/>
        </w:trPr>
        <w:tc>
          <w:tcPr>
            <w:tcW w:w="2556" w:type="dxa"/>
            <w:vAlign w:val="center"/>
          </w:tcPr>
          <w:p w14:paraId="54BF27CE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Total Employees</w:t>
            </w:r>
          </w:p>
        </w:tc>
        <w:tc>
          <w:tcPr>
            <w:tcW w:w="2556" w:type="dxa"/>
            <w:vAlign w:val="center"/>
          </w:tcPr>
          <w:p w14:paraId="4466E3C0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2,925</w:t>
            </w:r>
          </w:p>
        </w:tc>
        <w:tc>
          <w:tcPr>
            <w:tcW w:w="2556" w:type="dxa"/>
            <w:vAlign w:val="center"/>
          </w:tcPr>
          <w:p w14:paraId="3A3C1564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Active Employees</w:t>
            </w:r>
          </w:p>
        </w:tc>
        <w:tc>
          <w:tcPr>
            <w:tcW w:w="2556" w:type="dxa"/>
            <w:vAlign w:val="center"/>
          </w:tcPr>
          <w:p w14:paraId="2E0D7299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2,433</w:t>
            </w:r>
          </w:p>
        </w:tc>
      </w:tr>
      <w:tr w:rsidR="006242B6" w:rsidRPr="0028041D" w14:paraId="755BD205" w14:textId="77777777">
        <w:trPr>
          <w:jc w:val="center"/>
        </w:trPr>
        <w:tc>
          <w:tcPr>
            <w:tcW w:w="2556" w:type="dxa"/>
            <w:vAlign w:val="center"/>
          </w:tcPr>
          <w:p w14:paraId="68AFA14E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Total Attrition</w:t>
            </w:r>
          </w:p>
        </w:tc>
        <w:tc>
          <w:tcPr>
            <w:tcW w:w="2556" w:type="dxa"/>
            <w:vAlign w:val="center"/>
          </w:tcPr>
          <w:p w14:paraId="34CC0B12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492</w:t>
            </w:r>
          </w:p>
        </w:tc>
        <w:tc>
          <w:tcPr>
            <w:tcW w:w="2556" w:type="dxa"/>
            <w:vAlign w:val="center"/>
          </w:tcPr>
          <w:p w14:paraId="12D1944C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Attrition Rate</w:t>
            </w:r>
          </w:p>
        </w:tc>
        <w:tc>
          <w:tcPr>
            <w:tcW w:w="2556" w:type="dxa"/>
            <w:vAlign w:val="center"/>
          </w:tcPr>
          <w:p w14:paraId="0D32EA86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17%</w:t>
            </w:r>
          </w:p>
        </w:tc>
      </w:tr>
      <w:tr w:rsidR="006242B6" w:rsidRPr="0028041D" w14:paraId="30393D6B" w14:textId="77777777">
        <w:trPr>
          <w:jc w:val="center"/>
        </w:trPr>
        <w:tc>
          <w:tcPr>
            <w:tcW w:w="2556" w:type="dxa"/>
            <w:vAlign w:val="center"/>
          </w:tcPr>
          <w:p w14:paraId="5E95049F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Promotion Review</w:t>
            </w:r>
          </w:p>
        </w:tc>
        <w:tc>
          <w:tcPr>
            <w:tcW w:w="2556" w:type="dxa"/>
            <w:vAlign w:val="center"/>
          </w:tcPr>
          <w:p w14:paraId="15DF3CE1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144</w:t>
            </w:r>
          </w:p>
        </w:tc>
        <w:tc>
          <w:tcPr>
            <w:tcW w:w="2556" w:type="dxa"/>
            <w:vAlign w:val="center"/>
          </w:tcPr>
          <w:p w14:paraId="302F338B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Retrenchment Review</w:t>
            </w:r>
          </w:p>
        </w:tc>
        <w:tc>
          <w:tcPr>
            <w:tcW w:w="2556" w:type="dxa"/>
            <w:vAlign w:val="center"/>
          </w:tcPr>
          <w:p w14:paraId="1DD930FE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234</w:t>
            </w:r>
          </w:p>
        </w:tc>
      </w:tr>
      <w:tr w:rsidR="006242B6" w:rsidRPr="0028041D" w14:paraId="6C5994AF" w14:textId="77777777">
        <w:trPr>
          <w:jc w:val="center"/>
        </w:trPr>
        <w:tc>
          <w:tcPr>
            <w:tcW w:w="2556" w:type="dxa"/>
            <w:vAlign w:val="center"/>
          </w:tcPr>
          <w:p w14:paraId="1EF5EDBE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Male / Female</w:t>
            </w:r>
          </w:p>
        </w:tc>
        <w:tc>
          <w:tcPr>
            <w:tcW w:w="2556" w:type="dxa"/>
            <w:vAlign w:val="center"/>
          </w:tcPr>
          <w:p w14:paraId="5BAE4A85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1,754 / 1,171</w:t>
            </w:r>
          </w:p>
        </w:tc>
        <w:tc>
          <w:tcPr>
            <w:tcW w:w="2556" w:type="dxa"/>
            <w:vAlign w:val="center"/>
          </w:tcPr>
          <w:p w14:paraId="486DA882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Power BI Pages</w:t>
            </w:r>
          </w:p>
        </w:tc>
        <w:tc>
          <w:tcPr>
            <w:tcW w:w="2556" w:type="dxa"/>
            <w:vAlign w:val="center"/>
          </w:tcPr>
          <w:p w14:paraId="31E6550D" w14:textId="77777777" w:rsidR="006242B6" w:rsidRPr="0028041D" w:rsidRDefault="00000000">
            <w:pPr>
              <w:rPr>
                <w:sz w:val="24"/>
                <w:szCs w:val="24"/>
              </w:rPr>
            </w:pPr>
            <w:r w:rsidRPr="0028041D">
              <w:rPr>
                <w:sz w:val="24"/>
                <w:szCs w:val="24"/>
              </w:rPr>
              <w:t>6</w:t>
            </w:r>
          </w:p>
        </w:tc>
      </w:tr>
    </w:tbl>
    <w:p w14:paraId="43A9E9EC" w14:textId="28C7074D" w:rsidR="006242B6" w:rsidRDefault="00000000">
      <w:pPr>
        <w:spacing w:before="160" w:after="60"/>
      </w:pPr>
      <w:r>
        <w:rPr>
          <w:b/>
          <w:sz w:val="27"/>
        </w:rPr>
        <w:t>1. Executive Summary</w:t>
      </w:r>
    </w:p>
    <w:p w14:paraId="2759C143" w14:textId="77777777" w:rsidR="0028041D" w:rsidRDefault="00000000">
      <w:pPr>
        <w:spacing w:after="100" w:line="252" w:lineRule="auto"/>
        <w:rPr>
          <w:b/>
          <w:bCs/>
        </w:rPr>
      </w:pPr>
      <w:r>
        <w:t xml:space="preserve">The </w:t>
      </w:r>
      <w:r w:rsidRPr="00162351">
        <w:rPr>
          <w:b/>
          <w:bCs/>
        </w:rPr>
        <w:t>HR. Workforce Intelligence Dashboard</w:t>
      </w:r>
      <w:r>
        <w:t xml:space="preserve"> is an end-to-end </w:t>
      </w:r>
      <w:r w:rsidRPr="00162351">
        <w:rPr>
          <w:b/>
          <w:bCs/>
        </w:rPr>
        <w:t>Power BI analytics and decision-support project</w:t>
      </w:r>
      <w:r>
        <w:t xml:space="preserve"> created by combining two related HR use cases: </w:t>
      </w:r>
      <w:r w:rsidRPr="00162351">
        <w:rPr>
          <w:b/>
          <w:bCs/>
        </w:rPr>
        <w:t>Employee Attrition Analysis</w:t>
      </w:r>
      <w:r>
        <w:t xml:space="preserve"> and </w:t>
      </w:r>
      <w:r w:rsidRPr="00162351">
        <w:rPr>
          <w:b/>
          <w:bCs/>
        </w:rPr>
        <w:t>Workforce Decision Support</w:t>
      </w:r>
      <w:r>
        <w:t xml:space="preserve">. The objective was to move beyond static HR reporting and convert employee-level data into </w:t>
      </w:r>
      <w:r w:rsidRPr="00162351">
        <w:rPr>
          <w:b/>
          <w:bCs/>
        </w:rPr>
        <w:t>meaningful workforce insights, transparent business-rule indicators, and employee-level review outputs.</w:t>
      </w:r>
    </w:p>
    <w:p w14:paraId="27E612DA" w14:textId="3E33CF82" w:rsidR="00162351" w:rsidRDefault="0028041D">
      <w:pPr>
        <w:spacing w:after="100" w:line="252" w:lineRule="auto"/>
      </w:pPr>
      <w:r>
        <w:rPr>
          <w:b/>
          <w:bCs/>
          <w:sz w:val="2"/>
          <w:szCs w:val="2"/>
        </w:rPr>
        <w:t>d</w:t>
      </w:r>
      <w:r w:rsidR="00000000">
        <w:br/>
        <w:t xml:space="preserve">The final solution contains </w:t>
      </w:r>
      <w:r w:rsidR="00000000" w:rsidRPr="00162351">
        <w:rPr>
          <w:b/>
          <w:bCs/>
        </w:rPr>
        <w:t>six Power BI pages</w:t>
      </w:r>
      <w:r w:rsidR="00000000">
        <w:t xml:space="preserve">. </w:t>
      </w:r>
      <w:r w:rsidR="00000000" w:rsidRPr="00162351">
        <w:rPr>
          <w:b/>
          <w:bCs/>
        </w:rPr>
        <w:t>Pages 1–3</w:t>
      </w:r>
      <w:r w:rsidR="00000000">
        <w:t xml:space="preserve"> form the </w:t>
      </w:r>
      <w:r w:rsidR="00000000" w:rsidRPr="00162351">
        <w:rPr>
          <w:b/>
          <w:bCs/>
        </w:rPr>
        <w:t>Attrition Analysis</w:t>
      </w:r>
      <w:r w:rsidR="00000000">
        <w:t xml:space="preserve"> module, while </w:t>
      </w:r>
      <w:r w:rsidR="00000000" w:rsidRPr="00162351">
        <w:rPr>
          <w:b/>
          <w:bCs/>
        </w:rPr>
        <w:t>Pages 4–6</w:t>
      </w:r>
      <w:r w:rsidR="00000000">
        <w:t xml:space="preserve"> form the </w:t>
      </w:r>
      <w:r w:rsidR="00000000" w:rsidRPr="00162351">
        <w:rPr>
          <w:b/>
          <w:bCs/>
        </w:rPr>
        <w:t>Decision Support module</w:t>
      </w:r>
      <w:r w:rsidR="00000000">
        <w:t>. The analytical journey is:</w:t>
      </w:r>
    </w:p>
    <w:p w14:paraId="3508D405" w14:textId="77777777" w:rsidR="00162351" w:rsidRPr="00162351" w:rsidRDefault="00000000">
      <w:pPr>
        <w:spacing w:after="100" w:line="252" w:lineRule="auto"/>
        <w:rPr>
          <w:b/>
          <w:bCs/>
        </w:rPr>
      </w:pPr>
      <w:r w:rsidRPr="00162351">
        <w:rPr>
          <w:b/>
          <w:bCs/>
          <w:highlight w:val="lightGray"/>
        </w:rPr>
        <w:t>Raw HR Data → Data Cleaning &amp; Transformation → HR Master Dataset → Analysis → Business Rules → Decision Support → Employee Review</w:t>
      </w:r>
      <w:r w:rsidR="00162351" w:rsidRPr="00162351">
        <w:rPr>
          <w:b/>
          <w:bCs/>
          <w:highlight w:val="lightGray"/>
        </w:rPr>
        <w:t>.</w:t>
      </w:r>
    </w:p>
    <w:p w14:paraId="687FCF62" w14:textId="7AC6BB35" w:rsidR="006242B6" w:rsidRDefault="00000000">
      <w:pPr>
        <w:spacing w:after="100" w:line="252" w:lineRule="auto"/>
      </w:pPr>
      <w:r>
        <w:t xml:space="preserve">A key design decision was to use </w:t>
      </w:r>
      <w:r w:rsidRPr="00162351">
        <w:rPr>
          <w:b/>
          <w:bCs/>
        </w:rPr>
        <w:t>one 2,925-employee master dataset</w:t>
      </w:r>
      <w:r>
        <w:t xml:space="preserve"> for the complete project. This avoided unnecessary duplication and ensured that </w:t>
      </w:r>
      <w:r w:rsidRPr="00162351">
        <w:rPr>
          <w:b/>
          <w:bCs/>
        </w:rPr>
        <w:t>attrition, workforce composition, promotion review</w:t>
      </w:r>
      <w:r>
        <w:t xml:space="preserve">, and </w:t>
      </w:r>
      <w:r w:rsidRPr="00162351">
        <w:rPr>
          <w:b/>
          <w:bCs/>
        </w:rPr>
        <w:t>retrenchment review</w:t>
      </w:r>
      <w:r>
        <w:t xml:space="preserve"> were calculated from the same employee population. The dashboard is a </w:t>
      </w:r>
      <w:r w:rsidRPr="00162351">
        <w:rPr>
          <w:b/>
          <w:bCs/>
        </w:rPr>
        <w:t>decision-support tool</w:t>
      </w:r>
      <w:r>
        <w:t xml:space="preserve">: its promotion and retrenchment flags are </w:t>
      </w:r>
      <w:r w:rsidRPr="00162351">
        <w:rPr>
          <w:b/>
          <w:bCs/>
        </w:rPr>
        <w:t>screening categories based on defined rules</w:t>
      </w:r>
      <w:r>
        <w:t>, not automatic HR decisions.</w:t>
      </w:r>
    </w:p>
    <w:p w14:paraId="0A43DBD7" w14:textId="77777777" w:rsidR="006242B6" w:rsidRDefault="00000000">
      <w:pPr>
        <w:spacing w:before="160" w:after="60"/>
      </w:pPr>
      <w:r>
        <w:rPr>
          <w:b/>
          <w:sz w:val="27"/>
        </w:rPr>
        <w:t>2. Business Problem and Objective</w:t>
      </w:r>
    </w:p>
    <w:p w14:paraId="069568C8" w14:textId="77777777" w:rsidR="00162351" w:rsidRPr="00162351" w:rsidRDefault="00162351" w:rsidP="00162351">
      <w:pPr>
        <w:spacing w:after="100" w:line="252" w:lineRule="auto"/>
        <w:rPr>
          <w:lang w:val="en-IN"/>
        </w:rPr>
      </w:pPr>
      <w:r w:rsidRPr="00162351">
        <w:rPr>
          <w:lang w:val="en-IN"/>
        </w:rPr>
        <w:t xml:space="preserve">HR departments usually have large </w:t>
      </w:r>
      <w:r w:rsidRPr="00162351">
        <w:rPr>
          <w:b/>
          <w:bCs/>
          <w:lang w:val="en-IN"/>
        </w:rPr>
        <w:t>employee datasets</w:t>
      </w:r>
      <w:r w:rsidRPr="00162351">
        <w:rPr>
          <w:lang w:val="en-IN"/>
        </w:rPr>
        <w:t xml:space="preserve">, but raw records do not immediately answer </w:t>
      </w:r>
      <w:r w:rsidRPr="00162351">
        <w:rPr>
          <w:b/>
          <w:bCs/>
          <w:lang w:val="en-IN"/>
        </w:rPr>
        <w:t>management questions</w:t>
      </w:r>
      <w:r w:rsidRPr="00162351">
        <w:rPr>
          <w:lang w:val="en-IN"/>
        </w:rPr>
        <w:t xml:space="preserve">. This project was designed to answer: </w:t>
      </w:r>
      <w:r w:rsidRPr="00162351">
        <w:rPr>
          <w:b/>
          <w:bCs/>
          <w:lang w:val="en-IN"/>
        </w:rPr>
        <w:t>How large is the workforce? How many employees have left? What is the attrition rate? Which departments and job roles show more attrition cases?</w:t>
      </w:r>
      <w:r w:rsidRPr="00162351">
        <w:rPr>
          <w:lang w:val="en-IN"/>
        </w:rPr>
        <w:t xml:space="preserve"> How does attrition vary by </w:t>
      </w:r>
      <w:r w:rsidRPr="00162351">
        <w:rPr>
          <w:b/>
          <w:bCs/>
          <w:lang w:val="en-IN"/>
        </w:rPr>
        <w:t>age, gender, satisfaction, education, distance, tenure, and performance?</w:t>
      </w:r>
      <w:r w:rsidRPr="00162351">
        <w:rPr>
          <w:lang w:val="en-IN"/>
        </w:rPr>
        <w:t xml:space="preserve"> Which employees meet the defined </w:t>
      </w:r>
      <w:r w:rsidRPr="00162351">
        <w:rPr>
          <w:b/>
          <w:bCs/>
          <w:lang w:val="en-IN"/>
        </w:rPr>
        <w:t>promotion-review rule</w:t>
      </w:r>
      <w:r w:rsidRPr="00162351">
        <w:rPr>
          <w:lang w:val="en-IN"/>
        </w:rPr>
        <w:t xml:space="preserve">? Which long-tenured employees meet the defined </w:t>
      </w:r>
      <w:r w:rsidRPr="00162351">
        <w:rPr>
          <w:b/>
          <w:bCs/>
          <w:lang w:val="en-IN"/>
        </w:rPr>
        <w:t>retrenchment-review rule</w:t>
      </w:r>
      <w:r w:rsidRPr="00162351">
        <w:rPr>
          <w:lang w:val="en-IN"/>
        </w:rPr>
        <w:t>?</w:t>
      </w:r>
    </w:p>
    <w:p w14:paraId="2CE16E4A" w14:textId="77777777" w:rsidR="00162351" w:rsidRPr="00162351" w:rsidRDefault="00162351" w:rsidP="00162351">
      <w:pPr>
        <w:spacing w:after="100" w:line="252" w:lineRule="auto"/>
        <w:rPr>
          <w:lang w:val="en-IN"/>
        </w:rPr>
      </w:pPr>
      <w:r w:rsidRPr="00162351">
        <w:rPr>
          <w:lang w:val="en-IN"/>
        </w:rPr>
        <w:t xml:space="preserve">The project follows a </w:t>
      </w:r>
      <w:r w:rsidRPr="00162351">
        <w:rPr>
          <w:b/>
          <w:bCs/>
          <w:lang w:val="en-IN"/>
        </w:rPr>
        <w:t>data-to-decision approach</w:t>
      </w:r>
      <w:r w:rsidRPr="00162351">
        <w:rPr>
          <w:lang w:val="en-IN"/>
        </w:rPr>
        <w:t xml:space="preserve">. The </w:t>
      </w:r>
      <w:r w:rsidRPr="00162351">
        <w:rPr>
          <w:b/>
          <w:bCs/>
          <w:lang w:val="en-IN"/>
        </w:rPr>
        <w:t>Attrition Analysis</w:t>
      </w:r>
      <w:r w:rsidRPr="00162351">
        <w:rPr>
          <w:lang w:val="en-IN"/>
        </w:rPr>
        <w:t xml:space="preserve"> module explains where employee exits are visible, while the </w:t>
      </w:r>
      <w:r w:rsidRPr="00162351">
        <w:rPr>
          <w:b/>
          <w:bCs/>
          <w:lang w:val="en-IN"/>
        </w:rPr>
        <w:t>Decision Support</w:t>
      </w:r>
      <w:r w:rsidRPr="00162351">
        <w:rPr>
          <w:lang w:val="en-IN"/>
        </w:rPr>
        <w:t xml:space="preserve"> module applies </w:t>
      </w:r>
      <w:r w:rsidRPr="00162351">
        <w:rPr>
          <w:b/>
          <w:bCs/>
          <w:lang w:val="en-IN"/>
        </w:rPr>
        <w:t>predefined HR rules</w:t>
      </w:r>
      <w:r w:rsidRPr="00162351">
        <w:rPr>
          <w:lang w:val="en-IN"/>
        </w:rPr>
        <w:t xml:space="preserve"> to identify employees who require further review. The dashboard does not claim that a factor </w:t>
      </w:r>
      <w:r w:rsidRPr="00162351">
        <w:rPr>
          <w:b/>
          <w:bCs/>
          <w:lang w:val="en-IN"/>
        </w:rPr>
        <w:t>causes attrition</w:t>
      </w:r>
      <w:r w:rsidRPr="00162351">
        <w:rPr>
          <w:lang w:val="en-IN"/>
        </w:rPr>
        <w:t xml:space="preserve"> and does not make </w:t>
      </w:r>
      <w:r w:rsidRPr="00162351">
        <w:rPr>
          <w:b/>
          <w:bCs/>
          <w:lang w:val="en-IN"/>
        </w:rPr>
        <w:t>final HR decisions</w:t>
      </w:r>
      <w:r w:rsidRPr="00162351">
        <w:rPr>
          <w:lang w:val="en-IN"/>
        </w:rPr>
        <w:t>.</w:t>
      </w:r>
    </w:p>
    <w:p w14:paraId="06ECCC96" w14:textId="77777777" w:rsidR="00095EC3" w:rsidRDefault="00000000" w:rsidP="00095EC3">
      <w:pPr>
        <w:spacing w:before="160" w:after="60"/>
      </w:pPr>
      <w:r>
        <w:rPr>
          <w:b/>
          <w:sz w:val="27"/>
        </w:rPr>
        <w:t xml:space="preserve">3. </w:t>
      </w:r>
      <w:r w:rsidR="00162351" w:rsidRPr="00162351">
        <w:rPr>
          <w:b/>
          <w:bCs/>
          <w:sz w:val="27"/>
          <w:szCs w:val="27"/>
          <w:lang w:val="en-IN"/>
        </w:rPr>
        <w:t>Project Consolidation</w:t>
      </w:r>
    </w:p>
    <w:p w14:paraId="1F9AB961" w14:textId="23E0ECE5" w:rsidR="00095EC3" w:rsidRPr="00095EC3" w:rsidRDefault="00095EC3" w:rsidP="0028041D">
      <w:pPr>
        <w:spacing w:before="60" w:after="60"/>
      </w:pPr>
      <w:r w:rsidRPr="00095EC3">
        <w:rPr>
          <w:lang w:val="en-IN"/>
        </w:rPr>
        <w:t xml:space="preserve">This project combines two related HR analytical areas: </w:t>
      </w:r>
      <w:r w:rsidRPr="00095EC3">
        <w:rPr>
          <w:b/>
          <w:bCs/>
          <w:lang w:val="en-IN"/>
        </w:rPr>
        <w:t>Employee Attrition Analysis</w:t>
      </w:r>
      <w:r w:rsidRPr="00095EC3">
        <w:rPr>
          <w:lang w:val="en-IN"/>
        </w:rPr>
        <w:t xml:space="preserve"> and </w:t>
      </w:r>
      <w:r w:rsidRPr="00095EC3">
        <w:rPr>
          <w:b/>
          <w:bCs/>
          <w:lang w:val="en-IN"/>
        </w:rPr>
        <w:t>Workforce Decision Support</w:t>
      </w:r>
      <w:r w:rsidRPr="00095EC3">
        <w:rPr>
          <w:lang w:val="en-IN"/>
        </w:rPr>
        <w:t>.</w:t>
      </w:r>
    </w:p>
    <w:p w14:paraId="0DC680EE" w14:textId="77777777" w:rsidR="00095EC3" w:rsidRPr="00095EC3" w:rsidRDefault="00095EC3" w:rsidP="0028041D">
      <w:pPr>
        <w:spacing w:before="60" w:after="60" w:line="240" w:lineRule="auto"/>
        <w:rPr>
          <w:lang w:val="en-IN"/>
        </w:rPr>
      </w:pPr>
      <w:r w:rsidRPr="00095EC3">
        <w:rPr>
          <w:lang w:val="en-IN"/>
        </w:rPr>
        <w:t xml:space="preserve">The first area focuses on understanding employee attrition across </w:t>
      </w:r>
      <w:r w:rsidRPr="00095EC3">
        <w:rPr>
          <w:b/>
          <w:bCs/>
          <w:lang w:val="en-IN"/>
        </w:rPr>
        <w:t>departments, job roles, demographics, satisfaction, tenure and performance</w:t>
      </w:r>
      <w:r w:rsidRPr="00095EC3">
        <w:rPr>
          <w:lang w:val="en-IN"/>
        </w:rPr>
        <w:t xml:space="preserve">. The second area uses </w:t>
      </w:r>
      <w:r w:rsidRPr="00095EC3">
        <w:rPr>
          <w:b/>
          <w:bCs/>
          <w:lang w:val="en-IN"/>
        </w:rPr>
        <w:t>predefined business rules</w:t>
      </w:r>
      <w:r w:rsidRPr="00095EC3">
        <w:rPr>
          <w:lang w:val="en-IN"/>
        </w:rPr>
        <w:t xml:space="preserve"> to identify employees who fall into </w:t>
      </w:r>
      <w:r w:rsidRPr="00095EC3">
        <w:rPr>
          <w:b/>
          <w:bCs/>
          <w:lang w:val="en-IN"/>
        </w:rPr>
        <w:t>promotion and retrenchment review categories</w:t>
      </w:r>
      <w:r w:rsidRPr="00095EC3">
        <w:rPr>
          <w:lang w:val="en-IN"/>
        </w:rPr>
        <w:t xml:space="preserve">. A single </w:t>
      </w:r>
      <w:r w:rsidRPr="00095EC3">
        <w:rPr>
          <w:b/>
          <w:bCs/>
          <w:lang w:val="en-IN"/>
        </w:rPr>
        <w:t>2,925-employee HR Master Dataset</w:t>
      </w:r>
      <w:r w:rsidRPr="00095EC3">
        <w:rPr>
          <w:lang w:val="en-IN"/>
        </w:rPr>
        <w:t xml:space="preserve"> was used as the foundation for the complete Power BI solution. The </w:t>
      </w:r>
      <w:r w:rsidRPr="00095EC3">
        <w:rPr>
          <w:b/>
          <w:bCs/>
          <w:lang w:val="en-IN"/>
        </w:rPr>
        <w:t>promotion and retrenchment logic</w:t>
      </w:r>
      <w:r w:rsidRPr="00095EC3">
        <w:rPr>
          <w:lang w:val="en-IN"/>
        </w:rPr>
        <w:t xml:space="preserve"> was recreated using the relevant fields available in this dataset, allowing both analytical areas to work consistently within the </w:t>
      </w:r>
      <w:r w:rsidRPr="00095EC3">
        <w:rPr>
          <w:b/>
          <w:bCs/>
          <w:lang w:val="en-IN"/>
        </w:rPr>
        <w:t>same model</w:t>
      </w:r>
      <w:r w:rsidRPr="00095EC3">
        <w:rPr>
          <w:lang w:val="en-IN"/>
        </w:rPr>
        <w:t>.</w:t>
      </w:r>
    </w:p>
    <w:p w14:paraId="134CD0E7" w14:textId="77777777" w:rsidR="00095EC3" w:rsidRPr="00095EC3" w:rsidRDefault="00095EC3" w:rsidP="0028041D">
      <w:pPr>
        <w:spacing w:before="60" w:after="60" w:line="240" w:lineRule="auto"/>
        <w:rPr>
          <w:lang w:val="en-IN"/>
        </w:rPr>
      </w:pPr>
      <w:r w:rsidRPr="00095EC3">
        <w:rPr>
          <w:lang w:val="en-IN"/>
        </w:rPr>
        <w:t xml:space="preserve">This approach resulted in </w:t>
      </w:r>
      <w:r w:rsidRPr="00095EC3">
        <w:rPr>
          <w:b/>
          <w:bCs/>
          <w:lang w:val="en-IN"/>
        </w:rPr>
        <w:t>one integrated six-page dashboard</w:t>
      </w:r>
      <w:r w:rsidRPr="00095EC3">
        <w:rPr>
          <w:lang w:val="en-IN"/>
        </w:rPr>
        <w:t xml:space="preserve"> covering:</w:t>
      </w:r>
    </w:p>
    <w:p w14:paraId="04F6E85E" w14:textId="77777777" w:rsidR="00095EC3" w:rsidRPr="00095EC3" w:rsidRDefault="00095EC3" w:rsidP="0028041D">
      <w:pPr>
        <w:numPr>
          <w:ilvl w:val="0"/>
          <w:numId w:val="20"/>
        </w:numPr>
        <w:spacing w:before="60" w:after="60" w:line="240" w:lineRule="auto"/>
        <w:rPr>
          <w:lang w:val="en-IN"/>
        </w:rPr>
      </w:pPr>
      <w:r w:rsidRPr="00095EC3">
        <w:rPr>
          <w:b/>
          <w:bCs/>
          <w:lang w:val="en-IN"/>
        </w:rPr>
        <w:t>Pages 1–3:</w:t>
      </w:r>
      <w:r w:rsidRPr="00095EC3">
        <w:rPr>
          <w:lang w:val="en-IN"/>
        </w:rPr>
        <w:t xml:space="preserve"> </w:t>
      </w:r>
      <w:r w:rsidRPr="00095EC3">
        <w:rPr>
          <w:b/>
          <w:bCs/>
          <w:lang w:val="en-IN"/>
        </w:rPr>
        <w:t>Attrition Analysis</w:t>
      </w:r>
    </w:p>
    <w:p w14:paraId="421B1F6A" w14:textId="3BD4C7DC" w:rsidR="00095EC3" w:rsidRPr="00095EC3" w:rsidRDefault="00095EC3" w:rsidP="0028041D">
      <w:pPr>
        <w:numPr>
          <w:ilvl w:val="0"/>
          <w:numId w:val="20"/>
        </w:numPr>
        <w:spacing w:before="60" w:after="60" w:line="240" w:lineRule="auto"/>
        <w:rPr>
          <w:lang w:val="en-IN"/>
        </w:rPr>
      </w:pPr>
      <w:r w:rsidRPr="00095EC3">
        <w:rPr>
          <w:b/>
          <w:bCs/>
          <w:lang w:val="en-IN"/>
        </w:rPr>
        <w:t>Pages 4–6:</w:t>
      </w:r>
      <w:r w:rsidRPr="00095EC3">
        <w:rPr>
          <w:lang w:val="en-IN"/>
        </w:rPr>
        <w:t xml:space="preserve"> </w:t>
      </w:r>
      <w:r w:rsidRPr="00095EC3">
        <w:rPr>
          <w:b/>
          <w:bCs/>
          <w:lang w:val="en-IN"/>
        </w:rPr>
        <w:t>Workforce Decision Support</w:t>
      </w:r>
    </w:p>
    <w:p w14:paraId="7A531D8F" w14:textId="03467C4C" w:rsidR="006242B6" w:rsidRPr="00095EC3" w:rsidRDefault="00000000" w:rsidP="00095EC3">
      <w:pPr>
        <w:spacing w:before="160" w:after="60" w:line="240" w:lineRule="auto"/>
        <w:rPr>
          <w:lang w:val="en-IN"/>
        </w:rPr>
      </w:pPr>
      <w:r w:rsidRPr="00095EC3">
        <w:rPr>
          <w:b/>
          <w:sz w:val="27"/>
        </w:rPr>
        <w:t>Tools &amp;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242B6" w:rsidRPr="00095EC3" w14:paraId="215D3C1C" w14:textId="77777777">
        <w:trPr>
          <w:jc w:val="center"/>
        </w:trPr>
        <w:tc>
          <w:tcPr>
            <w:tcW w:w="5112" w:type="dxa"/>
            <w:shd w:val="clear" w:color="auto" w:fill="3F4557"/>
            <w:vAlign w:val="center"/>
          </w:tcPr>
          <w:p w14:paraId="61A1E791" w14:textId="77777777" w:rsidR="006242B6" w:rsidRPr="007725C1" w:rsidRDefault="00000000">
            <w:pPr>
              <w:rPr>
                <w:color w:val="EE0000"/>
                <w:sz w:val="22"/>
                <w:szCs w:val="32"/>
              </w:rPr>
            </w:pPr>
            <w:r w:rsidRPr="007725C1">
              <w:rPr>
                <w:b/>
                <w:color w:val="EE0000"/>
                <w:sz w:val="22"/>
                <w:szCs w:val="32"/>
              </w:rPr>
              <w:lastRenderedPageBreak/>
              <w:t>Tool / Technology</w:t>
            </w:r>
          </w:p>
        </w:tc>
        <w:tc>
          <w:tcPr>
            <w:tcW w:w="5112" w:type="dxa"/>
            <w:shd w:val="clear" w:color="auto" w:fill="3F4557"/>
            <w:vAlign w:val="center"/>
          </w:tcPr>
          <w:p w14:paraId="1B3D7FD1" w14:textId="77777777" w:rsidR="006242B6" w:rsidRPr="007725C1" w:rsidRDefault="00000000">
            <w:pPr>
              <w:rPr>
                <w:color w:val="EE0000"/>
                <w:sz w:val="22"/>
                <w:szCs w:val="32"/>
              </w:rPr>
            </w:pPr>
            <w:r w:rsidRPr="007725C1">
              <w:rPr>
                <w:b/>
                <w:color w:val="EE0000"/>
                <w:sz w:val="22"/>
                <w:szCs w:val="32"/>
              </w:rPr>
              <w:t>Role in the Project</w:t>
            </w:r>
          </w:p>
        </w:tc>
      </w:tr>
      <w:tr w:rsidR="006242B6" w:rsidRPr="00095EC3" w14:paraId="48DAE2F0" w14:textId="77777777">
        <w:trPr>
          <w:jc w:val="center"/>
        </w:trPr>
        <w:tc>
          <w:tcPr>
            <w:tcW w:w="5112" w:type="dxa"/>
            <w:vAlign w:val="center"/>
          </w:tcPr>
          <w:p w14:paraId="10D7C715" w14:textId="77777777" w:rsidR="006242B6" w:rsidRPr="00095EC3" w:rsidRDefault="00000000">
            <w:pPr>
              <w:rPr>
                <w:sz w:val="22"/>
                <w:szCs w:val="32"/>
              </w:rPr>
            </w:pPr>
            <w:r w:rsidRPr="00095EC3">
              <w:rPr>
                <w:sz w:val="22"/>
                <w:szCs w:val="32"/>
              </w:rPr>
              <w:t>Power BI Desktop</w:t>
            </w:r>
          </w:p>
        </w:tc>
        <w:tc>
          <w:tcPr>
            <w:tcW w:w="5112" w:type="dxa"/>
            <w:vAlign w:val="center"/>
          </w:tcPr>
          <w:p w14:paraId="40FD19FD" w14:textId="77777777" w:rsidR="006242B6" w:rsidRPr="00095EC3" w:rsidRDefault="00000000">
            <w:pPr>
              <w:rPr>
                <w:sz w:val="22"/>
                <w:szCs w:val="32"/>
              </w:rPr>
            </w:pPr>
            <w:r w:rsidRPr="00095EC3">
              <w:rPr>
                <w:sz w:val="22"/>
                <w:szCs w:val="32"/>
              </w:rPr>
              <w:t>Dashboard development, visuals, interactions and KPI presentation</w:t>
            </w:r>
          </w:p>
        </w:tc>
      </w:tr>
      <w:tr w:rsidR="006242B6" w:rsidRPr="00095EC3" w14:paraId="229412EE" w14:textId="77777777">
        <w:trPr>
          <w:jc w:val="center"/>
        </w:trPr>
        <w:tc>
          <w:tcPr>
            <w:tcW w:w="5112" w:type="dxa"/>
            <w:vAlign w:val="center"/>
          </w:tcPr>
          <w:p w14:paraId="1040FDD6" w14:textId="77777777" w:rsidR="006242B6" w:rsidRPr="00095EC3" w:rsidRDefault="00000000">
            <w:pPr>
              <w:rPr>
                <w:sz w:val="22"/>
                <w:szCs w:val="32"/>
              </w:rPr>
            </w:pPr>
            <w:r w:rsidRPr="00095EC3">
              <w:rPr>
                <w:sz w:val="22"/>
                <w:szCs w:val="32"/>
              </w:rPr>
              <w:t>Power Query</w:t>
            </w:r>
          </w:p>
        </w:tc>
        <w:tc>
          <w:tcPr>
            <w:tcW w:w="5112" w:type="dxa"/>
            <w:vAlign w:val="center"/>
          </w:tcPr>
          <w:p w14:paraId="2856BCC1" w14:textId="77777777" w:rsidR="006242B6" w:rsidRPr="00095EC3" w:rsidRDefault="00000000">
            <w:pPr>
              <w:rPr>
                <w:sz w:val="22"/>
                <w:szCs w:val="32"/>
              </w:rPr>
            </w:pPr>
            <w:r w:rsidRPr="00095EC3">
              <w:rPr>
                <w:sz w:val="22"/>
                <w:szCs w:val="32"/>
              </w:rPr>
              <w:t>Data cleaning, transformation, categorization and preparation</w:t>
            </w:r>
          </w:p>
        </w:tc>
      </w:tr>
      <w:tr w:rsidR="006242B6" w:rsidRPr="00095EC3" w14:paraId="18144801" w14:textId="77777777">
        <w:trPr>
          <w:jc w:val="center"/>
        </w:trPr>
        <w:tc>
          <w:tcPr>
            <w:tcW w:w="5112" w:type="dxa"/>
            <w:vAlign w:val="center"/>
          </w:tcPr>
          <w:p w14:paraId="25A6EDA2" w14:textId="77777777" w:rsidR="006242B6" w:rsidRPr="00095EC3" w:rsidRDefault="00000000">
            <w:pPr>
              <w:rPr>
                <w:sz w:val="22"/>
                <w:szCs w:val="32"/>
              </w:rPr>
            </w:pPr>
            <w:r w:rsidRPr="00095EC3">
              <w:rPr>
                <w:sz w:val="22"/>
                <w:szCs w:val="32"/>
              </w:rPr>
              <w:t>DAX</w:t>
            </w:r>
          </w:p>
        </w:tc>
        <w:tc>
          <w:tcPr>
            <w:tcW w:w="5112" w:type="dxa"/>
            <w:vAlign w:val="center"/>
          </w:tcPr>
          <w:p w14:paraId="0FF72A09" w14:textId="77777777" w:rsidR="006242B6" w:rsidRPr="00095EC3" w:rsidRDefault="00000000">
            <w:pPr>
              <w:rPr>
                <w:sz w:val="22"/>
                <w:szCs w:val="32"/>
              </w:rPr>
            </w:pPr>
            <w:r w:rsidRPr="00095EC3">
              <w:rPr>
                <w:sz w:val="22"/>
                <w:szCs w:val="32"/>
              </w:rPr>
              <w:t>Dynamic measures, KPI calculations, filter context and rule-based counts</w:t>
            </w:r>
          </w:p>
        </w:tc>
      </w:tr>
      <w:tr w:rsidR="006242B6" w:rsidRPr="00095EC3" w14:paraId="5EB0CB15" w14:textId="77777777">
        <w:trPr>
          <w:jc w:val="center"/>
        </w:trPr>
        <w:tc>
          <w:tcPr>
            <w:tcW w:w="5112" w:type="dxa"/>
            <w:vAlign w:val="center"/>
          </w:tcPr>
          <w:p w14:paraId="5D1B12B2" w14:textId="77777777" w:rsidR="006242B6" w:rsidRPr="00095EC3" w:rsidRDefault="00000000">
            <w:pPr>
              <w:rPr>
                <w:sz w:val="22"/>
                <w:szCs w:val="32"/>
              </w:rPr>
            </w:pPr>
            <w:r w:rsidRPr="00095EC3">
              <w:rPr>
                <w:sz w:val="22"/>
                <w:szCs w:val="32"/>
              </w:rPr>
              <w:t>Excel</w:t>
            </w:r>
          </w:p>
        </w:tc>
        <w:tc>
          <w:tcPr>
            <w:tcW w:w="5112" w:type="dxa"/>
            <w:vAlign w:val="center"/>
          </w:tcPr>
          <w:p w14:paraId="72A929AD" w14:textId="77777777" w:rsidR="006242B6" w:rsidRPr="00095EC3" w:rsidRDefault="00000000">
            <w:pPr>
              <w:rPr>
                <w:sz w:val="22"/>
                <w:szCs w:val="32"/>
              </w:rPr>
            </w:pPr>
            <w:r w:rsidRPr="00095EC3">
              <w:rPr>
                <w:sz w:val="22"/>
                <w:szCs w:val="32"/>
              </w:rPr>
              <w:t>Initial data reference, source inspection and supporting HR analysis</w:t>
            </w:r>
          </w:p>
        </w:tc>
      </w:tr>
    </w:tbl>
    <w:p w14:paraId="3F6BBA92" w14:textId="77777777" w:rsidR="006242B6" w:rsidRDefault="00000000">
      <w:pPr>
        <w:spacing w:before="160" w:after="60"/>
      </w:pPr>
      <w:r>
        <w:rPr>
          <w:b/>
          <w:sz w:val="27"/>
        </w:rPr>
        <w:t>5. Project Architecture</w:t>
      </w:r>
    </w:p>
    <w:p w14:paraId="22E159FE" w14:textId="77777777" w:rsidR="006242B6" w:rsidRPr="00095EC3" w:rsidRDefault="00000000">
      <w:pPr>
        <w:ind w:left="360" w:right="360"/>
        <w:rPr>
          <w:b/>
          <w:bCs/>
          <w:sz w:val="24"/>
          <w:szCs w:val="28"/>
        </w:rPr>
      </w:pPr>
      <w:r w:rsidRPr="00095EC3">
        <w:rPr>
          <w:rFonts w:ascii="Consolas" w:hAnsi="Consolas"/>
          <w:b/>
          <w:bCs/>
          <w:szCs w:val="28"/>
        </w:rPr>
        <w:t>HR Source Data</w:t>
      </w:r>
      <w:r w:rsidRPr="00095EC3">
        <w:rPr>
          <w:rFonts w:ascii="Consolas" w:hAnsi="Consolas"/>
          <w:b/>
          <w:bCs/>
          <w:szCs w:val="28"/>
        </w:rPr>
        <w:br/>
        <w:t xml:space="preserve">      ↓</w:t>
      </w:r>
      <w:r w:rsidRPr="00095EC3">
        <w:rPr>
          <w:rFonts w:ascii="Consolas" w:hAnsi="Consolas"/>
          <w:b/>
          <w:bCs/>
          <w:szCs w:val="28"/>
        </w:rPr>
        <w:br/>
        <w:t>Power Query</w:t>
      </w:r>
      <w:r w:rsidRPr="00095EC3">
        <w:rPr>
          <w:rFonts w:ascii="Consolas" w:hAnsi="Consolas"/>
          <w:b/>
          <w:bCs/>
          <w:szCs w:val="28"/>
        </w:rPr>
        <w:br/>
        <w:t xml:space="preserve">      ↓</w:t>
      </w:r>
      <w:r w:rsidRPr="00095EC3">
        <w:rPr>
          <w:rFonts w:ascii="Consolas" w:hAnsi="Consolas"/>
          <w:b/>
          <w:bCs/>
          <w:szCs w:val="28"/>
        </w:rPr>
        <w:br/>
        <w:t>Data Cleaning &amp; Transformation</w:t>
      </w:r>
      <w:r w:rsidRPr="00095EC3">
        <w:rPr>
          <w:rFonts w:ascii="Consolas" w:hAnsi="Consolas"/>
          <w:b/>
          <w:bCs/>
          <w:szCs w:val="28"/>
        </w:rPr>
        <w:br/>
        <w:t xml:space="preserve">      ↓</w:t>
      </w:r>
      <w:r w:rsidRPr="00095EC3">
        <w:rPr>
          <w:rFonts w:ascii="Consolas" w:hAnsi="Consolas"/>
          <w:b/>
          <w:bCs/>
          <w:szCs w:val="28"/>
        </w:rPr>
        <w:br/>
        <w:t>HR Master Dataset (2,925 Employees)</w:t>
      </w:r>
      <w:r w:rsidRPr="00095EC3">
        <w:rPr>
          <w:rFonts w:ascii="Consolas" w:hAnsi="Consolas"/>
          <w:b/>
          <w:bCs/>
          <w:szCs w:val="28"/>
        </w:rPr>
        <w:br/>
        <w:t xml:space="preserve">      ↓</w:t>
      </w:r>
      <w:r w:rsidRPr="00095EC3">
        <w:rPr>
          <w:rFonts w:ascii="Consolas" w:hAnsi="Consolas"/>
          <w:b/>
          <w:bCs/>
          <w:szCs w:val="28"/>
        </w:rPr>
        <w:br/>
        <w:t>DAX Measures &amp; Business Rules</w:t>
      </w:r>
      <w:r w:rsidRPr="00095EC3">
        <w:rPr>
          <w:rFonts w:ascii="Consolas" w:hAnsi="Consolas"/>
          <w:b/>
          <w:bCs/>
          <w:szCs w:val="28"/>
        </w:rPr>
        <w:br/>
        <w:t xml:space="preserve">      ↓</w:t>
      </w:r>
      <w:r w:rsidRPr="00095EC3">
        <w:rPr>
          <w:rFonts w:ascii="Consolas" w:hAnsi="Consolas"/>
          <w:b/>
          <w:bCs/>
          <w:szCs w:val="28"/>
        </w:rPr>
        <w:br/>
        <w:t>┌─────────────────────────────┐</w:t>
      </w:r>
      <w:r w:rsidRPr="00095EC3">
        <w:rPr>
          <w:rFonts w:ascii="Consolas" w:hAnsi="Consolas"/>
          <w:b/>
          <w:bCs/>
          <w:szCs w:val="28"/>
        </w:rPr>
        <w:br/>
        <w:t>│                             │</w:t>
      </w:r>
      <w:r w:rsidRPr="00095EC3">
        <w:rPr>
          <w:rFonts w:ascii="Consolas" w:hAnsi="Consolas"/>
          <w:b/>
          <w:bCs/>
          <w:szCs w:val="28"/>
        </w:rPr>
        <w:br/>
        <w:t>↓                             ↓</w:t>
      </w:r>
      <w:r w:rsidRPr="00095EC3">
        <w:rPr>
          <w:rFonts w:ascii="Consolas" w:hAnsi="Consolas"/>
          <w:b/>
          <w:bCs/>
          <w:szCs w:val="28"/>
        </w:rPr>
        <w:br/>
        <w:t>Attrition Analysis        Decision Support</w:t>
      </w:r>
      <w:r w:rsidRPr="00095EC3">
        <w:rPr>
          <w:rFonts w:ascii="Consolas" w:hAnsi="Consolas"/>
          <w:b/>
          <w:bCs/>
          <w:szCs w:val="28"/>
        </w:rPr>
        <w:br/>
        <w:t>Pages 1–3                  Pages 4–6</w:t>
      </w:r>
      <w:r w:rsidRPr="00095EC3">
        <w:rPr>
          <w:rFonts w:ascii="Consolas" w:hAnsi="Consolas"/>
          <w:b/>
          <w:bCs/>
          <w:szCs w:val="28"/>
        </w:rPr>
        <w:br/>
        <w:t>│                             │</w:t>
      </w:r>
      <w:r w:rsidRPr="00095EC3">
        <w:rPr>
          <w:rFonts w:ascii="Consolas" w:hAnsi="Consolas"/>
          <w:b/>
          <w:bCs/>
          <w:szCs w:val="28"/>
        </w:rPr>
        <w:br/>
        <w:t>↓                             ↓</w:t>
      </w:r>
      <w:r w:rsidRPr="00095EC3">
        <w:rPr>
          <w:rFonts w:ascii="Consolas" w:hAnsi="Consolas"/>
          <w:b/>
          <w:bCs/>
          <w:szCs w:val="28"/>
        </w:rPr>
        <w:br/>
        <w:t>Attrition Patterns        HR Review Rules</w:t>
      </w:r>
      <w:r w:rsidRPr="00095EC3">
        <w:rPr>
          <w:rFonts w:ascii="Consolas" w:hAnsi="Consolas"/>
          <w:b/>
          <w:bCs/>
          <w:szCs w:val="28"/>
        </w:rPr>
        <w:br/>
        <w:t xml:space="preserve">                              │</w:t>
      </w:r>
      <w:r w:rsidRPr="00095EC3">
        <w:rPr>
          <w:rFonts w:ascii="Consolas" w:hAnsi="Consolas"/>
          <w:b/>
          <w:bCs/>
          <w:szCs w:val="28"/>
        </w:rPr>
        <w:br/>
        <w:t xml:space="preserve">                              ↓</w:t>
      </w:r>
      <w:r w:rsidRPr="00095EC3">
        <w:rPr>
          <w:rFonts w:ascii="Consolas" w:hAnsi="Consolas"/>
          <w:b/>
          <w:bCs/>
          <w:szCs w:val="28"/>
        </w:rPr>
        <w:br/>
        <w:t xml:space="preserve">                    Employee-Level Review</w:t>
      </w:r>
    </w:p>
    <w:p w14:paraId="3A462EC7" w14:textId="77777777" w:rsidR="006242B6" w:rsidRDefault="00000000">
      <w:pPr>
        <w:spacing w:before="160" w:after="60"/>
      </w:pPr>
      <w:r>
        <w:rPr>
          <w:b/>
          <w:sz w:val="27"/>
        </w:rPr>
        <w:t>6. Master Dataset and Key 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242B6" w:rsidRPr="007725C1" w14:paraId="6CC5D2F6" w14:textId="77777777">
        <w:trPr>
          <w:jc w:val="center"/>
        </w:trPr>
        <w:tc>
          <w:tcPr>
            <w:tcW w:w="5112" w:type="dxa"/>
            <w:shd w:val="clear" w:color="auto" w:fill="3F4557"/>
            <w:vAlign w:val="center"/>
          </w:tcPr>
          <w:p w14:paraId="317D6967" w14:textId="77777777" w:rsidR="006242B6" w:rsidRPr="007725C1" w:rsidRDefault="00000000">
            <w:pPr>
              <w:rPr>
                <w:color w:val="EE0000"/>
                <w:sz w:val="22"/>
                <w:szCs w:val="32"/>
              </w:rPr>
            </w:pPr>
            <w:r w:rsidRPr="007725C1">
              <w:rPr>
                <w:b/>
                <w:color w:val="EE0000"/>
                <w:sz w:val="22"/>
                <w:szCs w:val="32"/>
              </w:rPr>
              <w:t>Field</w:t>
            </w:r>
          </w:p>
        </w:tc>
        <w:tc>
          <w:tcPr>
            <w:tcW w:w="5112" w:type="dxa"/>
            <w:shd w:val="clear" w:color="auto" w:fill="3F4557"/>
            <w:vAlign w:val="center"/>
          </w:tcPr>
          <w:p w14:paraId="3341577B" w14:textId="77777777" w:rsidR="006242B6" w:rsidRPr="007725C1" w:rsidRDefault="00000000">
            <w:pPr>
              <w:rPr>
                <w:color w:val="EE0000"/>
                <w:sz w:val="22"/>
                <w:szCs w:val="32"/>
              </w:rPr>
            </w:pPr>
            <w:r w:rsidRPr="007725C1">
              <w:rPr>
                <w:b/>
                <w:color w:val="EE0000"/>
                <w:sz w:val="22"/>
                <w:szCs w:val="32"/>
              </w:rPr>
              <w:t>Business Purpose</w:t>
            </w:r>
          </w:p>
        </w:tc>
      </w:tr>
      <w:tr w:rsidR="006242B6" w:rsidRPr="007725C1" w14:paraId="065F005B" w14:textId="77777777">
        <w:trPr>
          <w:jc w:val="center"/>
        </w:trPr>
        <w:tc>
          <w:tcPr>
            <w:tcW w:w="5112" w:type="dxa"/>
            <w:vAlign w:val="center"/>
          </w:tcPr>
          <w:p w14:paraId="7C3B19EE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Employee Number</w:t>
            </w:r>
          </w:p>
        </w:tc>
        <w:tc>
          <w:tcPr>
            <w:tcW w:w="5112" w:type="dxa"/>
            <w:vAlign w:val="center"/>
          </w:tcPr>
          <w:p w14:paraId="025EB554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Employee identification</w:t>
            </w:r>
          </w:p>
        </w:tc>
      </w:tr>
      <w:tr w:rsidR="006242B6" w:rsidRPr="007725C1" w14:paraId="5D168214" w14:textId="77777777">
        <w:trPr>
          <w:jc w:val="center"/>
        </w:trPr>
        <w:tc>
          <w:tcPr>
            <w:tcW w:w="5112" w:type="dxa"/>
            <w:vAlign w:val="center"/>
          </w:tcPr>
          <w:p w14:paraId="059D5651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Age</w:t>
            </w:r>
          </w:p>
        </w:tc>
        <w:tc>
          <w:tcPr>
            <w:tcW w:w="5112" w:type="dxa"/>
            <w:vAlign w:val="center"/>
          </w:tcPr>
          <w:p w14:paraId="00050ED4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Demographic analysis</w:t>
            </w:r>
          </w:p>
        </w:tc>
      </w:tr>
      <w:tr w:rsidR="006242B6" w:rsidRPr="007725C1" w14:paraId="709DC499" w14:textId="77777777">
        <w:trPr>
          <w:jc w:val="center"/>
        </w:trPr>
        <w:tc>
          <w:tcPr>
            <w:tcW w:w="5112" w:type="dxa"/>
            <w:vAlign w:val="center"/>
          </w:tcPr>
          <w:p w14:paraId="438932DE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Gender</w:t>
            </w:r>
          </w:p>
        </w:tc>
        <w:tc>
          <w:tcPr>
            <w:tcW w:w="5112" w:type="dxa"/>
            <w:vAlign w:val="center"/>
          </w:tcPr>
          <w:p w14:paraId="01713F80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Workforce and attrition analysis</w:t>
            </w:r>
          </w:p>
        </w:tc>
      </w:tr>
      <w:tr w:rsidR="006242B6" w:rsidRPr="007725C1" w14:paraId="4E735F7F" w14:textId="77777777">
        <w:trPr>
          <w:jc w:val="center"/>
        </w:trPr>
        <w:tc>
          <w:tcPr>
            <w:tcW w:w="5112" w:type="dxa"/>
            <w:vAlign w:val="center"/>
          </w:tcPr>
          <w:p w14:paraId="6F8C1D23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Department</w:t>
            </w:r>
          </w:p>
        </w:tc>
        <w:tc>
          <w:tcPr>
            <w:tcW w:w="5112" w:type="dxa"/>
            <w:vAlign w:val="center"/>
          </w:tcPr>
          <w:p w14:paraId="6D46C152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Organizational analysis</w:t>
            </w:r>
          </w:p>
        </w:tc>
      </w:tr>
      <w:tr w:rsidR="006242B6" w:rsidRPr="007725C1" w14:paraId="76B5C42C" w14:textId="77777777">
        <w:trPr>
          <w:jc w:val="center"/>
        </w:trPr>
        <w:tc>
          <w:tcPr>
            <w:tcW w:w="5112" w:type="dxa"/>
            <w:vAlign w:val="center"/>
          </w:tcPr>
          <w:p w14:paraId="3B237CF4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Job Role</w:t>
            </w:r>
          </w:p>
        </w:tc>
        <w:tc>
          <w:tcPr>
            <w:tcW w:w="5112" w:type="dxa"/>
            <w:vAlign w:val="center"/>
          </w:tcPr>
          <w:p w14:paraId="5B7D731B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Role-level attrition and workforce analysis</w:t>
            </w:r>
          </w:p>
        </w:tc>
      </w:tr>
      <w:tr w:rsidR="006242B6" w:rsidRPr="007725C1" w14:paraId="3707AA83" w14:textId="77777777">
        <w:trPr>
          <w:jc w:val="center"/>
        </w:trPr>
        <w:tc>
          <w:tcPr>
            <w:tcW w:w="5112" w:type="dxa"/>
            <w:vAlign w:val="center"/>
          </w:tcPr>
          <w:p w14:paraId="3633C55E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Attrition</w:t>
            </w:r>
          </w:p>
        </w:tc>
        <w:tc>
          <w:tcPr>
            <w:tcW w:w="5112" w:type="dxa"/>
            <w:vAlign w:val="center"/>
          </w:tcPr>
          <w:p w14:paraId="7B278AE0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Employee exit status</w:t>
            </w:r>
          </w:p>
        </w:tc>
      </w:tr>
      <w:tr w:rsidR="006242B6" w:rsidRPr="007725C1" w14:paraId="2E1648BD" w14:textId="77777777">
        <w:trPr>
          <w:jc w:val="center"/>
        </w:trPr>
        <w:tc>
          <w:tcPr>
            <w:tcW w:w="5112" w:type="dxa"/>
            <w:vAlign w:val="center"/>
          </w:tcPr>
          <w:p w14:paraId="3C25363C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Job Satisfaction</w:t>
            </w:r>
          </w:p>
        </w:tc>
        <w:tc>
          <w:tcPr>
            <w:tcW w:w="5112" w:type="dxa"/>
            <w:vAlign w:val="center"/>
          </w:tcPr>
          <w:p w14:paraId="7A9E830B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Satisfaction analysis</w:t>
            </w:r>
          </w:p>
        </w:tc>
      </w:tr>
      <w:tr w:rsidR="006242B6" w:rsidRPr="007725C1" w14:paraId="5BA3EEB6" w14:textId="77777777">
        <w:trPr>
          <w:jc w:val="center"/>
        </w:trPr>
        <w:tc>
          <w:tcPr>
            <w:tcW w:w="5112" w:type="dxa"/>
            <w:vAlign w:val="center"/>
          </w:tcPr>
          <w:p w14:paraId="27F14B5C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Performance Rating</w:t>
            </w:r>
          </w:p>
        </w:tc>
        <w:tc>
          <w:tcPr>
            <w:tcW w:w="5112" w:type="dxa"/>
            <w:vAlign w:val="center"/>
          </w:tcPr>
          <w:p w14:paraId="6EE4D3F2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Performance analysis</w:t>
            </w:r>
          </w:p>
        </w:tc>
      </w:tr>
      <w:tr w:rsidR="006242B6" w:rsidRPr="007725C1" w14:paraId="6E5FB6CF" w14:textId="77777777">
        <w:trPr>
          <w:jc w:val="center"/>
        </w:trPr>
        <w:tc>
          <w:tcPr>
            <w:tcW w:w="5112" w:type="dxa"/>
            <w:vAlign w:val="center"/>
          </w:tcPr>
          <w:p w14:paraId="3B09A970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Years At Company</w:t>
            </w:r>
          </w:p>
        </w:tc>
        <w:tc>
          <w:tcPr>
            <w:tcW w:w="5112" w:type="dxa"/>
            <w:vAlign w:val="center"/>
          </w:tcPr>
          <w:p w14:paraId="7CB6080C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Tenure and retrenchment-review rule</w:t>
            </w:r>
          </w:p>
        </w:tc>
      </w:tr>
      <w:tr w:rsidR="006242B6" w:rsidRPr="007725C1" w14:paraId="2706F242" w14:textId="77777777">
        <w:trPr>
          <w:jc w:val="center"/>
        </w:trPr>
        <w:tc>
          <w:tcPr>
            <w:tcW w:w="5112" w:type="dxa"/>
            <w:vAlign w:val="center"/>
          </w:tcPr>
          <w:p w14:paraId="68F5062D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Years Since Last Promotion</w:t>
            </w:r>
          </w:p>
        </w:tc>
        <w:tc>
          <w:tcPr>
            <w:tcW w:w="5112" w:type="dxa"/>
            <w:vAlign w:val="center"/>
          </w:tcPr>
          <w:p w14:paraId="1AFAEA9B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Promotion-review rule</w:t>
            </w:r>
          </w:p>
        </w:tc>
      </w:tr>
      <w:tr w:rsidR="006242B6" w:rsidRPr="007725C1" w14:paraId="00264939" w14:textId="77777777">
        <w:trPr>
          <w:jc w:val="center"/>
        </w:trPr>
        <w:tc>
          <w:tcPr>
            <w:tcW w:w="5112" w:type="dxa"/>
            <w:vAlign w:val="center"/>
          </w:tcPr>
          <w:p w14:paraId="50889F6C" w14:textId="77777777" w:rsidR="006242B6" w:rsidRPr="007725C1" w:rsidRDefault="00000000">
            <w:pPr>
              <w:rPr>
                <w:sz w:val="22"/>
                <w:szCs w:val="32"/>
              </w:rPr>
            </w:pPr>
            <w:proofErr w:type="spellStart"/>
            <w:r w:rsidRPr="007725C1">
              <w:rPr>
                <w:sz w:val="22"/>
                <w:szCs w:val="32"/>
              </w:rPr>
              <w:t>OverTime</w:t>
            </w:r>
            <w:proofErr w:type="spellEnd"/>
          </w:p>
        </w:tc>
        <w:tc>
          <w:tcPr>
            <w:tcW w:w="5112" w:type="dxa"/>
            <w:vAlign w:val="center"/>
          </w:tcPr>
          <w:p w14:paraId="2458DD16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Workforce analysis</w:t>
            </w:r>
          </w:p>
        </w:tc>
      </w:tr>
      <w:tr w:rsidR="006242B6" w:rsidRPr="007725C1" w14:paraId="3B6D965C" w14:textId="77777777">
        <w:trPr>
          <w:jc w:val="center"/>
        </w:trPr>
        <w:tc>
          <w:tcPr>
            <w:tcW w:w="5112" w:type="dxa"/>
            <w:vAlign w:val="center"/>
          </w:tcPr>
          <w:p w14:paraId="57D3B3F9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Distance From Home</w:t>
            </w:r>
          </w:p>
        </w:tc>
        <w:tc>
          <w:tcPr>
            <w:tcW w:w="5112" w:type="dxa"/>
            <w:vAlign w:val="center"/>
          </w:tcPr>
          <w:p w14:paraId="6FAC2E00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Distance analysis</w:t>
            </w:r>
          </w:p>
        </w:tc>
      </w:tr>
    </w:tbl>
    <w:p w14:paraId="6E3B1478" w14:textId="77777777" w:rsidR="0028041D" w:rsidRDefault="0028041D">
      <w:pPr>
        <w:spacing w:before="160" w:after="60"/>
        <w:rPr>
          <w:b/>
          <w:sz w:val="27"/>
        </w:rPr>
      </w:pPr>
      <w:r>
        <w:rPr>
          <w:b/>
          <w:sz w:val="27"/>
        </w:rPr>
        <w:br w:type="page"/>
      </w:r>
    </w:p>
    <w:p w14:paraId="762E11AC" w14:textId="4962CC0E" w:rsidR="006242B6" w:rsidRDefault="00000000">
      <w:pPr>
        <w:spacing w:before="160" w:after="60"/>
      </w:pPr>
      <w:r>
        <w:rPr>
          <w:b/>
          <w:sz w:val="27"/>
        </w:rPr>
        <w:lastRenderedPageBreak/>
        <w:t>7. Power Query Transformations</w:t>
      </w:r>
    </w:p>
    <w:p w14:paraId="6068F3E9" w14:textId="77777777" w:rsidR="006242B6" w:rsidRDefault="00000000">
      <w:pPr>
        <w:spacing w:after="100" w:line="252" w:lineRule="auto"/>
      </w:pPr>
      <w:r>
        <w:t>Power Query was used to convert raw numerical fields into business-friendly analytical categories, making the dashboard easier to interpret.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242B6" w:rsidRPr="007725C1" w14:paraId="371D426E" w14:textId="77777777">
        <w:trPr>
          <w:jc w:val="center"/>
        </w:trPr>
        <w:tc>
          <w:tcPr>
            <w:tcW w:w="5112" w:type="dxa"/>
            <w:shd w:val="clear" w:color="auto" w:fill="3F4557"/>
            <w:vAlign w:val="center"/>
          </w:tcPr>
          <w:p w14:paraId="3562185F" w14:textId="77777777" w:rsidR="006242B6" w:rsidRPr="0028041D" w:rsidRDefault="00000000">
            <w:pPr>
              <w:rPr>
                <w:color w:val="EE0000"/>
                <w:sz w:val="22"/>
                <w:szCs w:val="32"/>
              </w:rPr>
            </w:pPr>
            <w:r w:rsidRPr="0028041D">
              <w:rPr>
                <w:b/>
                <w:color w:val="EE0000"/>
                <w:sz w:val="22"/>
                <w:szCs w:val="32"/>
              </w:rPr>
              <w:t>Transformation</w:t>
            </w:r>
          </w:p>
        </w:tc>
        <w:tc>
          <w:tcPr>
            <w:tcW w:w="5112" w:type="dxa"/>
            <w:shd w:val="clear" w:color="auto" w:fill="3F4557"/>
            <w:vAlign w:val="center"/>
          </w:tcPr>
          <w:p w14:paraId="0F4DCF7A" w14:textId="77777777" w:rsidR="006242B6" w:rsidRPr="0028041D" w:rsidRDefault="00000000">
            <w:pPr>
              <w:rPr>
                <w:color w:val="EE0000"/>
                <w:sz w:val="22"/>
                <w:szCs w:val="32"/>
              </w:rPr>
            </w:pPr>
            <w:r w:rsidRPr="0028041D">
              <w:rPr>
                <w:b/>
                <w:color w:val="EE0000"/>
                <w:sz w:val="22"/>
                <w:szCs w:val="32"/>
              </w:rPr>
              <w:t>Output / Category</w:t>
            </w:r>
          </w:p>
        </w:tc>
      </w:tr>
      <w:tr w:rsidR="006242B6" w:rsidRPr="007725C1" w14:paraId="388C9AC9" w14:textId="77777777">
        <w:trPr>
          <w:jc w:val="center"/>
        </w:trPr>
        <w:tc>
          <w:tcPr>
            <w:tcW w:w="5112" w:type="dxa"/>
            <w:vAlign w:val="center"/>
          </w:tcPr>
          <w:p w14:paraId="788A37E5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Age transformation</w:t>
            </w:r>
          </w:p>
        </w:tc>
        <w:tc>
          <w:tcPr>
            <w:tcW w:w="5112" w:type="dxa"/>
            <w:vAlign w:val="center"/>
          </w:tcPr>
          <w:p w14:paraId="698F4666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18–25 / 26–35 / 36–45 / 46–55 / 56+</w:t>
            </w:r>
          </w:p>
        </w:tc>
      </w:tr>
      <w:tr w:rsidR="006242B6" w:rsidRPr="007725C1" w14:paraId="1E3752D7" w14:textId="77777777">
        <w:trPr>
          <w:jc w:val="center"/>
        </w:trPr>
        <w:tc>
          <w:tcPr>
            <w:tcW w:w="5112" w:type="dxa"/>
            <w:vAlign w:val="center"/>
          </w:tcPr>
          <w:p w14:paraId="051AE1CC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Job Level transformation</w:t>
            </w:r>
          </w:p>
        </w:tc>
        <w:tc>
          <w:tcPr>
            <w:tcW w:w="5112" w:type="dxa"/>
            <w:vAlign w:val="center"/>
          </w:tcPr>
          <w:p w14:paraId="7354FB3D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Entry / Junior / Mid / Senior / Executive</w:t>
            </w:r>
          </w:p>
        </w:tc>
      </w:tr>
      <w:tr w:rsidR="006242B6" w:rsidRPr="007725C1" w14:paraId="20F35300" w14:textId="77777777">
        <w:trPr>
          <w:jc w:val="center"/>
        </w:trPr>
        <w:tc>
          <w:tcPr>
            <w:tcW w:w="5112" w:type="dxa"/>
            <w:vAlign w:val="center"/>
          </w:tcPr>
          <w:p w14:paraId="4B71C95D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Performance Rating</w:t>
            </w:r>
          </w:p>
        </w:tc>
        <w:tc>
          <w:tcPr>
            <w:tcW w:w="5112" w:type="dxa"/>
            <w:vAlign w:val="center"/>
          </w:tcPr>
          <w:p w14:paraId="6746C4A8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High / Low</w:t>
            </w:r>
          </w:p>
        </w:tc>
      </w:tr>
      <w:tr w:rsidR="006242B6" w:rsidRPr="007725C1" w14:paraId="20B57B40" w14:textId="77777777">
        <w:trPr>
          <w:jc w:val="center"/>
        </w:trPr>
        <w:tc>
          <w:tcPr>
            <w:tcW w:w="5112" w:type="dxa"/>
            <w:vAlign w:val="center"/>
          </w:tcPr>
          <w:p w14:paraId="31C3E50B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Job Satisfaction</w:t>
            </w:r>
          </w:p>
        </w:tc>
        <w:tc>
          <w:tcPr>
            <w:tcW w:w="5112" w:type="dxa"/>
            <w:vAlign w:val="center"/>
          </w:tcPr>
          <w:p w14:paraId="433699C2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Very Satisfied / Satisfied / Dissatisfied / Very Dissatisfied</w:t>
            </w:r>
          </w:p>
        </w:tc>
      </w:tr>
      <w:tr w:rsidR="006242B6" w:rsidRPr="007725C1" w14:paraId="1D5DA9C3" w14:textId="77777777">
        <w:trPr>
          <w:jc w:val="center"/>
        </w:trPr>
        <w:tc>
          <w:tcPr>
            <w:tcW w:w="5112" w:type="dxa"/>
            <w:vAlign w:val="center"/>
          </w:tcPr>
          <w:p w14:paraId="6D45FC92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Total Working Years</w:t>
            </w:r>
          </w:p>
        </w:tc>
        <w:tc>
          <w:tcPr>
            <w:tcW w:w="5112" w:type="dxa"/>
            <w:vAlign w:val="center"/>
          </w:tcPr>
          <w:p w14:paraId="30F76154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0–10 / 11–20 / 21–30 / 31+</w:t>
            </w:r>
          </w:p>
        </w:tc>
      </w:tr>
      <w:tr w:rsidR="006242B6" w:rsidRPr="007725C1" w14:paraId="2022ACA6" w14:textId="77777777">
        <w:trPr>
          <w:jc w:val="center"/>
        </w:trPr>
        <w:tc>
          <w:tcPr>
            <w:tcW w:w="5112" w:type="dxa"/>
            <w:vAlign w:val="center"/>
          </w:tcPr>
          <w:p w14:paraId="2D4653F1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Distance From Home</w:t>
            </w:r>
          </w:p>
        </w:tc>
        <w:tc>
          <w:tcPr>
            <w:tcW w:w="5112" w:type="dxa"/>
            <w:vAlign w:val="center"/>
          </w:tcPr>
          <w:p w14:paraId="7E0EFD91" w14:textId="77777777" w:rsidR="006242B6" w:rsidRPr="007725C1" w:rsidRDefault="00000000">
            <w:pPr>
              <w:rPr>
                <w:sz w:val="22"/>
                <w:szCs w:val="32"/>
              </w:rPr>
            </w:pPr>
            <w:proofErr w:type="spellStart"/>
            <w:r w:rsidRPr="007725C1">
              <w:rPr>
                <w:sz w:val="22"/>
                <w:szCs w:val="32"/>
              </w:rPr>
              <w:t>Near by</w:t>
            </w:r>
            <w:proofErr w:type="spellEnd"/>
            <w:r w:rsidRPr="007725C1">
              <w:rPr>
                <w:sz w:val="22"/>
                <w:szCs w:val="32"/>
              </w:rPr>
              <w:t xml:space="preserve"> / Far / Very Far</w:t>
            </w:r>
          </w:p>
        </w:tc>
      </w:tr>
      <w:tr w:rsidR="006242B6" w:rsidRPr="007725C1" w14:paraId="2735DEDF" w14:textId="77777777">
        <w:trPr>
          <w:jc w:val="center"/>
        </w:trPr>
        <w:tc>
          <w:tcPr>
            <w:tcW w:w="5112" w:type="dxa"/>
            <w:vAlign w:val="center"/>
          </w:tcPr>
          <w:p w14:paraId="6D461147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Promotion logic</w:t>
            </w:r>
          </w:p>
        </w:tc>
        <w:tc>
          <w:tcPr>
            <w:tcW w:w="5112" w:type="dxa"/>
            <w:vAlign w:val="center"/>
          </w:tcPr>
          <w:p w14:paraId="3411BABE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Promotion Status</w:t>
            </w:r>
          </w:p>
        </w:tc>
      </w:tr>
      <w:tr w:rsidR="006242B6" w:rsidRPr="007725C1" w14:paraId="2B554BB2" w14:textId="77777777">
        <w:trPr>
          <w:jc w:val="center"/>
        </w:trPr>
        <w:tc>
          <w:tcPr>
            <w:tcW w:w="5112" w:type="dxa"/>
            <w:vAlign w:val="center"/>
          </w:tcPr>
          <w:p w14:paraId="58B3CE4D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Tenure logic</w:t>
            </w:r>
          </w:p>
        </w:tc>
        <w:tc>
          <w:tcPr>
            <w:tcW w:w="5112" w:type="dxa"/>
            <w:vAlign w:val="center"/>
          </w:tcPr>
          <w:p w14:paraId="04FE5025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Retrenchment Status</w:t>
            </w:r>
          </w:p>
        </w:tc>
      </w:tr>
    </w:tbl>
    <w:p w14:paraId="0245C49C" w14:textId="77777777" w:rsidR="006242B6" w:rsidRDefault="00000000">
      <w:pPr>
        <w:spacing w:after="100" w:line="252" w:lineRule="auto"/>
      </w:pPr>
      <w:r>
        <w:t>A data-quality issue around employee names and gender mapping was identified and corrected so gender filtering remained consistent. The Gender field remained the analytical source of truth.</w:t>
      </w:r>
    </w:p>
    <w:p w14:paraId="49943916" w14:textId="77777777" w:rsidR="006242B6" w:rsidRDefault="00000000">
      <w:pPr>
        <w:spacing w:before="160" w:after="60"/>
      </w:pPr>
      <w:r>
        <w:rPr>
          <w:b/>
          <w:sz w:val="27"/>
        </w:rPr>
        <w:t>8. HR Business Rules and Decision Logic</w:t>
      </w:r>
    </w:p>
    <w:p w14:paraId="30B6A866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Promotion Review Rule:</w:t>
      </w:r>
      <w:r w:rsidRPr="00DC4B21">
        <w:rPr>
          <w:lang w:val="en-IN"/>
        </w:rPr>
        <w:t xml:space="preserve"> Employees with </w:t>
      </w:r>
      <w:r w:rsidRPr="00DC4B21">
        <w:rPr>
          <w:b/>
          <w:bCs/>
          <w:lang w:val="en-IN"/>
        </w:rPr>
        <w:t>Years Since Last Promotion between 10 and 15 years</w:t>
      </w:r>
      <w:r w:rsidRPr="00DC4B21">
        <w:rPr>
          <w:lang w:val="en-IN"/>
        </w:rPr>
        <w:t xml:space="preserve"> are classified as </w:t>
      </w:r>
      <w:r w:rsidRPr="00DC4B21">
        <w:rPr>
          <w:b/>
          <w:bCs/>
          <w:lang w:val="en-IN"/>
        </w:rPr>
        <w:t>Due for Promotion</w:t>
      </w:r>
      <w:r w:rsidRPr="00DC4B21">
        <w:rPr>
          <w:lang w:val="en-IN"/>
        </w:rPr>
        <w:t xml:space="preserve">. </w:t>
      </w:r>
      <w:r w:rsidRPr="00DC4B21">
        <w:rPr>
          <w:b/>
          <w:bCs/>
          <w:lang w:val="en-IN"/>
        </w:rPr>
        <w:t>Result: 144 employees.</w:t>
      </w:r>
    </w:p>
    <w:p w14:paraId="6A670E92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Retrenchment Review Rule:</w:t>
      </w:r>
      <w:r w:rsidRPr="00DC4B21">
        <w:rPr>
          <w:lang w:val="en-IN"/>
        </w:rPr>
        <w:t xml:space="preserve"> Employees with </w:t>
      </w:r>
      <w:r w:rsidRPr="00DC4B21">
        <w:rPr>
          <w:b/>
          <w:bCs/>
          <w:lang w:val="en-IN"/>
        </w:rPr>
        <w:t>Years At Company greater than or equal to 18 years</w:t>
      </w:r>
      <w:r w:rsidRPr="00DC4B21">
        <w:rPr>
          <w:lang w:val="en-IN"/>
        </w:rPr>
        <w:t xml:space="preserve"> are classified as </w:t>
      </w:r>
      <w:r w:rsidRPr="00DC4B21">
        <w:rPr>
          <w:b/>
          <w:bCs/>
          <w:lang w:val="en-IN"/>
        </w:rPr>
        <w:t>Due for Retrenchment</w:t>
      </w:r>
      <w:r w:rsidRPr="00DC4B21">
        <w:rPr>
          <w:lang w:val="en-IN"/>
        </w:rPr>
        <w:t xml:space="preserve">. </w:t>
      </w:r>
      <w:r w:rsidRPr="00DC4B21">
        <w:rPr>
          <w:b/>
          <w:bCs/>
          <w:lang w:val="en-IN"/>
        </w:rPr>
        <w:t>Result: 234 employees.</w:t>
      </w:r>
    </w:p>
    <w:p w14:paraId="0EA6D5C0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Promotion Status</w:t>
      </w:r>
      <w:r w:rsidRPr="00DC4B21">
        <w:rPr>
          <w:lang w:val="en-IN"/>
        </w:rPr>
        <w:t xml:space="preserve"> and </w:t>
      </w:r>
      <w:r w:rsidRPr="00DC4B21">
        <w:rPr>
          <w:b/>
          <w:bCs/>
          <w:lang w:val="en-IN"/>
        </w:rPr>
        <w:t>Retrenchment Status</w:t>
      </w:r>
      <w:r w:rsidRPr="00DC4B21">
        <w:rPr>
          <w:lang w:val="en-IN"/>
        </w:rPr>
        <w:t xml:space="preserve"> were maintained as </w:t>
      </w:r>
      <w:r w:rsidRPr="00DC4B21">
        <w:rPr>
          <w:b/>
          <w:bCs/>
          <w:lang w:val="en-IN"/>
        </w:rPr>
        <w:t>binary indicators</w:t>
      </w:r>
      <w:r w:rsidRPr="00DC4B21">
        <w:rPr>
          <w:lang w:val="en-IN"/>
        </w:rPr>
        <w:t xml:space="preserve">, where </w:t>
      </w:r>
      <w:r w:rsidRPr="00DC4B21">
        <w:rPr>
          <w:b/>
          <w:bCs/>
          <w:lang w:val="en-IN"/>
        </w:rPr>
        <w:t>1 = rule is met</w:t>
      </w:r>
      <w:r w:rsidRPr="00DC4B21">
        <w:rPr>
          <w:lang w:val="en-IN"/>
        </w:rPr>
        <w:t xml:space="preserve"> and </w:t>
      </w:r>
      <w:r w:rsidRPr="00DC4B21">
        <w:rPr>
          <w:b/>
          <w:bCs/>
          <w:lang w:val="en-IN"/>
        </w:rPr>
        <w:t>0 = rule is not met</w:t>
      </w:r>
      <w:r w:rsidRPr="00DC4B21">
        <w:rPr>
          <w:lang w:val="en-IN"/>
        </w:rPr>
        <w:t xml:space="preserve">. A </w:t>
      </w:r>
      <w:r w:rsidRPr="00DC4B21">
        <w:rPr>
          <w:b/>
          <w:bCs/>
          <w:lang w:val="en-IN"/>
        </w:rPr>
        <w:t>Combined Decision Status</w:t>
      </w:r>
      <w:r w:rsidRPr="00DC4B21">
        <w:rPr>
          <w:lang w:val="en-IN"/>
        </w:rPr>
        <w:t xml:space="preserve"> can distinguish employees who meet neither rule, one rule, or both. An employee appearing in both categories is a </w:t>
      </w:r>
      <w:r w:rsidRPr="00DC4B21">
        <w:rPr>
          <w:b/>
          <w:bCs/>
          <w:lang w:val="en-IN"/>
        </w:rPr>
        <w:t>review case</w:t>
      </w:r>
      <w:r w:rsidRPr="00DC4B21">
        <w:rPr>
          <w:lang w:val="en-IN"/>
        </w:rPr>
        <w:t xml:space="preserve">; it is </w:t>
      </w:r>
      <w:r w:rsidRPr="00DC4B21">
        <w:rPr>
          <w:b/>
          <w:bCs/>
          <w:lang w:val="en-IN"/>
        </w:rPr>
        <w:t>not an automatic instruction to promote or retrench</w:t>
      </w:r>
      <w:r w:rsidRPr="00DC4B21">
        <w:rPr>
          <w:lang w:val="en-IN"/>
        </w:rPr>
        <w:t>.</w:t>
      </w:r>
    </w:p>
    <w:p w14:paraId="08FBDE03" w14:textId="77777777" w:rsid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lang w:val="en-IN"/>
        </w:rPr>
        <w:t xml:space="preserve">The rules were applied to the </w:t>
      </w:r>
      <w:r w:rsidRPr="00DC4B21">
        <w:rPr>
          <w:b/>
          <w:bCs/>
          <w:lang w:val="en-IN"/>
        </w:rPr>
        <w:t>full 2,925-employee population</w:t>
      </w:r>
      <w:r w:rsidRPr="00DC4B21">
        <w:rPr>
          <w:lang w:val="en-IN"/>
        </w:rPr>
        <w:t xml:space="preserve">. </w:t>
      </w:r>
      <w:r w:rsidRPr="00DC4B21">
        <w:rPr>
          <w:b/>
          <w:bCs/>
          <w:lang w:val="en-IN"/>
        </w:rPr>
        <w:t>Active Employees</w:t>
      </w:r>
      <w:r w:rsidRPr="00DC4B21">
        <w:rPr>
          <w:lang w:val="en-IN"/>
        </w:rPr>
        <w:t xml:space="preserve"> were calculated separately using </w:t>
      </w:r>
      <w:r w:rsidRPr="00DC4B21">
        <w:rPr>
          <w:b/>
          <w:bCs/>
          <w:lang w:val="en-IN"/>
        </w:rPr>
        <w:t>Attrition = No</w:t>
      </w:r>
      <w:r w:rsidRPr="00DC4B21">
        <w:rPr>
          <w:lang w:val="en-IN"/>
        </w:rPr>
        <w:t xml:space="preserve">, giving </w:t>
      </w:r>
      <w:r w:rsidRPr="00DC4B21">
        <w:rPr>
          <w:b/>
          <w:bCs/>
          <w:lang w:val="en-IN"/>
        </w:rPr>
        <w:t>2,433 active employees</w:t>
      </w:r>
      <w:r w:rsidRPr="00DC4B21">
        <w:rPr>
          <w:lang w:val="en-IN"/>
        </w:rPr>
        <w:t>.</w:t>
      </w:r>
    </w:p>
    <w:p w14:paraId="119633B1" w14:textId="4180D243" w:rsidR="006242B6" w:rsidRDefault="00000000" w:rsidP="00DC4B21">
      <w:pPr>
        <w:spacing w:after="100" w:line="252" w:lineRule="auto"/>
      </w:pPr>
      <w:r>
        <w:rPr>
          <w:b/>
          <w:sz w:val="27"/>
        </w:rPr>
        <w:t>9. Core DAX Measures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242B6" w:rsidRPr="007725C1" w14:paraId="2CAC4E3E" w14:textId="77777777">
        <w:trPr>
          <w:jc w:val="center"/>
        </w:trPr>
        <w:tc>
          <w:tcPr>
            <w:tcW w:w="5112" w:type="dxa"/>
            <w:shd w:val="clear" w:color="auto" w:fill="3F4557"/>
            <w:vAlign w:val="center"/>
          </w:tcPr>
          <w:p w14:paraId="4A49D3E2" w14:textId="77777777" w:rsidR="006242B6" w:rsidRPr="0028041D" w:rsidRDefault="00000000">
            <w:pPr>
              <w:rPr>
                <w:color w:val="EE0000"/>
                <w:sz w:val="22"/>
                <w:szCs w:val="32"/>
              </w:rPr>
            </w:pPr>
            <w:r w:rsidRPr="0028041D">
              <w:rPr>
                <w:b/>
                <w:color w:val="EE0000"/>
                <w:sz w:val="22"/>
                <w:szCs w:val="32"/>
              </w:rPr>
              <w:t>Measure</w:t>
            </w:r>
          </w:p>
        </w:tc>
        <w:tc>
          <w:tcPr>
            <w:tcW w:w="5112" w:type="dxa"/>
            <w:shd w:val="clear" w:color="auto" w:fill="3F4557"/>
            <w:vAlign w:val="center"/>
          </w:tcPr>
          <w:p w14:paraId="0D5262FD" w14:textId="77777777" w:rsidR="006242B6" w:rsidRPr="0028041D" w:rsidRDefault="00000000">
            <w:pPr>
              <w:rPr>
                <w:color w:val="EE0000"/>
                <w:sz w:val="22"/>
                <w:szCs w:val="32"/>
              </w:rPr>
            </w:pPr>
            <w:r w:rsidRPr="0028041D">
              <w:rPr>
                <w:b/>
                <w:color w:val="EE0000"/>
                <w:sz w:val="22"/>
                <w:szCs w:val="32"/>
              </w:rPr>
              <w:t>Purpose</w:t>
            </w:r>
          </w:p>
        </w:tc>
      </w:tr>
      <w:tr w:rsidR="006242B6" w:rsidRPr="007725C1" w14:paraId="79543660" w14:textId="77777777">
        <w:trPr>
          <w:jc w:val="center"/>
        </w:trPr>
        <w:tc>
          <w:tcPr>
            <w:tcW w:w="5112" w:type="dxa"/>
            <w:vAlign w:val="center"/>
          </w:tcPr>
          <w:p w14:paraId="69425B31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Total Employees</w:t>
            </w:r>
          </w:p>
        </w:tc>
        <w:tc>
          <w:tcPr>
            <w:tcW w:w="5112" w:type="dxa"/>
            <w:vAlign w:val="center"/>
          </w:tcPr>
          <w:p w14:paraId="31B14942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Total workforce count</w:t>
            </w:r>
          </w:p>
        </w:tc>
      </w:tr>
      <w:tr w:rsidR="006242B6" w:rsidRPr="007725C1" w14:paraId="43CCD006" w14:textId="77777777">
        <w:trPr>
          <w:jc w:val="center"/>
        </w:trPr>
        <w:tc>
          <w:tcPr>
            <w:tcW w:w="5112" w:type="dxa"/>
            <w:vAlign w:val="center"/>
          </w:tcPr>
          <w:p w14:paraId="2EB6F311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Total Attrition</w:t>
            </w:r>
          </w:p>
        </w:tc>
        <w:tc>
          <w:tcPr>
            <w:tcW w:w="5112" w:type="dxa"/>
            <w:vAlign w:val="center"/>
          </w:tcPr>
          <w:p w14:paraId="3B97A61F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Employees where Attrition = Yes</w:t>
            </w:r>
          </w:p>
        </w:tc>
      </w:tr>
      <w:tr w:rsidR="006242B6" w:rsidRPr="007725C1" w14:paraId="6E77C503" w14:textId="77777777">
        <w:trPr>
          <w:jc w:val="center"/>
        </w:trPr>
        <w:tc>
          <w:tcPr>
            <w:tcW w:w="5112" w:type="dxa"/>
            <w:vAlign w:val="center"/>
          </w:tcPr>
          <w:p w14:paraId="23554B13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Active Employees</w:t>
            </w:r>
          </w:p>
        </w:tc>
        <w:tc>
          <w:tcPr>
            <w:tcW w:w="5112" w:type="dxa"/>
            <w:vAlign w:val="center"/>
          </w:tcPr>
          <w:p w14:paraId="1A2DEA07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Employees where Attrition = No</w:t>
            </w:r>
          </w:p>
        </w:tc>
      </w:tr>
      <w:tr w:rsidR="006242B6" w:rsidRPr="007725C1" w14:paraId="3829358D" w14:textId="77777777">
        <w:trPr>
          <w:jc w:val="center"/>
        </w:trPr>
        <w:tc>
          <w:tcPr>
            <w:tcW w:w="5112" w:type="dxa"/>
            <w:vAlign w:val="center"/>
          </w:tcPr>
          <w:p w14:paraId="03CE0652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Active %</w:t>
            </w:r>
          </w:p>
        </w:tc>
        <w:tc>
          <w:tcPr>
            <w:tcW w:w="5112" w:type="dxa"/>
            <w:vAlign w:val="center"/>
          </w:tcPr>
          <w:p w14:paraId="11D51F94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Active workforce percentage</w:t>
            </w:r>
          </w:p>
        </w:tc>
      </w:tr>
      <w:tr w:rsidR="006242B6" w:rsidRPr="007725C1" w14:paraId="5441BFA6" w14:textId="77777777">
        <w:trPr>
          <w:jc w:val="center"/>
        </w:trPr>
        <w:tc>
          <w:tcPr>
            <w:tcW w:w="5112" w:type="dxa"/>
            <w:vAlign w:val="center"/>
          </w:tcPr>
          <w:p w14:paraId="1FF83253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Attrition Rate / % Attrition</w:t>
            </w:r>
          </w:p>
        </w:tc>
        <w:tc>
          <w:tcPr>
            <w:tcW w:w="5112" w:type="dxa"/>
            <w:vAlign w:val="center"/>
          </w:tcPr>
          <w:p w14:paraId="0FAF544D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Overall attrition percentage</w:t>
            </w:r>
          </w:p>
        </w:tc>
      </w:tr>
      <w:tr w:rsidR="006242B6" w:rsidRPr="007725C1" w14:paraId="6139560E" w14:textId="77777777">
        <w:trPr>
          <w:jc w:val="center"/>
        </w:trPr>
        <w:tc>
          <w:tcPr>
            <w:tcW w:w="5112" w:type="dxa"/>
            <w:vAlign w:val="center"/>
          </w:tcPr>
          <w:p w14:paraId="79622D8D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Male / Female</w:t>
            </w:r>
          </w:p>
        </w:tc>
        <w:tc>
          <w:tcPr>
            <w:tcW w:w="5112" w:type="dxa"/>
            <w:vAlign w:val="center"/>
          </w:tcPr>
          <w:p w14:paraId="467A69CA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Gender workforce counts</w:t>
            </w:r>
          </w:p>
        </w:tc>
      </w:tr>
      <w:tr w:rsidR="006242B6" w:rsidRPr="007725C1" w14:paraId="7185A90B" w14:textId="77777777">
        <w:trPr>
          <w:jc w:val="center"/>
        </w:trPr>
        <w:tc>
          <w:tcPr>
            <w:tcW w:w="5112" w:type="dxa"/>
            <w:vAlign w:val="center"/>
          </w:tcPr>
          <w:p w14:paraId="6FA73199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Male Attrition / Female Attrition</w:t>
            </w:r>
          </w:p>
        </w:tc>
        <w:tc>
          <w:tcPr>
            <w:tcW w:w="5112" w:type="dxa"/>
            <w:vAlign w:val="center"/>
          </w:tcPr>
          <w:p w14:paraId="7C26A49A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Gender-wise attrition counts</w:t>
            </w:r>
          </w:p>
        </w:tc>
      </w:tr>
      <w:tr w:rsidR="006242B6" w:rsidRPr="007725C1" w14:paraId="6E564089" w14:textId="77777777">
        <w:trPr>
          <w:jc w:val="center"/>
        </w:trPr>
        <w:tc>
          <w:tcPr>
            <w:tcW w:w="5112" w:type="dxa"/>
            <w:vAlign w:val="center"/>
          </w:tcPr>
          <w:p w14:paraId="2FB30A00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Due for Promotion</w:t>
            </w:r>
          </w:p>
        </w:tc>
        <w:tc>
          <w:tcPr>
            <w:tcW w:w="5112" w:type="dxa"/>
            <w:vAlign w:val="center"/>
          </w:tcPr>
          <w:p w14:paraId="02937759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Promotion-rule employee count</w:t>
            </w:r>
          </w:p>
        </w:tc>
      </w:tr>
      <w:tr w:rsidR="006242B6" w:rsidRPr="007725C1" w14:paraId="15AFE876" w14:textId="77777777">
        <w:trPr>
          <w:jc w:val="center"/>
        </w:trPr>
        <w:tc>
          <w:tcPr>
            <w:tcW w:w="5112" w:type="dxa"/>
            <w:vAlign w:val="center"/>
          </w:tcPr>
          <w:p w14:paraId="7DF6B23E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Due for Retrenchment</w:t>
            </w:r>
          </w:p>
        </w:tc>
        <w:tc>
          <w:tcPr>
            <w:tcW w:w="5112" w:type="dxa"/>
            <w:vAlign w:val="center"/>
          </w:tcPr>
          <w:p w14:paraId="7C20E9A2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Retrenchment-rule employee count</w:t>
            </w:r>
          </w:p>
        </w:tc>
      </w:tr>
      <w:tr w:rsidR="006242B6" w:rsidRPr="007725C1" w14:paraId="3A892808" w14:textId="77777777">
        <w:trPr>
          <w:jc w:val="center"/>
        </w:trPr>
        <w:tc>
          <w:tcPr>
            <w:tcW w:w="5112" w:type="dxa"/>
            <w:vAlign w:val="center"/>
          </w:tcPr>
          <w:p w14:paraId="1875AD0B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Promotion %</w:t>
            </w:r>
          </w:p>
        </w:tc>
        <w:tc>
          <w:tcPr>
            <w:tcW w:w="5112" w:type="dxa"/>
            <w:vAlign w:val="center"/>
          </w:tcPr>
          <w:p w14:paraId="757C3EFB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Promotion-review percentage</w:t>
            </w:r>
          </w:p>
        </w:tc>
      </w:tr>
      <w:tr w:rsidR="006242B6" w:rsidRPr="007725C1" w14:paraId="27DB1AFF" w14:textId="77777777">
        <w:trPr>
          <w:jc w:val="center"/>
        </w:trPr>
        <w:tc>
          <w:tcPr>
            <w:tcW w:w="5112" w:type="dxa"/>
            <w:vAlign w:val="center"/>
          </w:tcPr>
          <w:p w14:paraId="3AD196B2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Retrenchment %</w:t>
            </w:r>
          </w:p>
        </w:tc>
        <w:tc>
          <w:tcPr>
            <w:tcW w:w="5112" w:type="dxa"/>
            <w:vAlign w:val="center"/>
          </w:tcPr>
          <w:p w14:paraId="158EF1B3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Retrenchment-review percentage</w:t>
            </w:r>
          </w:p>
        </w:tc>
      </w:tr>
    </w:tbl>
    <w:p w14:paraId="59CDCEC9" w14:textId="77777777" w:rsidR="00DC4B21" w:rsidRDefault="00DC4B21">
      <w:pPr>
        <w:ind w:left="360" w:right="360"/>
        <w:rPr>
          <w:rFonts w:ascii="Consolas" w:hAnsi="Consolas"/>
          <w:sz w:val="17"/>
        </w:rPr>
      </w:pPr>
    </w:p>
    <w:p w14:paraId="014AA4CC" w14:textId="75D91E27" w:rsidR="00DC4B21" w:rsidRPr="007725C1" w:rsidRDefault="00000000">
      <w:pPr>
        <w:ind w:left="360" w:right="360"/>
        <w:rPr>
          <w:rFonts w:ascii="Consolas" w:hAnsi="Consolas"/>
          <w:sz w:val="17"/>
          <w:highlight w:val="lightGray"/>
        </w:rPr>
      </w:pPr>
      <w:r w:rsidRPr="007725C1">
        <w:rPr>
          <w:rFonts w:ascii="Consolas" w:hAnsi="Consolas"/>
          <w:sz w:val="17"/>
          <w:highlight w:val="lightGray"/>
        </w:rPr>
        <w:t>Total Employees =</w:t>
      </w:r>
      <w:r w:rsidR="007725C1" w:rsidRPr="007725C1">
        <w:rPr>
          <w:rFonts w:ascii="Consolas" w:hAnsi="Consolas"/>
          <w:sz w:val="17"/>
          <w:highlight w:val="lightGray"/>
        </w:rPr>
        <w:t xml:space="preserve"> </w:t>
      </w:r>
      <w:r w:rsidRPr="007725C1">
        <w:rPr>
          <w:rFonts w:ascii="Consolas" w:hAnsi="Consolas"/>
          <w:sz w:val="17"/>
          <w:highlight w:val="lightGray"/>
        </w:rPr>
        <w:br/>
      </w:r>
      <w:proofErr w:type="gramStart"/>
      <w:r w:rsidRPr="007725C1">
        <w:rPr>
          <w:rFonts w:ascii="Consolas" w:hAnsi="Consolas"/>
          <w:sz w:val="17"/>
          <w:highlight w:val="lightGray"/>
        </w:rPr>
        <w:t>COUNTROWS(</w:t>
      </w:r>
      <w:proofErr w:type="gramEnd"/>
      <w:r w:rsidRPr="007725C1">
        <w:rPr>
          <w:rFonts w:ascii="Consolas" w:hAnsi="Consolas"/>
          <w:sz w:val="17"/>
          <w:highlight w:val="lightGray"/>
        </w:rPr>
        <w:t>'HR Master Data')</w:t>
      </w:r>
      <w:r w:rsidRPr="007725C1">
        <w:rPr>
          <w:rFonts w:ascii="Consolas" w:hAnsi="Consolas"/>
          <w:sz w:val="17"/>
          <w:highlight w:val="lightGray"/>
        </w:rPr>
        <w:br/>
      </w:r>
      <w:r w:rsidRPr="007725C1">
        <w:rPr>
          <w:rFonts w:ascii="Consolas" w:hAnsi="Consolas"/>
          <w:sz w:val="17"/>
          <w:highlight w:val="lightGray"/>
        </w:rPr>
        <w:br/>
        <w:t>Total Attrition =</w:t>
      </w:r>
      <w:r w:rsidRPr="007725C1">
        <w:rPr>
          <w:rFonts w:ascii="Consolas" w:hAnsi="Consolas"/>
          <w:sz w:val="17"/>
          <w:highlight w:val="lightGray"/>
        </w:rPr>
        <w:br/>
      </w:r>
      <w:proofErr w:type="gramStart"/>
      <w:r w:rsidRPr="007725C1">
        <w:rPr>
          <w:rFonts w:ascii="Consolas" w:hAnsi="Consolas"/>
          <w:sz w:val="17"/>
          <w:highlight w:val="lightGray"/>
        </w:rPr>
        <w:t>CALCULATE(</w:t>
      </w:r>
      <w:proofErr w:type="gramEnd"/>
      <w:r w:rsidRPr="007725C1">
        <w:rPr>
          <w:rFonts w:ascii="Consolas" w:hAnsi="Consolas"/>
          <w:sz w:val="17"/>
          <w:highlight w:val="lightGray"/>
        </w:rPr>
        <w:br/>
        <w:t xml:space="preserve"> </w:t>
      </w:r>
      <w:proofErr w:type="gramStart"/>
      <w:r w:rsidRPr="007725C1">
        <w:rPr>
          <w:rFonts w:ascii="Consolas" w:hAnsi="Consolas"/>
          <w:sz w:val="17"/>
          <w:highlight w:val="lightGray"/>
        </w:rPr>
        <w:t xml:space="preserve">   [</w:t>
      </w:r>
      <w:proofErr w:type="gramEnd"/>
      <w:r w:rsidRPr="007725C1">
        <w:rPr>
          <w:rFonts w:ascii="Consolas" w:hAnsi="Consolas"/>
          <w:sz w:val="17"/>
          <w:highlight w:val="lightGray"/>
        </w:rPr>
        <w:t>Total Employees],</w:t>
      </w:r>
      <w:r w:rsidRPr="007725C1">
        <w:rPr>
          <w:rFonts w:ascii="Consolas" w:hAnsi="Consolas"/>
          <w:sz w:val="17"/>
          <w:highlight w:val="lightGray"/>
        </w:rPr>
        <w:br/>
        <w:t xml:space="preserve">    'HR Master Data'[Attrition] = "Yes"</w:t>
      </w:r>
      <w:r w:rsidRPr="007725C1">
        <w:rPr>
          <w:rFonts w:ascii="Consolas" w:hAnsi="Consolas"/>
          <w:sz w:val="17"/>
          <w:highlight w:val="lightGray"/>
        </w:rPr>
        <w:br/>
        <w:t>)</w:t>
      </w:r>
      <w:r w:rsidRPr="007725C1">
        <w:rPr>
          <w:rFonts w:ascii="Consolas" w:hAnsi="Consolas"/>
          <w:sz w:val="17"/>
          <w:highlight w:val="lightGray"/>
        </w:rPr>
        <w:br/>
      </w:r>
      <w:r w:rsidRPr="007725C1">
        <w:rPr>
          <w:rFonts w:ascii="Consolas" w:hAnsi="Consolas"/>
          <w:sz w:val="17"/>
          <w:highlight w:val="lightGray"/>
        </w:rPr>
        <w:br/>
      </w:r>
      <w:r w:rsidRPr="007725C1">
        <w:rPr>
          <w:rFonts w:ascii="Consolas" w:hAnsi="Consolas"/>
          <w:sz w:val="17"/>
          <w:highlight w:val="lightGray"/>
        </w:rPr>
        <w:lastRenderedPageBreak/>
        <w:t>Active Employees =</w:t>
      </w:r>
      <w:r w:rsidRPr="007725C1">
        <w:rPr>
          <w:rFonts w:ascii="Consolas" w:hAnsi="Consolas"/>
          <w:sz w:val="17"/>
          <w:highlight w:val="lightGray"/>
        </w:rPr>
        <w:br/>
      </w:r>
      <w:proofErr w:type="gramStart"/>
      <w:r w:rsidRPr="007725C1">
        <w:rPr>
          <w:rFonts w:ascii="Consolas" w:hAnsi="Consolas"/>
          <w:sz w:val="17"/>
          <w:highlight w:val="lightGray"/>
        </w:rPr>
        <w:t>CALCULATE(</w:t>
      </w:r>
      <w:proofErr w:type="gramEnd"/>
      <w:r w:rsidRPr="007725C1">
        <w:rPr>
          <w:rFonts w:ascii="Consolas" w:hAnsi="Consolas"/>
          <w:sz w:val="17"/>
          <w:highlight w:val="lightGray"/>
        </w:rPr>
        <w:br/>
        <w:t xml:space="preserve"> </w:t>
      </w:r>
      <w:proofErr w:type="gramStart"/>
      <w:r w:rsidRPr="007725C1">
        <w:rPr>
          <w:rFonts w:ascii="Consolas" w:hAnsi="Consolas"/>
          <w:sz w:val="17"/>
          <w:highlight w:val="lightGray"/>
        </w:rPr>
        <w:t xml:space="preserve">   [</w:t>
      </w:r>
      <w:proofErr w:type="gramEnd"/>
      <w:r w:rsidRPr="007725C1">
        <w:rPr>
          <w:rFonts w:ascii="Consolas" w:hAnsi="Consolas"/>
          <w:sz w:val="17"/>
          <w:highlight w:val="lightGray"/>
        </w:rPr>
        <w:t>Total Employees],</w:t>
      </w:r>
      <w:r w:rsidRPr="007725C1">
        <w:rPr>
          <w:rFonts w:ascii="Consolas" w:hAnsi="Consolas"/>
          <w:sz w:val="17"/>
          <w:highlight w:val="lightGray"/>
        </w:rPr>
        <w:br/>
        <w:t xml:space="preserve">    'HR Master Data'[Attrition] = "No"</w:t>
      </w:r>
      <w:r w:rsidRPr="007725C1">
        <w:rPr>
          <w:rFonts w:ascii="Consolas" w:hAnsi="Consolas"/>
          <w:sz w:val="17"/>
          <w:highlight w:val="lightGray"/>
        </w:rPr>
        <w:br/>
        <w:t>)</w:t>
      </w:r>
    </w:p>
    <w:p w14:paraId="1BA7809B" w14:textId="7F552A74" w:rsidR="006242B6" w:rsidRDefault="00000000">
      <w:pPr>
        <w:ind w:left="360" w:right="360"/>
      </w:pPr>
      <w:r w:rsidRPr="007725C1">
        <w:rPr>
          <w:rFonts w:ascii="Consolas" w:hAnsi="Consolas"/>
          <w:sz w:val="17"/>
          <w:highlight w:val="lightGray"/>
        </w:rPr>
        <w:t>Due for Promotion =</w:t>
      </w:r>
      <w:r w:rsidRPr="007725C1">
        <w:rPr>
          <w:rFonts w:ascii="Consolas" w:hAnsi="Consolas"/>
          <w:sz w:val="17"/>
          <w:highlight w:val="lightGray"/>
        </w:rPr>
        <w:br/>
      </w:r>
      <w:proofErr w:type="gramStart"/>
      <w:r w:rsidRPr="007725C1">
        <w:rPr>
          <w:rFonts w:ascii="Consolas" w:hAnsi="Consolas"/>
          <w:sz w:val="17"/>
          <w:highlight w:val="lightGray"/>
        </w:rPr>
        <w:t>CALCULATE(</w:t>
      </w:r>
      <w:proofErr w:type="gramEnd"/>
      <w:r w:rsidRPr="007725C1">
        <w:rPr>
          <w:rFonts w:ascii="Consolas" w:hAnsi="Consolas"/>
          <w:sz w:val="17"/>
          <w:highlight w:val="lightGray"/>
        </w:rPr>
        <w:br/>
        <w:t xml:space="preserve"> </w:t>
      </w:r>
      <w:proofErr w:type="gramStart"/>
      <w:r w:rsidRPr="007725C1">
        <w:rPr>
          <w:rFonts w:ascii="Consolas" w:hAnsi="Consolas"/>
          <w:sz w:val="17"/>
          <w:highlight w:val="lightGray"/>
        </w:rPr>
        <w:t xml:space="preserve">   [</w:t>
      </w:r>
      <w:proofErr w:type="gramEnd"/>
      <w:r w:rsidRPr="007725C1">
        <w:rPr>
          <w:rFonts w:ascii="Consolas" w:hAnsi="Consolas"/>
          <w:sz w:val="17"/>
          <w:highlight w:val="lightGray"/>
        </w:rPr>
        <w:t>Total Employees],</w:t>
      </w:r>
      <w:r w:rsidRPr="007725C1">
        <w:rPr>
          <w:rFonts w:ascii="Consolas" w:hAnsi="Consolas"/>
          <w:sz w:val="17"/>
          <w:highlight w:val="lightGray"/>
        </w:rPr>
        <w:br/>
        <w:t xml:space="preserve">    'HR Master Data'[Promotion Status] = "1"</w:t>
      </w:r>
      <w:r w:rsidRPr="007725C1">
        <w:rPr>
          <w:rFonts w:ascii="Consolas" w:hAnsi="Consolas"/>
          <w:sz w:val="17"/>
          <w:highlight w:val="lightGray"/>
        </w:rPr>
        <w:br/>
        <w:t>)</w:t>
      </w:r>
    </w:p>
    <w:p w14:paraId="03FD773B" w14:textId="77777777" w:rsidR="006242B6" w:rsidRPr="007725C1" w:rsidRDefault="00000000">
      <w:pPr>
        <w:spacing w:after="100" w:line="252" w:lineRule="auto"/>
      </w:pPr>
      <w:r w:rsidRPr="007725C1">
        <w:t>These measures respond to filter context, so gender, department and other applicable selections dynamically update the relevant KPIs and visuals.</w:t>
      </w:r>
    </w:p>
    <w:p w14:paraId="2DD3B966" w14:textId="77777777" w:rsidR="006242B6" w:rsidRDefault="00000000">
      <w:pPr>
        <w:spacing w:before="160" w:after="60"/>
      </w:pPr>
      <w:r>
        <w:rPr>
          <w:b/>
          <w:sz w:val="27"/>
        </w:rPr>
        <w:t>10. Technical Challenge &amp; Resolution</w:t>
      </w:r>
    </w:p>
    <w:p w14:paraId="62BA076B" w14:textId="3D5DB2E6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lang w:val="en-IN"/>
        </w:rPr>
        <w:t xml:space="preserve">During development, </w:t>
      </w:r>
      <w:r w:rsidRPr="00DC4B21">
        <w:rPr>
          <w:b/>
          <w:bCs/>
          <w:lang w:val="en-IN"/>
        </w:rPr>
        <w:t>Promotion Status</w:t>
      </w:r>
      <w:r w:rsidRPr="00DC4B21">
        <w:rPr>
          <w:lang w:val="en-IN"/>
        </w:rPr>
        <w:t xml:space="preserve"> was stored as </w:t>
      </w:r>
      <w:r w:rsidRPr="00DC4B21">
        <w:rPr>
          <w:b/>
          <w:bCs/>
          <w:lang w:val="en-IN"/>
        </w:rPr>
        <w:t>text ("1"/"0")</w:t>
      </w:r>
      <w:r w:rsidRPr="00DC4B21">
        <w:rPr>
          <w:lang w:val="en-IN"/>
        </w:rPr>
        <w:t xml:space="preserve">, while the initial DAX expression attempted to compare it with numeric </w:t>
      </w:r>
      <w:r w:rsidRPr="00DC4B21">
        <w:rPr>
          <w:b/>
          <w:bCs/>
          <w:lang w:val="en-IN"/>
        </w:rPr>
        <w:t>1</w:t>
      </w:r>
      <w:r w:rsidRPr="00DC4B21">
        <w:rPr>
          <w:lang w:val="en-IN"/>
        </w:rPr>
        <w:t xml:space="preserve">. Power BI generated a </w:t>
      </w:r>
      <w:r w:rsidRPr="00DC4B21">
        <w:rPr>
          <w:b/>
          <w:bCs/>
          <w:lang w:val="en-IN"/>
        </w:rPr>
        <w:t>text-versus-integer mismatch</w:t>
      </w:r>
      <w:r w:rsidRPr="00DC4B21">
        <w:rPr>
          <w:lang w:val="en-IN"/>
        </w:rPr>
        <w:t xml:space="preserve">. The issue was resolved by comparing the field with the text value </w:t>
      </w:r>
      <w:r w:rsidRPr="00DC4B21">
        <w:rPr>
          <w:b/>
          <w:bCs/>
          <w:lang w:val="en-IN"/>
        </w:rPr>
        <w:t>"1"</w:t>
      </w:r>
      <w:r w:rsidRPr="00DC4B21">
        <w:rPr>
          <w:lang w:val="en-IN"/>
        </w:rPr>
        <w:t xml:space="preserve">, or alternatively by converting the column to a </w:t>
      </w:r>
      <w:r w:rsidRPr="00DC4B21">
        <w:rPr>
          <w:b/>
          <w:bCs/>
          <w:lang w:val="en-IN"/>
        </w:rPr>
        <w:t>numeric type</w:t>
      </w:r>
      <w:r w:rsidRPr="00DC4B21">
        <w:rPr>
          <w:lang w:val="en-IN"/>
        </w:rPr>
        <w:t xml:space="preserve"> before using a numeric comparison.</w:t>
      </w:r>
    </w:p>
    <w:p w14:paraId="15BB8E3B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Due for Promotion</w:t>
      </w:r>
    </w:p>
    <w:p w14:paraId="574C38A9" w14:textId="77777777" w:rsidR="00DC4B21" w:rsidRPr="007725C1" w:rsidRDefault="00DC4B21" w:rsidP="00DC4B21">
      <w:pPr>
        <w:spacing w:after="100" w:line="252" w:lineRule="auto"/>
        <w:rPr>
          <w:highlight w:val="lightGray"/>
          <w:lang w:val="en-IN"/>
        </w:rPr>
      </w:pPr>
      <w:r w:rsidRPr="007725C1">
        <w:rPr>
          <w:highlight w:val="lightGray"/>
          <w:lang w:val="en-IN"/>
        </w:rPr>
        <w:t>Due for Promotion =</w:t>
      </w:r>
    </w:p>
    <w:p w14:paraId="22269352" w14:textId="77777777" w:rsidR="00DC4B21" w:rsidRPr="007725C1" w:rsidRDefault="00DC4B21" w:rsidP="00DC4B21">
      <w:pPr>
        <w:spacing w:after="100" w:line="252" w:lineRule="auto"/>
        <w:rPr>
          <w:highlight w:val="lightGray"/>
          <w:lang w:val="en-IN"/>
        </w:rPr>
      </w:pPr>
      <w:proofErr w:type="gramStart"/>
      <w:r w:rsidRPr="007725C1">
        <w:rPr>
          <w:highlight w:val="lightGray"/>
          <w:lang w:val="en-IN"/>
        </w:rPr>
        <w:t>CALCULATE(</w:t>
      </w:r>
      <w:proofErr w:type="gramEnd"/>
    </w:p>
    <w:p w14:paraId="3CEE8828" w14:textId="77777777" w:rsidR="00DC4B21" w:rsidRPr="007725C1" w:rsidRDefault="00DC4B21" w:rsidP="00DC4B21">
      <w:pPr>
        <w:spacing w:after="100" w:line="252" w:lineRule="auto"/>
        <w:rPr>
          <w:highlight w:val="lightGray"/>
          <w:lang w:val="en-IN"/>
        </w:rPr>
      </w:pPr>
      <w:r w:rsidRPr="007725C1">
        <w:rPr>
          <w:highlight w:val="lightGray"/>
          <w:lang w:val="en-IN"/>
        </w:rPr>
        <w:t xml:space="preserve">    [Total Employees],</w:t>
      </w:r>
    </w:p>
    <w:p w14:paraId="25EA386E" w14:textId="77777777" w:rsidR="00DC4B21" w:rsidRPr="007725C1" w:rsidRDefault="00DC4B21" w:rsidP="00DC4B21">
      <w:pPr>
        <w:spacing w:after="100" w:line="252" w:lineRule="auto"/>
        <w:rPr>
          <w:highlight w:val="lightGray"/>
          <w:lang w:val="en-IN"/>
        </w:rPr>
      </w:pPr>
      <w:r w:rsidRPr="007725C1">
        <w:rPr>
          <w:highlight w:val="lightGray"/>
          <w:lang w:val="en-IN"/>
        </w:rPr>
        <w:t xml:space="preserve">    'HR Master Data'[Promotion Status] = "1"</w:t>
      </w:r>
    </w:p>
    <w:p w14:paraId="25839BE5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7725C1">
        <w:rPr>
          <w:highlight w:val="lightGray"/>
          <w:lang w:val="en-IN"/>
        </w:rPr>
        <w:t>)</w:t>
      </w:r>
    </w:p>
    <w:p w14:paraId="1230CF4B" w14:textId="2401B81A" w:rsidR="006242B6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Key Learning:</w:t>
      </w:r>
      <w:r w:rsidRPr="00DC4B21">
        <w:rPr>
          <w:lang w:val="en-IN"/>
        </w:rPr>
        <w:t xml:space="preserve"> </w:t>
      </w:r>
      <w:r w:rsidRPr="00DC4B21">
        <w:rPr>
          <w:b/>
          <w:bCs/>
          <w:lang w:val="en-IN"/>
        </w:rPr>
        <w:t>Data types should be validated before implementing DAX filters and business logic.</w:t>
      </w:r>
    </w:p>
    <w:p w14:paraId="758D225F" w14:textId="77777777" w:rsidR="006242B6" w:rsidRDefault="00000000">
      <w:pPr>
        <w:spacing w:before="160" w:after="60"/>
      </w:pPr>
      <w:r>
        <w:rPr>
          <w:b/>
          <w:sz w:val="27"/>
        </w:rPr>
        <w:t>11. Six-Page Dashboard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89"/>
      </w:tblGrid>
      <w:tr w:rsidR="006242B6" w:rsidRPr="007725C1" w14:paraId="00CF2EF6" w14:textId="77777777">
        <w:trPr>
          <w:jc w:val="center"/>
        </w:trPr>
        <w:tc>
          <w:tcPr>
            <w:tcW w:w="2556" w:type="dxa"/>
            <w:shd w:val="clear" w:color="auto" w:fill="3F4557"/>
            <w:vAlign w:val="center"/>
          </w:tcPr>
          <w:p w14:paraId="426C8435" w14:textId="77777777" w:rsidR="006242B6" w:rsidRPr="0028041D" w:rsidRDefault="00000000">
            <w:pPr>
              <w:rPr>
                <w:color w:val="EE0000"/>
                <w:sz w:val="22"/>
                <w:szCs w:val="32"/>
              </w:rPr>
            </w:pPr>
            <w:r w:rsidRPr="0028041D">
              <w:rPr>
                <w:b/>
                <w:color w:val="EE0000"/>
                <w:sz w:val="22"/>
                <w:szCs w:val="32"/>
              </w:rPr>
              <w:t>Page</w:t>
            </w:r>
          </w:p>
        </w:tc>
        <w:tc>
          <w:tcPr>
            <w:tcW w:w="2556" w:type="dxa"/>
            <w:shd w:val="clear" w:color="auto" w:fill="3F4557"/>
            <w:vAlign w:val="center"/>
          </w:tcPr>
          <w:p w14:paraId="5818BC18" w14:textId="77777777" w:rsidR="006242B6" w:rsidRPr="0028041D" w:rsidRDefault="00000000">
            <w:pPr>
              <w:rPr>
                <w:color w:val="EE0000"/>
                <w:sz w:val="22"/>
                <w:szCs w:val="32"/>
              </w:rPr>
            </w:pPr>
            <w:r w:rsidRPr="0028041D">
              <w:rPr>
                <w:b/>
                <w:color w:val="EE0000"/>
                <w:sz w:val="22"/>
                <w:szCs w:val="32"/>
              </w:rPr>
              <w:t>Dashboard Page</w:t>
            </w:r>
          </w:p>
        </w:tc>
        <w:tc>
          <w:tcPr>
            <w:tcW w:w="2556" w:type="dxa"/>
            <w:shd w:val="clear" w:color="auto" w:fill="3F4557"/>
            <w:vAlign w:val="center"/>
          </w:tcPr>
          <w:p w14:paraId="47F4D290" w14:textId="77777777" w:rsidR="006242B6" w:rsidRPr="0028041D" w:rsidRDefault="00000000">
            <w:pPr>
              <w:rPr>
                <w:color w:val="EE0000"/>
                <w:sz w:val="22"/>
                <w:szCs w:val="32"/>
              </w:rPr>
            </w:pPr>
            <w:r w:rsidRPr="0028041D">
              <w:rPr>
                <w:b/>
                <w:color w:val="EE0000"/>
                <w:sz w:val="22"/>
                <w:szCs w:val="32"/>
              </w:rPr>
              <w:t>Module</w:t>
            </w:r>
          </w:p>
        </w:tc>
        <w:tc>
          <w:tcPr>
            <w:tcW w:w="2556" w:type="dxa"/>
            <w:shd w:val="clear" w:color="auto" w:fill="3F4557"/>
            <w:vAlign w:val="center"/>
          </w:tcPr>
          <w:p w14:paraId="163EC318" w14:textId="77777777" w:rsidR="006242B6" w:rsidRPr="0028041D" w:rsidRDefault="00000000">
            <w:pPr>
              <w:rPr>
                <w:color w:val="EE0000"/>
                <w:sz w:val="22"/>
                <w:szCs w:val="32"/>
              </w:rPr>
            </w:pPr>
            <w:r w:rsidRPr="0028041D">
              <w:rPr>
                <w:b/>
                <w:color w:val="EE0000"/>
                <w:sz w:val="22"/>
                <w:szCs w:val="32"/>
              </w:rPr>
              <w:t>Primary Purpose</w:t>
            </w:r>
          </w:p>
        </w:tc>
      </w:tr>
      <w:tr w:rsidR="006242B6" w:rsidRPr="007725C1" w14:paraId="5EE538C1" w14:textId="77777777">
        <w:trPr>
          <w:jc w:val="center"/>
        </w:trPr>
        <w:tc>
          <w:tcPr>
            <w:tcW w:w="2556" w:type="dxa"/>
            <w:vAlign w:val="center"/>
          </w:tcPr>
          <w:p w14:paraId="27495289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1</w:t>
            </w:r>
          </w:p>
        </w:tc>
        <w:tc>
          <w:tcPr>
            <w:tcW w:w="2556" w:type="dxa"/>
            <w:vAlign w:val="center"/>
          </w:tcPr>
          <w:p w14:paraId="42F009F8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Attrition Overview</w:t>
            </w:r>
          </w:p>
        </w:tc>
        <w:tc>
          <w:tcPr>
            <w:tcW w:w="2556" w:type="dxa"/>
            <w:vAlign w:val="center"/>
          </w:tcPr>
          <w:p w14:paraId="0DBB36EA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Attrition Analysis</w:t>
            </w:r>
          </w:p>
        </w:tc>
        <w:tc>
          <w:tcPr>
            <w:tcW w:w="2556" w:type="dxa"/>
            <w:vAlign w:val="center"/>
          </w:tcPr>
          <w:p w14:paraId="623679A2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Executive attrition summary</w:t>
            </w:r>
          </w:p>
        </w:tc>
      </w:tr>
      <w:tr w:rsidR="006242B6" w:rsidRPr="007725C1" w14:paraId="7D9F5614" w14:textId="77777777">
        <w:trPr>
          <w:jc w:val="center"/>
        </w:trPr>
        <w:tc>
          <w:tcPr>
            <w:tcW w:w="2556" w:type="dxa"/>
            <w:vAlign w:val="center"/>
          </w:tcPr>
          <w:p w14:paraId="1ABF3C73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2</w:t>
            </w:r>
          </w:p>
        </w:tc>
        <w:tc>
          <w:tcPr>
            <w:tcW w:w="2556" w:type="dxa"/>
            <w:vAlign w:val="center"/>
          </w:tcPr>
          <w:p w14:paraId="357ED6AE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Job Role Attrition</w:t>
            </w:r>
          </w:p>
        </w:tc>
        <w:tc>
          <w:tcPr>
            <w:tcW w:w="2556" w:type="dxa"/>
            <w:vAlign w:val="center"/>
          </w:tcPr>
          <w:p w14:paraId="5DFE8EF3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Attrition Analysis</w:t>
            </w:r>
          </w:p>
        </w:tc>
        <w:tc>
          <w:tcPr>
            <w:tcW w:w="2556" w:type="dxa"/>
            <w:vAlign w:val="center"/>
          </w:tcPr>
          <w:p w14:paraId="09BEF3E5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Role and education deep dive</w:t>
            </w:r>
          </w:p>
        </w:tc>
      </w:tr>
      <w:tr w:rsidR="006242B6" w:rsidRPr="007725C1" w14:paraId="51733A83" w14:textId="77777777">
        <w:trPr>
          <w:jc w:val="center"/>
        </w:trPr>
        <w:tc>
          <w:tcPr>
            <w:tcW w:w="2556" w:type="dxa"/>
            <w:vAlign w:val="center"/>
          </w:tcPr>
          <w:p w14:paraId="64B63ED1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3</w:t>
            </w:r>
          </w:p>
        </w:tc>
        <w:tc>
          <w:tcPr>
            <w:tcW w:w="2556" w:type="dxa"/>
            <w:vAlign w:val="center"/>
          </w:tcPr>
          <w:p w14:paraId="3E94B403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Age &amp; Gender Attrition</w:t>
            </w:r>
          </w:p>
        </w:tc>
        <w:tc>
          <w:tcPr>
            <w:tcW w:w="2556" w:type="dxa"/>
            <w:vAlign w:val="center"/>
          </w:tcPr>
          <w:p w14:paraId="69CAB9FE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Attrition Analysis</w:t>
            </w:r>
          </w:p>
        </w:tc>
        <w:tc>
          <w:tcPr>
            <w:tcW w:w="2556" w:type="dxa"/>
            <w:vAlign w:val="center"/>
          </w:tcPr>
          <w:p w14:paraId="214E3C7D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Demographic and performance analysis</w:t>
            </w:r>
          </w:p>
        </w:tc>
      </w:tr>
      <w:tr w:rsidR="006242B6" w:rsidRPr="007725C1" w14:paraId="2392DEA0" w14:textId="77777777">
        <w:trPr>
          <w:jc w:val="center"/>
        </w:trPr>
        <w:tc>
          <w:tcPr>
            <w:tcW w:w="2556" w:type="dxa"/>
            <w:vAlign w:val="center"/>
          </w:tcPr>
          <w:p w14:paraId="4C9888C8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4</w:t>
            </w:r>
          </w:p>
        </w:tc>
        <w:tc>
          <w:tcPr>
            <w:tcW w:w="2556" w:type="dxa"/>
            <w:vAlign w:val="center"/>
          </w:tcPr>
          <w:p w14:paraId="12C44EA7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Workforce Overview</w:t>
            </w:r>
          </w:p>
        </w:tc>
        <w:tc>
          <w:tcPr>
            <w:tcW w:w="2556" w:type="dxa"/>
            <w:vAlign w:val="center"/>
          </w:tcPr>
          <w:p w14:paraId="100A2906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Decision Support</w:t>
            </w:r>
          </w:p>
        </w:tc>
        <w:tc>
          <w:tcPr>
            <w:tcW w:w="2556" w:type="dxa"/>
            <w:vAlign w:val="center"/>
          </w:tcPr>
          <w:p w14:paraId="70D4822D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Workforce composition and decision KPIs</w:t>
            </w:r>
          </w:p>
        </w:tc>
      </w:tr>
      <w:tr w:rsidR="006242B6" w:rsidRPr="007725C1" w14:paraId="2436E527" w14:textId="77777777">
        <w:trPr>
          <w:jc w:val="center"/>
        </w:trPr>
        <w:tc>
          <w:tcPr>
            <w:tcW w:w="2556" w:type="dxa"/>
            <w:vAlign w:val="center"/>
          </w:tcPr>
          <w:p w14:paraId="547377B7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5</w:t>
            </w:r>
          </w:p>
        </w:tc>
        <w:tc>
          <w:tcPr>
            <w:tcW w:w="2556" w:type="dxa"/>
            <w:vAlign w:val="center"/>
          </w:tcPr>
          <w:p w14:paraId="6CC48E48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HR Actions</w:t>
            </w:r>
          </w:p>
        </w:tc>
        <w:tc>
          <w:tcPr>
            <w:tcW w:w="2556" w:type="dxa"/>
            <w:vAlign w:val="center"/>
          </w:tcPr>
          <w:p w14:paraId="4B934216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Decision Support</w:t>
            </w:r>
          </w:p>
        </w:tc>
        <w:tc>
          <w:tcPr>
            <w:tcW w:w="2556" w:type="dxa"/>
            <w:vAlign w:val="center"/>
          </w:tcPr>
          <w:p w14:paraId="6B5B2F6A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Employee-level promotion/retrenchment review</w:t>
            </w:r>
          </w:p>
        </w:tc>
      </w:tr>
      <w:tr w:rsidR="006242B6" w:rsidRPr="007725C1" w14:paraId="055D02EA" w14:textId="77777777">
        <w:trPr>
          <w:jc w:val="center"/>
        </w:trPr>
        <w:tc>
          <w:tcPr>
            <w:tcW w:w="2556" w:type="dxa"/>
            <w:vAlign w:val="center"/>
          </w:tcPr>
          <w:p w14:paraId="6901D585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6</w:t>
            </w:r>
          </w:p>
        </w:tc>
        <w:tc>
          <w:tcPr>
            <w:tcW w:w="2556" w:type="dxa"/>
            <w:vAlign w:val="center"/>
          </w:tcPr>
          <w:p w14:paraId="06692CAE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Workforce Detail</w:t>
            </w:r>
          </w:p>
        </w:tc>
        <w:tc>
          <w:tcPr>
            <w:tcW w:w="2556" w:type="dxa"/>
            <w:vAlign w:val="center"/>
          </w:tcPr>
          <w:p w14:paraId="0BE3CF21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Decision Support</w:t>
            </w:r>
          </w:p>
        </w:tc>
        <w:tc>
          <w:tcPr>
            <w:tcW w:w="2556" w:type="dxa"/>
            <w:vAlign w:val="center"/>
          </w:tcPr>
          <w:p w14:paraId="3D8DD624" w14:textId="77777777" w:rsidR="006242B6" w:rsidRPr="007725C1" w:rsidRDefault="00000000">
            <w:pPr>
              <w:rPr>
                <w:sz w:val="22"/>
                <w:szCs w:val="32"/>
              </w:rPr>
            </w:pPr>
            <w:r w:rsidRPr="007725C1">
              <w:rPr>
                <w:sz w:val="22"/>
                <w:szCs w:val="32"/>
              </w:rPr>
              <w:t>Department, satisfaction, overtime and job-role analysis</w:t>
            </w:r>
          </w:p>
        </w:tc>
      </w:tr>
    </w:tbl>
    <w:p w14:paraId="725D4A2E" w14:textId="77777777" w:rsidR="00DC4B21" w:rsidRPr="00DC4B21" w:rsidRDefault="00DC4B21">
      <w:pPr>
        <w:spacing w:before="160" w:after="60"/>
        <w:rPr>
          <w:b/>
          <w:sz w:val="2"/>
          <w:szCs w:val="2"/>
        </w:rPr>
      </w:pPr>
    </w:p>
    <w:p w14:paraId="019CE1BA" w14:textId="77777777" w:rsidR="007725C1" w:rsidRDefault="007725C1">
      <w:pPr>
        <w:spacing w:before="160" w:after="60"/>
        <w:rPr>
          <w:b/>
          <w:sz w:val="27"/>
        </w:rPr>
      </w:pPr>
      <w:r>
        <w:rPr>
          <w:b/>
          <w:sz w:val="27"/>
        </w:rPr>
        <w:br w:type="page"/>
      </w:r>
    </w:p>
    <w:p w14:paraId="5C458AB2" w14:textId="120269AE" w:rsidR="006242B6" w:rsidRDefault="00000000">
      <w:pPr>
        <w:spacing w:before="160" w:after="60"/>
      </w:pPr>
      <w:r>
        <w:rPr>
          <w:b/>
          <w:sz w:val="27"/>
        </w:rPr>
        <w:lastRenderedPageBreak/>
        <w:t>12. Page-by-Page Analytical Explanation</w:t>
      </w:r>
    </w:p>
    <w:p w14:paraId="60A4F915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Page 1 — Attrition Overview</w:t>
      </w:r>
      <w:r w:rsidRPr="00DC4B21">
        <w:rPr>
          <w:lang w:val="en-IN"/>
        </w:rPr>
        <w:t xml:space="preserve"> presents </w:t>
      </w:r>
      <w:r w:rsidRPr="00DC4B21">
        <w:rPr>
          <w:b/>
          <w:bCs/>
          <w:lang w:val="en-IN"/>
        </w:rPr>
        <w:t>Total Employees (2,925)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Total Attrition (492)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Attrition Rate (17%)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Male Attrition (312)</w:t>
      </w:r>
      <w:r w:rsidRPr="00DC4B21">
        <w:rPr>
          <w:lang w:val="en-IN"/>
        </w:rPr>
        <w:t xml:space="preserve">, and </w:t>
      </w:r>
      <w:r w:rsidRPr="00DC4B21">
        <w:rPr>
          <w:b/>
          <w:bCs/>
          <w:lang w:val="en-IN"/>
        </w:rPr>
        <w:t>Female Attrition (180)</w:t>
      </w:r>
      <w:r w:rsidRPr="00DC4B21">
        <w:rPr>
          <w:lang w:val="en-IN"/>
        </w:rPr>
        <w:t xml:space="preserve">. It also </w:t>
      </w:r>
      <w:proofErr w:type="spellStart"/>
      <w:r w:rsidRPr="00DC4B21">
        <w:rPr>
          <w:lang w:val="en-IN"/>
        </w:rPr>
        <w:t>analyzes</w:t>
      </w:r>
      <w:proofErr w:type="spellEnd"/>
      <w:r w:rsidRPr="00DC4B21">
        <w:rPr>
          <w:lang w:val="en-IN"/>
        </w:rPr>
        <w:t xml:space="preserve"> attrition by </w:t>
      </w:r>
      <w:r w:rsidRPr="00DC4B21">
        <w:rPr>
          <w:b/>
          <w:bCs/>
          <w:lang w:val="en-IN"/>
        </w:rPr>
        <w:t>distance to work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working years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satisfaction</w:t>
      </w:r>
      <w:r w:rsidRPr="00DC4B21">
        <w:rPr>
          <w:lang w:val="en-IN"/>
        </w:rPr>
        <w:t xml:space="preserve">, and </w:t>
      </w:r>
      <w:r w:rsidRPr="00DC4B21">
        <w:rPr>
          <w:b/>
          <w:bCs/>
          <w:lang w:val="en-IN"/>
        </w:rPr>
        <w:t>department</w:t>
      </w:r>
      <w:r w:rsidRPr="00DC4B21">
        <w:rPr>
          <w:lang w:val="en-IN"/>
        </w:rPr>
        <w:t xml:space="preserve">. R&amp;D shows </w:t>
      </w:r>
      <w:r w:rsidRPr="00DC4B21">
        <w:rPr>
          <w:b/>
          <w:bCs/>
          <w:lang w:val="en-IN"/>
        </w:rPr>
        <w:t>282 attrition cases</w:t>
      </w:r>
      <w:r w:rsidRPr="00DC4B21">
        <w:rPr>
          <w:lang w:val="en-IN"/>
        </w:rPr>
        <w:t xml:space="preserve">, Sales </w:t>
      </w:r>
      <w:r w:rsidRPr="00DC4B21">
        <w:rPr>
          <w:b/>
          <w:bCs/>
          <w:lang w:val="en-IN"/>
        </w:rPr>
        <w:t>186</w:t>
      </w:r>
      <w:r w:rsidRPr="00DC4B21">
        <w:rPr>
          <w:lang w:val="en-IN"/>
        </w:rPr>
        <w:t xml:space="preserve">, and HR </w:t>
      </w:r>
      <w:r w:rsidRPr="00DC4B21">
        <w:rPr>
          <w:b/>
          <w:bCs/>
          <w:lang w:val="en-IN"/>
        </w:rPr>
        <w:t>24</w:t>
      </w:r>
      <w:r w:rsidRPr="00DC4B21">
        <w:rPr>
          <w:lang w:val="en-IN"/>
        </w:rPr>
        <w:t xml:space="preserve"> in the displayed analysis.</w:t>
      </w:r>
    </w:p>
    <w:p w14:paraId="33F47538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Page 2 — Job Role Attrition</w:t>
      </w:r>
      <w:r w:rsidRPr="00DC4B21">
        <w:rPr>
          <w:lang w:val="en-IN"/>
        </w:rPr>
        <w:t xml:space="preserve"> moves to </w:t>
      </w:r>
      <w:r w:rsidRPr="00DC4B21">
        <w:rPr>
          <w:b/>
          <w:bCs/>
          <w:lang w:val="en-IN"/>
        </w:rPr>
        <w:t>role-level analysis</w:t>
      </w:r>
      <w:r w:rsidRPr="00DC4B21">
        <w:rPr>
          <w:lang w:val="en-IN"/>
        </w:rPr>
        <w:t xml:space="preserve">. It compares attrition across </w:t>
      </w:r>
      <w:r w:rsidRPr="00DC4B21">
        <w:rPr>
          <w:b/>
          <w:bCs/>
          <w:lang w:val="en-IN"/>
        </w:rPr>
        <w:t>job roles</w:t>
      </w:r>
      <w:r w:rsidRPr="00DC4B21">
        <w:rPr>
          <w:lang w:val="en-IN"/>
        </w:rPr>
        <w:t xml:space="preserve"> and adds </w:t>
      </w:r>
      <w:r w:rsidRPr="00DC4B21">
        <w:rPr>
          <w:b/>
          <w:bCs/>
          <w:lang w:val="en-IN"/>
        </w:rPr>
        <w:t>working-year</w:t>
      </w:r>
      <w:r w:rsidRPr="00DC4B21">
        <w:rPr>
          <w:lang w:val="en-IN"/>
        </w:rPr>
        <w:t xml:space="preserve"> and </w:t>
      </w:r>
      <w:r w:rsidRPr="00DC4B21">
        <w:rPr>
          <w:b/>
          <w:bCs/>
          <w:lang w:val="en-IN"/>
        </w:rPr>
        <w:t>education context</w:t>
      </w:r>
      <w:r w:rsidRPr="00DC4B21">
        <w:rPr>
          <w:lang w:val="en-IN"/>
        </w:rPr>
        <w:t xml:space="preserve">. </w:t>
      </w:r>
      <w:r w:rsidRPr="00DC4B21">
        <w:rPr>
          <w:b/>
          <w:bCs/>
          <w:lang w:val="en-IN"/>
        </w:rPr>
        <w:t>Laboratory Technician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Sales Executive</w:t>
      </w:r>
      <w:r w:rsidRPr="00DC4B21">
        <w:rPr>
          <w:lang w:val="en-IN"/>
        </w:rPr>
        <w:t xml:space="preserve">, and </w:t>
      </w:r>
      <w:r w:rsidRPr="00DC4B21">
        <w:rPr>
          <w:b/>
          <w:bCs/>
          <w:lang w:val="en-IN"/>
        </w:rPr>
        <w:t>Research Scientist</w:t>
      </w:r>
      <w:r w:rsidRPr="00DC4B21">
        <w:rPr>
          <w:lang w:val="en-IN"/>
        </w:rPr>
        <w:t xml:space="preserve"> appear among the higher displayed attrition categories.</w:t>
      </w:r>
    </w:p>
    <w:p w14:paraId="4441AFF9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Page 3 — Age &amp; Gender Attrition</w:t>
      </w:r>
      <w:r w:rsidRPr="00DC4B21">
        <w:rPr>
          <w:lang w:val="en-IN"/>
        </w:rPr>
        <w:t xml:space="preserve"> provides </w:t>
      </w:r>
      <w:r w:rsidRPr="00DC4B21">
        <w:rPr>
          <w:b/>
          <w:bCs/>
          <w:lang w:val="en-IN"/>
        </w:rPr>
        <w:t>demographic analysis</w:t>
      </w:r>
      <w:r w:rsidRPr="00DC4B21">
        <w:rPr>
          <w:lang w:val="en-IN"/>
        </w:rPr>
        <w:t xml:space="preserve"> using age buckets </w:t>
      </w:r>
      <w:r w:rsidRPr="00DC4B21">
        <w:rPr>
          <w:b/>
          <w:bCs/>
          <w:lang w:val="en-IN"/>
        </w:rPr>
        <w:t>18–25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26–35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36–45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46–55</w:t>
      </w:r>
      <w:r w:rsidRPr="00DC4B21">
        <w:rPr>
          <w:lang w:val="en-IN"/>
        </w:rPr>
        <w:t xml:space="preserve">, and </w:t>
      </w:r>
      <w:r w:rsidRPr="00DC4B21">
        <w:rPr>
          <w:b/>
          <w:bCs/>
          <w:lang w:val="en-IN"/>
        </w:rPr>
        <w:t>56+</w:t>
      </w:r>
      <w:r w:rsidRPr="00DC4B21">
        <w:rPr>
          <w:lang w:val="en-IN"/>
        </w:rPr>
        <w:t xml:space="preserve">. </w:t>
      </w:r>
      <w:r w:rsidRPr="00DC4B21">
        <w:rPr>
          <w:b/>
          <w:bCs/>
          <w:lang w:val="en-IN"/>
        </w:rPr>
        <w:t>Gender filtering</w:t>
      </w:r>
      <w:r w:rsidRPr="00DC4B21">
        <w:rPr>
          <w:lang w:val="en-IN"/>
        </w:rPr>
        <w:t xml:space="preserve"> allows focused analysis of female or male employees, while </w:t>
      </w:r>
      <w:r w:rsidRPr="00DC4B21">
        <w:rPr>
          <w:b/>
          <w:bCs/>
          <w:lang w:val="en-IN"/>
        </w:rPr>
        <w:t>performance-related attrition indicators</w:t>
      </w:r>
      <w:r w:rsidRPr="00DC4B21">
        <w:rPr>
          <w:lang w:val="en-IN"/>
        </w:rPr>
        <w:t xml:space="preserve"> provide additional context.</w:t>
      </w:r>
    </w:p>
    <w:p w14:paraId="0BD51630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Page 4 — Workforce Overview</w:t>
      </w:r>
      <w:r w:rsidRPr="00DC4B21">
        <w:rPr>
          <w:lang w:val="en-IN"/>
        </w:rPr>
        <w:t xml:space="preserve"> shows </w:t>
      </w:r>
      <w:r w:rsidRPr="00DC4B21">
        <w:rPr>
          <w:b/>
          <w:bCs/>
          <w:lang w:val="en-IN"/>
        </w:rPr>
        <w:t>Total Employees (2,925)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Male (1,754)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Female (1,171)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Not Due for Promotion (2,781)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Due for Promotion (144)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Due for Retrenchment (234)</w:t>
      </w:r>
      <w:r w:rsidRPr="00DC4B21">
        <w:rPr>
          <w:lang w:val="en-IN"/>
        </w:rPr>
        <w:t xml:space="preserve">, and </w:t>
      </w:r>
      <w:r w:rsidRPr="00DC4B21">
        <w:rPr>
          <w:b/>
          <w:bCs/>
          <w:lang w:val="en-IN"/>
        </w:rPr>
        <w:t>Active Workers (2,433)</w:t>
      </w:r>
      <w:r w:rsidRPr="00DC4B21">
        <w:rPr>
          <w:lang w:val="en-IN"/>
        </w:rPr>
        <w:t xml:space="preserve">. Supporting visuals cover </w:t>
      </w:r>
      <w:r w:rsidRPr="00DC4B21">
        <w:rPr>
          <w:b/>
          <w:bCs/>
          <w:lang w:val="en-IN"/>
        </w:rPr>
        <w:t>distance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tenure</w:t>
      </w:r>
      <w:r w:rsidRPr="00DC4B21">
        <w:rPr>
          <w:lang w:val="en-IN"/>
        </w:rPr>
        <w:t xml:space="preserve">, and </w:t>
      </w:r>
      <w:r w:rsidRPr="00DC4B21">
        <w:rPr>
          <w:b/>
          <w:bCs/>
          <w:lang w:val="en-IN"/>
        </w:rPr>
        <w:t>job level</w:t>
      </w:r>
      <w:r w:rsidRPr="00DC4B21">
        <w:rPr>
          <w:lang w:val="en-IN"/>
        </w:rPr>
        <w:t>.</w:t>
      </w:r>
    </w:p>
    <w:p w14:paraId="08C0F2F4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Page 5 — HR Actions</w:t>
      </w:r>
      <w:r w:rsidRPr="00DC4B21">
        <w:rPr>
          <w:lang w:val="en-IN"/>
        </w:rPr>
        <w:t xml:space="preserve"> provides </w:t>
      </w:r>
      <w:r w:rsidRPr="00DC4B21">
        <w:rPr>
          <w:b/>
          <w:bCs/>
          <w:lang w:val="en-IN"/>
        </w:rPr>
        <w:t>employee-level tables</w:t>
      </w:r>
      <w:r w:rsidRPr="00DC4B21">
        <w:rPr>
          <w:lang w:val="en-IN"/>
        </w:rPr>
        <w:t xml:space="preserve"> for </w:t>
      </w:r>
      <w:r w:rsidRPr="00DC4B21">
        <w:rPr>
          <w:b/>
          <w:bCs/>
          <w:lang w:val="en-IN"/>
        </w:rPr>
        <w:t>Retrenchment Review</w:t>
      </w:r>
      <w:r w:rsidRPr="00DC4B21">
        <w:rPr>
          <w:lang w:val="en-IN"/>
        </w:rPr>
        <w:t xml:space="preserve"> and </w:t>
      </w:r>
      <w:r w:rsidRPr="00DC4B21">
        <w:rPr>
          <w:b/>
          <w:bCs/>
          <w:lang w:val="en-IN"/>
        </w:rPr>
        <w:t>Promotion Review</w:t>
      </w:r>
      <w:r w:rsidRPr="00DC4B21">
        <w:rPr>
          <w:lang w:val="en-IN"/>
        </w:rPr>
        <w:t xml:space="preserve">. The displayed totals are </w:t>
      </w:r>
      <w:r w:rsidRPr="00DC4B21">
        <w:rPr>
          <w:b/>
          <w:bCs/>
          <w:lang w:val="en-IN"/>
        </w:rPr>
        <w:t>234</w:t>
      </w:r>
      <w:r w:rsidRPr="00DC4B21">
        <w:rPr>
          <w:lang w:val="en-IN"/>
        </w:rPr>
        <w:t xml:space="preserve"> and </w:t>
      </w:r>
      <w:r w:rsidRPr="00DC4B21">
        <w:rPr>
          <w:b/>
          <w:bCs/>
          <w:lang w:val="en-IN"/>
        </w:rPr>
        <w:t>144</w:t>
      </w:r>
      <w:r w:rsidRPr="00DC4B21">
        <w:rPr>
          <w:lang w:val="en-IN"/>
        </w:rPr>
        <w:t xml:space="preserve">, respectively. A guidance panel explains that these employees are identified for </w:t>
      </w:r>
      <w:r w:rsidRPr="00DC4B21">
        <w:rPr>
          <w:b/>
          <w:bCs/>
          <w:lang w:val="en-IN"/>
        </w:rPr>
        <w:t>review using defined HR business rules</w:t>
      </w:r>
      <w:r w:rsidRPr="00DC4B21">
        <w:rPr>
          <w:lang w:val="en-IN"/>
        </w:rPr>
        <w:t>.</w:t>
      </w:r>
    </w:p>
    <w:p w14:paraId="422EC1C5" w14:textId="77777777" w:rsid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b/>
          <w:bCs/>
          <w:lang w:val="en-IN"/>
        </w:rPr>
        <w:t>Page 6 — Workforce Detail</w:t>
      </w:r>
      <w:r w:rsidRPr="00DC4B21">
        <w:rPr>
          <w:lang w:val="en-IN"/>
        </w:rPr>
        <w:t xml:space="preserve"> combines </w:t>
      </w:r>
      <w:r w:rsidRPr="00DC4B21">
        <w:rPr>
          <w:b/>
          <w:bCs/>
          <w:lang w:val="en-IN"/>
        </w:rPr>
        <w:t>Promotion and Retrenchment by Department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Overtime Distribution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Job Satisfaction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Performance Rating Mix</w:t>
      </w:r>
      <w:r w:rsidRPr="00DC4B21">
        <w:rPr>
          <w:lang w:val="en-IN"/>
        </w:rPr>
        <w:t xml:space="preserve">, and a </w:t>
      </w:r>
      <w:r w:rsidRPr="00DC4B21">
        <w:rPr>
          <w:b/>
          <w:bCs/>
          <w:lang w:val="en-IN"/>
        </w:rPr>
        <w:t>Job Role table</w:t>
      </w:r>
      <w:r w:rsidRPr="00DC4B21">
        <w:rPr>
          <w:lang w:val="en-IN"/>
        </w:rPr>
        <w:t xml:space="preserve"> containing </w:t>
      </w:r>
      <w:r w:rsidRPr="00DC4B21">
        <w:rPr>
          <w:b/>
          <w:bCs/>
          <w:lang w:val="en-IN"/>
        </w:rPr>
        <w:t>Total Employees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Due for Promotion</w:t>
      </w:r>
      <w:r w:rsidRPr="00DC4B21">
        <w:rPr>
          <w:lang w:val="en-IN"/>
        </w:rPr>
        <w:t xml:space="preserve">, and </w:t>
      </w:r>
      <w:r w:rsidRPr="00DC4B21">
        <w:rPr>
          <w:b/>
          <w:bCs/>
          <w:lang w:val="en-IN"/>
        </w:rPr>
        <w:t>Due for Retrenchment</w:t>
      </w:r>
      <w:r w:rsidRPr="00DC4B21">
        <w:rPr>
          <w:lang w:val="en-IN"/>
        </w:rPr>
        <w:t>.</w:t>
      </w:r>
    </w:p>
    <w:p w14:paraId="181FD46A" w14:textId="7CA7888F" w:rsidR="006242B6" w:rsidRPr="00DC4B21" w:rsidRDefault="00000000" w:rsidP="00DC4B21">
      <w:pPr>
        <w:spacing w:after="100" w:line="252" w:lineRule="auto"/>
        <w:rPr>
          <w:lang w:val="en-IN"/>
        </w:rPr>
      </w:pPr>
      <w:r>
        <w:rPr>
          <w:b/>
          <w:sz w:val="27"/>
        </w:rPr>
        <w:t>13. Dashboard Design, UI/UX and Storytelling</w:t>
      </w:r>
    </w:p>
    <w:p w14:paraId="17DB839B" w14:textId="77777777" w:rsidR="00DC4B21" w:rsidRPr="00DC4B21" w:rsidRDefault="00DC4B21" w:rsidP="00DC4B21">
      <w:pPr>
        <w:spacing w:after="100" w:line="252" w:lineRule="auto"/>
        <w:rPr>
          <w:lang w:val="en-IN"/>
        </w:rPr>
      </w:pPr>
      <w:r w:rsidRPr="00DC4B21">
        <w:rPr>
          <w:lang w:val="en-IN"/>
        </w:rPr>
        <w:t xml:space="preserve">A </w:t>
      </w:r>
      <w:r w:rsidRPr="00DC4B21">
        <w:rPr>
          <w:b/>
          <w:bCs/>
          <w:lang w:val="en-IN"/>
        </w:rPr>
        <w:t>consistent visual identity</w:t>
      </w:r>
      <w:r w:rsidRPr="00DC4B21">
        <w:rPr>
          <w:lang w:val="en-IN"/>
        </w:rPr>
        <w:t xml:space="preserve"> was maintained across all six pages: </w:t>
      </w:r>
      <w:r w:rsidRPr="00DC4B21">
        <w:rPr>
          <w:b/>
          <w:bCs/>
          <w:lang w:val="en-IN"/>
        </w:rPr>
        <w:t>dark navy/charcoal backgrounds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pink or magenta accents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light text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rounded containers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KPI cards</w:t>
      </w:r>
      <w:r w:rsidRPr="00DC4B21">
        <w:rPr>
          <w:lang w:val="en-IN"/>
        </w:rPr>
        <w:t xml:space="preserve">, </w:t>
      </w:r>
      <w:r w:rsidRPr="00DC4B21">
        <w:rPr>
          <w:b/>
          <w:bCs/>
          <w:lang w:val="en-IN"/>
        </w:rPr>
        <w:t>structured spacing</w:t>
      </w:r>
      <w:r w:rsidRPr="00DC4B21">
        <w:rPr>
          <w:lang w:val="en-IN"/>
        </w:rPr>
        <w:t xml:space="preserve">, and </w:t>
      </w:r>
      <w:r w:rsidRPr="00DC4B21">
        <w:rPr>
          <w:b/>
          <w:bCs/>
          <w:lang w:val="en-IN"/>
        </w:rPr>
        <w:t>clean visual hierarchy</w:t>
      </w:r>
      <w:r w:rsidRPr="00DC4B21">
        <w:rPr>
          <w:lang w:val="en-IN"/>
        </w:rPr>
        <w:t xml:space="preserve">. The common project title is </w:t>
      </w:r>
      <w:r w:rsidRPr="00DC4B21">
        <w:rPr>
          <w:b/>
          <w:bCs/>
          <w:lang w:val="en-IN"/>
        </w:rPr>
        <w:t>“HR. Workforce Intelligence Dashboard,”</w:t>
      </w:r>
      <w:r w:rsidRPr="00DC4B21">
        <w:rPr>
          <w:lang w:val="en-IN"/>
        </w:rPr>
        <w:t xml:space="preserve"> with the section tags </w:t>
      </w:r>
      <w:r w:rsidRPr="00DC4B21">
        <w:rPr>
          <w:b/>
          <w:bCs/>
          <w:lang w:val="en-IN"/>
        </w:rPr>
        <w:t>“Attrition Analysis”</w:t>
      </w:r>
      <w:r w:rsidRPr="00DC4B21">
        <w:rPr>
          <w:lang w:val="en-IN"/>
        </w:rPr>
        <w:t xml:space="preserve"> and </w:t>
      </w:r>
      <w:r w:rsidRPr="00DC4B21">
        <w:rPr>
          <w:b/>
          <w:bCs/>
          <w:lang w:val="en-IN"/>
        </w:rPr>
        <w:t>“Decision Support.”</w:t>
      </w:r>
    </w:p>
    <w:p w14:paraId="1853FC04" w14:textId="1D94F465" w:rsidR="007725C1" w:rsidRDefault="00DC4B21" w:rsidP="00DC4B21">
      <w:pPr>
        <w:spacing w:after="100" w:line="252" w:lineRule="auto"/>
        <w:rPr>
          <w:lang w:val="en-IN"/>
        </w:rPr>
      </w:pPr>
      <w:r w:rsidRPr="00DC4B21">
        <w:rPr>
          <w:lang w:val="en-IN"/>
        </w:rPr>
        <w:t xml:space="preserve">The storytelling is </w:t>
      </w:r>
      <w:r w:rsidRPr="00DC4B21">
        <w:rPr>
          <w:b/>
          <w:bCs/>
          <w:lang w:val="en-IN"/>
        </w:rPr>
        <w:t>progressive</w:t>
      </w:r>
      <w:r w:rsidRPr="00DC4B21">
        <w:rPr>
          <w:lang w:val="en-IN"/>
        </w:rPr>
        <w:t xml:space="preserve">: first </w:t>
      </w:r>
      <w:r w:rsidRPr="00DC4B21">
        <w:rPr>
          <w:b/>
          <w:bCs/>
          <w:lang w:val="en-IN"/>
        </w:rPr>
        <w:t>understand attrition</w:t>
      </w:r>
      <w:r w:rsidRPr="00DC4B21">
        <w:rPr>
          <w:lang w:val="en-IN"/>
        </w:rPr>
        <w:t xml:space="preserve">, then </w:t>
      </w:r>
      <w:r w:rsidRPr="00DC4B21">
        <w:rPr>
          <w:b/>
          <w:bCs/>
          <w:lang w:val="en-IN"/>
        </w:rPr>
        <w:t>investigate roles and demographic patterns</w:t>
      </w:r>
      <w:r w:rsidRPr="00DC4B21">
        <w:rPr>
          <w:lang w:val="en-IN"/>
        </w:rPr>
        <w:t xml:space="preserve">, and finally move into </w:t>
      </w:r>
      <w:r w:rsidRPr="00DC4B21">
        <w:rPr>
          <w:b/>
          <w:bCs/>
          <w:lang w:val="en-IN"/>
        </w:rPr>
        <w:t>workforce composition</w:t>
      </w:r>
      <w:r w:rsidRPr="00DC4B21">
        <w:rPr>
          <w:lang w:val="en-IN"/>
        </w:rPr>
        <w:t xml:space="preserve"> and </w:t>
      </w:r>
      <w:r w:rsidRPr="00DC4B21">
        <w:rPr>
          <w:b/>
          <w:bCs/>
          <w:lang w:val="en-IN"/>
        </w:rPr>
        <w:t>employee review categories</w:t>
      </w:r>
      <w:r w:rsidRPr="00DC4B21">
        <w:rPr>
          <w:lang w:val="en-IN"/>
        </w:rPr>
        <w:t xml:space="preserve">. This makes the six pages look and behave as </w:t>
      </w:r>
      <w:r w:rsidRPr="00DC4B21">
        <w:rPr>
          <w:b/>
          <w:bCs/>
          <w:lang w:val="en-IN"/>
        </w:rPr>
        <w:t>one integrated project</w:t>
      </w:r>
      <w:r w:rsidRPr="00DC4B21">
        <w:rPr>
          <w:lang w:val="en-IN"/>
        </w:rPr>
        <w:t xml:space="preserve"> rather than two unrelated dashboards.</w:t>
      </w:r>
      <w:r w:rsidR="007725C1">
        <w:rPr>
          <w:lang w:val="en-IN"/>
        </w:rPr>
        <w:br w:type="page"/>
      </w:r>
    </w:p>
    <w:p w14:paraId="50DD9714" w14:textId="77777777" w:rsidR="006242B6" w:rsidRDefault="00000000">
      <w:pPr>
        <w:spacing w:before="160" w:after="60"/>
      </w:pPr>
      <w:r>
        <w:rPr>
          <w:b/>
          <w:sz w:val="27"/>
        </w:rPr>
        <w:lastRenderedPageBreak/>
        <w:t>14. Dashboard Screenshots</w:t>
      </w:r>
    </w:p>
    <w:p w14:paraId="5FF9B78D" w14:textId="77777777" w:rsidR="006242B6" w:rsidRDefault="00000000" w:rsidP="00287B1D">
      <w:pPr>
        <w:spacing w:after="0" w:line="252" w:lineRule="auto"/>
      </w:pPr>
      <w:r>
        <w:t>The following screenshots document the final six-page Power BI implementation.</w:t>
      </w:r>
    </w:p>
    <w:p w14:paraId="0A037B89" w14:textId="77777777" w:rsidR="006242B6" w:rsidRDefault="00000000" w:rsidP="00287B1D">
      <w:pPr>
        <w:spacing w:after="0"/>
        <w:jc w:val="center"/>
      </w:pPr>
      <w:r>
        <w:rPr>
          <w:noProof/>
        </w:rPr>
        <w:drawing>
          <wp:inline distT="0" distB="0" distL="0" distR="0" wp14:anchorId="43163C12" wp14:editId="470B62B8">
            <wp:extent cx="6400800" cy="37195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1135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EC0B" w14:textId="77777777" w:rsidR="006242B6" w:rsidRDefault="00000000" w:rsidP="00287B1D">
      <w:pPr>
        <w:spacing w:after="0"/>
        <w:jc w:val="center"/>
        <w:rPr>
          <w:b/>
          <w:sz w:val="22"/>
        </w:rPr>
      </w:pPr>
      <w:r>
        <w:rPr>
          <w:b/>
          <w:sz w:val="22"/>
        </w:rPr>
        <w:t>Page 1 — Attrition Overview</w:t>
      </w:r>
    </w:p>
    <w:p w14:paraId="676969D3" w14:textId="77777777" w:rsidR="00287B1D" w:rsidRDefault="00287B1D" w:rsidP="00287B1D">
      <w:pPr>
        <w:spacing w:after="0"/>
        <w:jc w:val="center"/>
        <w:rPr>
          <w:b/>
          <w:sz w:val="2"/>
          <w:szCs w:val="2"/>
        </w:rPr>
      </w:pPr>
    </w:p>
    <w:p w14:paraId="7D627515" w14:textId="77777777" w:rsidR="00287B1D" w:rsidRDefault="00287B1D" w:rsidP="00287B1D">
      <w:pPr>
        <w:spacing w:after="0"/>
        <w:jc w:val="center"/>
        <w:rPr>
          <w:b/>
          <w:sz w:val="2"/>
          <w:szCs w:val="2"/>
        </w:rPr>
      </w:pPr>
    </w:p>
    <w:p w14:paraId="738A2C76" w14:textId="77777777" w:rsidR="00287B1D" w:rsidRPr="00287B1D" w:rsidRDefault="00287B1D" w:rsidP="00287B1D">
      <w:pPr>
        <w:spacing w:after="0"/>
        <w:jc w:val="center"/>
        <w:rPr>
          <w:sz w:val="2"/>
          <w:szCs w:val="2"/>
        </w:rPr>
      </w:pPr>
    </w:p>
    <w:p w14:paraId="18BA4175" w14:textId="77777777" w:rsidR="006242B6" w:rsidRDefault="00000000" w:rsidP="00287B1D">
      <w:pPr>
        <w:spacing w:after="0"/>
        <w:jc w:val="center"/>
        <w:rPr>
          <w:i/>
          <w:sz w:val="17"/>
        </w:rPr>
      </w:pPr>
      <w:r>
        <w:rPr>
          <w:i/>
          <w:sz w:val="17"/>
        </w:rPr>
        <w:t>Executive attrition view showing workforce size, attrition rate, department, tenure, satisfaction and distance-related analysis.</w:t>
      </w:r>
    </w:p>
    <w:p w14:paraId="4A1C5DB3" w14:textId="77777777" w:rsidR="00287B1D" w:rsidRDefault="00287B1D" w:rsidP="00287B1D">
      <w:pPr>
        <w:spacing w:after="0"/>
        <w:jc w:val="center"/>
        <w:rPr>
          <w:i/>
          <w:sz w:val="2"/>
          <w:szCs w:val="2"/>
        </w:rPr>
      </w:pPr>
    </w:p>
    <w:p w14:paraId="11EDFA4A" w14:textId="77777777" w:rsidR="00287B1D" w:rsidRDefault="00287B1D" w:rsidP="00287B1D">
      <w:pPr>
        <w:spacing w:after="0"/>
        <w:jc w:val="center"/>
        <w:rPr>
          <w:i/>
          <w:sz w:val="2"/>
          <w:szCs w:val="2"/>
        </w:rPr>
      </w:pPr>
    </w:p>
    <w:p w14:paraId="4006AFDB" w14:textId="77777777" w:rsidR="00287B1D" w:rsidRDefault="00287B1D" w:rsidP="00287B1D">
      <w:pPr>
        <w:spacing w:after="0"/>
        <w:jc w:val="center"/>
        <w:rPr>
          <w:i/>
          <w:sz w:val="2"/>
          <w:szCs w:val="2"/>
        </w:rPr>
      </w:pPr>
    </w:p>
    <w:p w14:paraId="05AD5612" w14:textId="77777777" w:rsidR="00287B1D" w:rsidRDefault="00287B1D" w:rsidP="00287B1D">
      <w:pPr>
        <w:spacing w:after="0"/>
        <w:jc w:val="center"/>
        <w:rPr>
          <w:i/>
          <w:sz w:val="2"/>
          <w:szCs w:val="2"/>
        </w:rPr>
      </w:pPr>
    </w:p>
    <w:p w14:paraId="497640F1" w14:textId="77777777" w:rsidR="00287B1D" w:rsidRDefault="00287B1D" w:rsidP="00287B1D">
      <w:pPr>
        <w:spacing w:after="0"/>
        <w:jc w:val="center"/>
        <w:rPr>
          <w:i/>
          <w:sz w:val="2"/>
          <w:szCs w:val="2"/>
        </w:rPr>
      </w:pPr>
    </w:p>
    <w:p w14:paraId="6118EB4B" w14:textId="77777777" w:rsidR="00287B1D" w:rsidRDefault="00287B1D" w:rsidP="00287B1D">
      <w:pPr>
        <w:spacing w:after="0"/>
        <w:jc w:val="center"/>
        <w:rPr>
          <w:i/>
          <w:sz w:val="2"/>
          <w:szCs w:val="2"/>
        </w:rPr>
      </w:pPr>
    </w:p>
    <w:p w14:paraId="7D471BCA" w14:textId="77777777" w:rsidR="00287B1D" w:rsidRPr="00287B1D" w:rsidRDefault="00287B1D" w:rsidP="00287B1D">
      <w:pPr>
        <w:spacing w:after="0"/>
        <w:jc w:val="center"/>
        <w:rPr>
          <w:i/>
          <w:sz w:val="2"/>
          <w:szCs w:val="2"/>
        </w:rPr>
      </w:pPr>
    </w:p>
    <w:p w14:paraId="5F858BB2" w14:textId="77777777" w:rsidR="006242B6" w:rsidRDefault="00000000">
      <w:pPr>
        <w:jc w:val="center"/>
      </w:pPr>
      <w:r>
        <w:rPr>
          <w:noProof/>
        </w:rPr>
        <w:drawing>
          <wp:inline distT="0" distB="0" distL="0" distR="0" wp14:anchorId="1AD70111" wp14:editId="4550A2F2">
            <wp:extent cx="6400800" cy="3622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114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15FD" w14:textId="77777777" w:rsidR="006242B6" w:rsidRDefault="00000000">
      <w:pPr>
        <w:jc w:val="center"/>
      </w:pPr>
      <w:r>
        <w:rPr>
          <w:b/>
          <w:sz w:val="22"/>
        </w:rPr>
        <w:t>Page 2 — Job Role Attrition</w:t>
      </w:r>
    </w:p>
    <w:p w14:paraId="3B5C7A16" w14:textId="65C481DF" w:rsidR="006242B6" w:rsidRDefault="00000000" w:rsidP="00287B1D">
      <w:pPr>
        <w:jc w:val="center"/>
        <w:rPr>
          <w:i/>
          <w:sz w:val="17"/>
        </w:rPr>
      </w:pPr>
      <w:r>
        <w:rPr>
          <w:i/>
          <w:sz w:val="17"/>
        </w:rPr>
        <w:t>Role-level attrition analysis supported by working-year and education context.</w:t>
      </w:r>
      <w:r w:rsidR="00287B1D">
        <w:rPr>
          <w:i/>
          <w:sz w:val="17"/>
        </w:rPr>
        <w:br w:type="page"/>
      </w:r>
    </w:p>
    <w:p w14:paraId="13E30BBB" w14:textId="77777777" w:rsidR="006242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87F97A" wp14:editId="187A95D0">
            <wp:extent cx="6400800" cy="36230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114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C932" w14:textId="77777777" w:rsidR="006242B6" w:rsidRDefault="00000000">
      <w:pPr>
        <w:jc w:val="center"/>
      </w:pPr>
      <w:r>
        <w:rPr>
          <w:b/>
          <w:sz w:val="22"/>
        </w:rPr>
        <w:t>Page 3 — Age &amp; Gender Attrition</w:t>
      </w:r>
    </w:p>
    <w:p w14:paraId="6EAB83D2" w14:textId="1EB9697F" w:rsidR="006242B6" w:rsidRPr="00287B1D" w:rsidRDefault="00000000" w:rsidP="00287B1D">
      <w:pPr>
        <w:jc w:val="center"/>
        <w:rPr>
          <w:i/>
          <w:sz w:val="17"/>
        </w:rPr>
      </w:pPr>
      <w:r>
        <w:rPr>
          <w:i/>
          <w:sz w:val="17"/>
        </w:rPr>
        <w:t>Demographic deep dive with age buckets, gender filtering and performance-related attrition indicators.</w:t>
      </w:r>
    </w:p>
    <w:p w14:paraId="44ED0B25" w14:textId="77777777" w:rsidR="006242B6" w:rsidRDefault="00000000">
      <w:pPr>
        <w:jc w:val="center"/>
      </w:pPr>
      <w:r>
        <w:rPr>
          <w:noProof/>
        </w:rPr>
        <w:drawing>
          <wp:inline distT="0" distB="0" distL="0" distR="0" wp14:anchorId="31D213E5" wp14:editId="63520F08">
            <wp:extent cx="6400800" cy="37637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114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6E05" w14:textId="77777777" w:rsidR="006242B6" w:rsidRDefault="00000000">
      <w:pPr>
        <w:jc w:val="center"/>
      </w:pPr>
      <w:r>
        <w:rPr>
          <w:b/>
          <w:sz w:val="22"/>
        </w:rPr>
        <w:t>Page 4 — Workforce Overview</w:t>
      </w:r>
    </w:p>
    <w:p w14:paraId="01769F05" w14:textId="77777777" w:rsidR="006242B6" w:rsidRDefault="00000000">
      <w:pPr>
        <w:jc w:val="center"/>
        <w:rPr>
          <w:i/>
          <w:sz w:val="17"/>
        </w:rPr>
      </w:pPr>
      <w:r>
        <w:rPr>
          <w:i/>
          <w:sz w:val="17"/>
        </w:rPr>
        <w:t>Workforce composition and decision-support KPIs including promotion, retrenchment and active-worker measures.</w:t>
      </w:r>
    </w:p>
    <w:p w14:paraId="48B52B5E" w14:textId="77777777" w:rsidR="006242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1793C0" wp14:editId="498C1187">
            <wp:extent cx="6400800" cy="36045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114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8EE9" w14:textId="77777777" w:rsidR="006242B6" w:rsidRDefault="00000000">
      <w:pPr>
        <w:jc w:val="center"/>
      </w:pPr>
      <w:r>
        <w:rPr>
          <w:b/>
          <w:sz w:val="22"/>
        </w:rPr>
        <w:t>Page 5 — HR Actions</w:t>
      </w:r>
    </w:p>
    <w:p w14:paraId="5F7071B6" w14:textId="77777777" w:rsidR="006242B6" w:rsidRDefault="00000000">
      <w:pPr>
        <w:jc w:val="center"/>
        <w:rPr>
          <w:i/>
          <w:sz w:val="17"/>
        </w:rPr>
      </w:pPr>
      <w:r>
        <w:rPr>
          <w:i/>
          <w:sz w:val="17"/>
        </w:rPr>
        <w:t>Employee-level review lists for promotion and retrenchment, with rule-based guidance.</w:t>
      </w:r>
    </w:p>
    <w:p w14:paraId="2FA15E57" w14:textId="77777777" w:rsidR="006242B6" w:rsidRDefault="00000000">
      <w:pPr>
        <w:jc w:val="center"/>
      </w:pPr>
      <w:r>
        <w:rPr>
          <w:noProof/>
        </w:rPr>
        <w:drawing>
          <wp:inline distT="0" distB="0" distL="0" distR="0" wp14:anchorId="1D894DA6" wp14:editId="37749878">
            <wp:extent cx="6400800" cy="37953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1145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FEF4" w14:textId="77777777" w:rsidR="006242B6" w:rsidRDefault="00000000">
      <w:pPr>
        <w:jc w:val="center"/>
      </w:pPr>
      <w:r>
        <w:rPr>
          <w:b/>
          <w:sz w:val="22"/>
        </w:rPr>
        <w:t>Page 6 — Workforce Detail</w:t>
      </w:r>
    </w:p>
    <w:p w14:paraId="73BDBE30" w14:textId="77777777" w:rsidR="006242B6" w:rsidRDefault="00000000">
      <w:pPr>
        <w:jc w:val="center"/>
      </w:pPr>
      <w:r>
        <w:rPr>
          <w:i/>
          <w:sz w:val="17"/>
        </w:rPr>
        <w:t>Department, overtime, satisfaction, performance and job-role decision analysis.</w:t>
      </w:r>
    </w:p>
    <w:p w14:paraId="513638B0" w14:textId="77777777" w:rsidR="006242B6" w:rsidRDefault="00000000">
      <w:pPr>
        <w:spacing w:before="160" w:after="60"/>
      </w:pPr>
      <w:r>
        <w:rPr>
          <w:b/>
          <w:sz w:val="27"/>
        </w:rPr>
        <w:lastRenderedPageBreak/>
        <w:t>15. Validation, Key Insights and Business Value</w:t>
      </w:r>
    </w:p>
    <w:p w14:paraId="7814241E" w14:textId="77777777" w:rsidR="00095EC3" w:rsidRPr="00095EC3" w:rsidRDefault="00095EC3" w:rsidP="00095EC3">
      <w:pPr>
        <w:spacing w:after="100" w:line="252" w:lineRule="auto"/>
        <w:rPr>
          <w:lang w:val="en-IN"/>
        </w:rPr>
      </w:pPr>
      <w:r w:rsidRPr="00095EC3">
        <w:rPr>
          <w:lang w:val="en-IN"/>
        </w:rPr>
        <w:t xml:space="preserve">Validation covered </w:t>
      </w:r>
      <w:r w:rsidRPr="00095EC3">
        <w:rPr>
          <w:b/>
          <w:bCs/>
          <w:lang w:val="en-IN"/>
        </w:rPr>
        <w:t>employee counts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attrition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active employees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promotion and retrenchment counts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employee identifiers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name mapping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gender consistency</w:t>
      </w:r>
      <w:r w:rsidRPr="00095EC3">
        <w:rPr>
          <w:lang w:val="en-IN"/>
        </w:rPr>
        <w:t xml:space="preserve">, and </w:t>
      </w:r>
      <w:r w:rsidRPr="00095EC3">
        <w:rPr>
          <w:b/>
          <w:bCs/>
          <w:lang w:val="en-IN"/>
        </w:rPr>
        <w:t>decision-status fields</w:t>
      </w:r>
      <w:r w:rsidRPr="00095EC3">
        <w:rPr>
          <w:lang w:val="en-IN"/>
        </w:rPr>
        <w:t xml:space="preserve">. The final population remained </w:t>
      </w:r>
      <w:r w:rsidRPr="00095EC3">
        <w:rPr>
          <w:b/>
          <w:bCs/>
          <w:lang w:val="en-IN"/>
        </w:rPr>
        <w:t>2,925 employees</w:t>
      </w:r>
      <w:r w:rsidRPr="00095EC3">
        <w:rPr>
          <w:lang w:val="en-IN"/>
        </w:rPr>
        <w:t xml:space="preserve">, with </w:t>
      </w:r>
      <w:r w:rsidRPr="00095EC3">
        <w:rPr>
          <w:b/>
          <w:bCs/>
          <w:lang w:val="en-IN"/>
        </w:rPr>
        <w:t>492 attrition cases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2,433 active employees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144 promotion-review employees</w:t>
      </w:r>
      <w:r w:rsidRPr="00095EC3">
        <w:rPr>
          <w:lang w:val="en-IN"/>
        </w:rPr>
        <w:t xml:space="preserve">, and </w:t>
      </w:r>
      <w:r w:rsidRPr="00095EC3">
        <w:rPr>
          <w:b/>
          <w:bCs/>
          <w:lang w:val="en-IN"/>
        </w:rPr>
        <w:t>234 retrenchment-review employees</w:t>
      </w:r>
      <w:r w:rsidRPr="00095EC3">
        <w:rPr>
          <w:lang w:val="en-IN"/>
        </w:rPr>
        <w:t>.</w:t>
      </w:r>
    </w:p>
    <w:p w14:paraId="37BA908E" w14:textId="77777777" w:rsidR="00095EC3" w:rsidRPr="00095EC3" w:rsidRDefault="00095EC3" w:rsidP="00095EC3">
      <w:pPr>
        <w:spacing w:after="100" w:line="252" w:lineRule="auto"/>
        <w:rPr>
          <w:lang w:val="en-IN"/>
        </w:rPr>
      </w:pPr>
      <w:r w:rsidRPr="00095EC3">
        <w:rPr>
          <w:lang w:val="en-IN"/>
        </w:rPr>
        <w:t xml:space="preserve">Key observations from the displayed analysis include an overall </w:t>
      </w:r>
      <w:r w:rsidRPr="00095EC3">
        <w:rPr>
          <w:b/>
          <w:bCs/>
          <w:lang w:val="en-IN"/>
        </w:rPr>
        <w:t>attrition rate of approximately 17%</w:t>
      </w:r>
      <w:r w:rsidRPr="00095EC3">
        <w:rPr>
          <w:lang w:val="en-IN"/>
        </w:rPr>
        <w:t xml:space="preserve">, higher absolute attrition in </w:t>
      </w:r>
      <w:r w:rsidRPr="00095EC3">
        <w:rPr>
          <w:b/>
          <w:bCs/>
          <w:lang w:val="en-IN"/>
        </w:rPr>
        <w:t>R&amp;D</w:t>
      </w:r>
      <w:r w:rsidRPr="00095EC3">
        <w:rPr>
          <w:lang w:val="en-IN"/>
        </w:rPr>
        <w:t xml:space="preserve">, the largest attrition count within the </w:t>
      </w:r>
      <w:r w:rsidRPr="00095EC3">
        <w:rPr>
          <w:b/>
          <w:bCs/>
          <w:lang w:val="en-IN"/>
        </w:rPr>
        <w:t>0–10 working-year group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312 male attrition cases</w:t>
      </w:r>
      <w:r w:rsidRPr="00095EC3">
        <w:rPr>
          <w:lang w:val="en-IN"/>
        </w:rPr>
        <w:t xml:space="preserve"> and </w:t>
      </w:r>
      <w:r w:rsidRPr="00095EC3">
        <w:rPr>
          <w:b/>
          <w:bCs/>
          <w:lang w:val="en-IN"/>
        </w:rPr>
        <w:t>180 female attrition cases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144 promotion-review employees</w:t>
      </w:r>
      <w:r w:rsidRPr="00095EC3">
        <w:rPr>
          <w:lang w:val="en-IN"/>
        </w:rPr>
        <w:t xml:space="preserve">, and </w:t>
      </w:r>
      <w:r w:rsidRPr="00095EC3">
        <w:rPr>
          <w:b/>
          <w:bCs/>
          <w:lang w:val="en-IN"/>
        </w:rPr>
        <w:t>234 retrenchment-review employees</w:t>
      </w:r>
      <w:r w:rsidRPr="00095EC3">
        <w:rPr>
          <w:lang w:val="en-IN"/>
        </w:rPr>
        <w:t>.</w:t>
      </w:r>
    </w:p>
    <w:p w14:paraId="0B486298" w14:textId="77777777" w:rsidR="00095EC3" w:rsidRPr="00095EC3" w:rsidRDefault="00095EC3" w:rsidP="00095EC3">
      <w:pPr>
        <w:spacing w:after="100" w:line="252" w:lineRule="auto"/>
        <w:rPr>
          <w:lang w:val="en-IN"/>
        </w:rPr>
      </w:pPr>
      <w:r w:rsidRPr="00095EC3">
        <w:rPr>
          <w:lang w:val="en-IN"/>
        </w:rPr>
        <w:t xml:space="preserve">The business value comes from connecting three levels: </w:t>
      </w:r>
      <w:r w:rsidRPr="00095EC3">
        <w:rPr>
          <w:b/>
          <w:bCs/>
          <w:lang w:val="en-IN"/>
        </w:rPr>
        <w:t>executive KPIs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segment analysis</w:t>
      </w:r>
      <w:r w:rsidRPr="00095EC3">
        <w:rPr>
          <w:lang w:val="en-IN"/>
        </w:rPr>
        <w:t xml:space="preserve">, and </w:t>
      </w:r>
      <w:r w:rsidRPr="00095EC3">
        <w:rPr>
          <w:b/>
          <w:bCs/>
          <w:lang w:val="en-IN"/>
        </w:rPr>
        <w:t>employee-level review</w:t>
      </w:r>
      <w:r w:rsidRPr="00095EC3">
        <w:rPr>
          <w:lang w:val="en-IN"/>
        </w:rPr>
        <w:t xml:space="preserve">. HR can move from a </w:t>
      </w:r>
      <w:r w:rsidRPr="00095EC3">
        <w:rPr>
          <w:b/>
          <w:bCs/>
          <w:lang w:val="en-IN"/>
        </w:rPr>
        <w:t>high-level metric</w:t>
      </w:r>
      <w:r w:rsidRPr="00095EC3">
        <w:rPr>
          <w:lang w:val="en-IN"/>
        </w:rPr>
        <w:t xml:space="preserve"> to a </w:t>
      </w:r>
      <w:r w:rsidRPr="00095EC3">
        <w:rPr>
          <w:b/>
          <w:bCs/>
          <w:lang w:val="en-IN"/>
        </w:rPr>
        <w:t>department or job-role pattern</w:t>
      </w:r>
      <w:r w:rsidRPr="00095EC3">
        <w:rPr>
          <w:lang w:val="en-IN"/>
        </w:rPr>
        <w:t xml:space="preserve"> and then to the </w:t>
      </w:r>
      <w:r w:rsidRPr="00095EC3">
        <w:rPr>
          <w:b/>
          <w:bCs/>
          <w:lang w:val="en-IN"/>
        </w:rPr>
        <w:t>employee records behind a defined review rule</w:t>
      </w:r>
      <w:r w:rsidRPr="00095EC3">
        <w:rPr>
          <w:lang w:val="en-IN"/>
        </w:rPr>
        <w:t>.</w:t>
      </w:r>
    </w:p>
    <w:p w14:paraId="5FB2FAFA" w14:textId="77777777" w:rsidR="006242B6" w:rsidRDefault="00000000">
      <w:pPr>
        <w:spacing w:before="160" w:after="60"/>
      </w:pPr>
      <w:r>
        <w:rPr>
          <w:b/>
          <w:sz w:val="27"/>
        </w:rPr>
        <w:t>16. Limitations and Responsible Use</w:t>
      </w:r>
    </w:p>
    <w:p w14:paraId="6FA78659" w14:textId="77777777" w:rsidR="00095EC3" w:rsidRPr="00095EC3" w:rsidRDefault="00095EC3" w:rsidP="00095EC3">
      <w:pPr>
        <w:numPr>
          <w:ilvl w:val="0"/>
          <w:numId w:val="17"/>
        </w:numPr>
        <w:spacing w:after="100" w:line="252" w:lineRule="auto"/>
        <w:rPr>
          <w:lang w:val="en-IN"/>
        </w:rPr>
      </w:pPr>
      <w:r w:rsidRPr="00095EC3">
        <w:rPr>
          <w:b/>
          <w:bCs/>
          <w:lang w:val="en-IN"/>
        </w:rPr>
        <w:t>Promotion and retrenchment rules</w:t>
      </w:r>
      <w:r w:rsidRPr="00095EC3">
        <w:rPr>
          <w:lang w:val="en-IN"/>
        </w:rPr>
        <w:t xml:space="preserve"> are </w:t>
      </w:r>
      <w:r w:rsidRPr="00095EC3">
        <w:rPr>
          <w:b/>
          <w:bCs/>
          <w:lang w:val="en-IN"/>
        </w:rPr>
        <w:t>predefined analytical criteria</w:t>
      </w:r>
      <w:r w:rsidRPr="00095EC3">
        <w:rPr>
          <w:lang w:val="en-IN"/>
        </w:rPr>
        <w:t>, not automatic HR decisions.</w:t>
      </w:r>
    </w:p>
    <w:p w14:paraId="08D9FF5E" w14:textId="77777777" w:rsidR="00095EC3" w:rsidRPr="00095EC3" w:rsidRDefault="00095EC3" w:rsidP="00095EC3">
      <w:pPr>
        <w:numPr>
          <w:ilvl w:val="0"/>
          <w:numId w:val="17"/>
        </w:numPr>
        <w:spacing w:after="100" w:line="252" w:lineRule="auto"/>
        <w:rPr>
          <w:lang w:val="en-IN"/>
        </w:rPr>
      </w:pPr>
      <w:r w:rsidRPr="00095EC3">
        <w:rPr>
          <w:b/>
          <w:bCs/>
          <w:lang w:val="en-IN"/>
        </w:rPr>
        <w:t>Attrition patterns</w:t>
      </w:r>
      <w:r w:rsidRPr="00095EC3">
        <w:rPr>
          <w:lang w:val="en-IN"/>
        </w:rPr>
        <w:t xml:space="preserve"> show relationships within the available dataset and should not automatically be interpreted as </w:t>
      </w:r>
      <w:r w:rsidRPr="00095EC3">
        <w:rPr>
          <w:b/>
          <w:bCs/>
          <w:lang w:val="en-IN"/>
        </w:rPr>
        <w:t>causal relationships</w:t>
      </w:r>
      <w:r w:rsidRPr="00095EC3">
        <w:rPr>
          <w:lang w:val="en-IN"/>
        </w:rPr>
        <w:t>.</w:t>
      </w:r>
    </w:p>
    <w:p w14:paraId="2E267684" w14:textId="77777777" w:rsidR="00095EC3" w:rsidRPr="00095EC3" w:rsidRDefault="00095EC3" w:rsidP="00095EC3">
      <w:pPr>
        <w:numPr>
          <w:ilvl w:val="0"/>
          <w:numId w:val="17"/>
        </w:numPr>
        <w:spacing w:after="100" w:line="252" w:lineRule="auto"/>
        <w:rPr>
          <w:lang w:val="en-IN"/>
        </w:rPr>
      </w:pPr>
      <w:r w:rsidRPr="00095EC3">
        <w:rPr>
          <w:lang w:val="en-IN"/>
        </w:rPr>
        <w:t xml:space="preserve">The dashboard should be used alongside </w:t>
      </w:r>
      <w:r w:rsidRPr="00095EC3">
        <w:rPr>
          <w:b/>
          <w:bCs/>
          <w:lang w:val="en-IN"/>
        </w:rPr>
        <w:t>HR policies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employee history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business requirements</w:t>
      </w:r>
      <w:r w:rsidRPr="00095EC3">
        <w:rPr>
          <w:lang w:val="en-IN"/>
        </w:rPr>
        <w:t xml:space="preserve">, and </w:t>
      </w:r>
      <w:r w:rsidRPr="00095EC3">
        <w:rPr>
          <w:b/>
          <w:bCs/>
          <w:lang w:val="en-IN"/>
        </w:rPr>
        <w:t>management review</w:t>
      </w:r>
      <w:r w:rsidRPr="00095EC3">
        <w:rPr>
          <w:lang w:val="en-IN"/>
        </w:rPr>
        <w:t>.</w:t>
      </w:r>
    </w:p>
    <w:p w14:paraId="149D76BB" w14:textId="77777777" w:rsidR="00095EC3" w:rsidRPr="00095EC3" w:rsidRDefault="00095EC3" w:rsidP="00095EC3">
      <w:pPr>
        <w:numPr>
          <w:ilvl w:val="0"/>
          <w:numId w:val="17"/>
        </w:numPr>
        <w:spacing w:after="100" w:line="252" w:lineRule="auto"/>
        <w:rPr>
          <w:lang w:val="en-IN"/>
        </w:rPr>
      </w:pPr>
      <w:r w:rsidRPr="00095EC3">
        <w:rPr>
          <w:b/>
          <w:bCs/>
          <w:lang w:val="en-IN"/>
        </w:rPr>
        <w:t>Employee-level outputs</w:t>
      </w:r>
      <w:r w:rsidRPr="00095EC3">
        <w:rPr>
          <w:lang w:val="en-IN"/>
        </w:rPr>
        <w:t xml:space="preserve"> should be handled according to organizational </w:t>
      </w:r>
      <w:r w:rsidRPr="00095EC3">
        <w:rPr>
          <w:b/>
          <w:bCs/>
          <w:lang w:val="en-IN"/>
        </w:rPr>
        <w:t>privacy and access policies</w:t>
      </w:r>
      <w:r w:rsidRPr="00095EC3">
        <w:rPr>
          <w:lang w:val="en-IN"/>
        </w:rPr>
        <w:t>.</w:t>
      </w:r>
    </w:p>
    <w:p w14:paraId="14C7878E" w14:textId="24491241" w:rsidR="00287B1D" w:rsidRPr="00287B1D" w:rsidRDefault="00095EC3" w:rsidP="00287B1D">
      <w:pPr>
        <w:numPr>
          <w:ilvl w:val="0"/>
          <w:numId w:val="17"/>
        </w:numPr>
        <w:spacing w:after="100" w:line="252" w:lineRule="auto"/>
        <w:rPr>
          <w:lang w:val="en-IN"/>
        </w:rPr>
      </w:pPr>
      <w:r w:rsidRPr="00095EC3">
        <w:rPr>
          <w:lang w:val="en-IN"/>
        </w:rPr>
        <w:t xml:space="preserve">The dashboard reflects the </w:t>
      </w:r>
      <w:r w:rsidRPr="00095EC3">
        <w:rPr>
          <w:b/>
          <w:bCs/>
          <w:lang w:val="en-IN"/>
        </w:rPr>
        <w:t>available dataset</w:t>
      </w:r>
      <w:r w:rsidRPr="00095EC3">
        <w:rPr>
          <w:lang w:val="en-IN"/>
        </w:rPr>
        <w:t xml:space="preserve"> and its </w:t>
      </w:r>
      <w:r w:rsidRPr="00095EC3">
        <w:rPr>
          <w:b/>
          <w:bCs/>
          <w:lang w:val="en-IN"/>
        </w:rPr>
        <w:t>defined business rules</w:t>
      </w:r>
      <w:r w:rsidRPr="00095EC3">
        <w:rPr>
          <w:lang w:val="en-IN"/>
        </w:rPr>
        <w:t xml:space="preserve">; additional HR factors may be required for </w:t>
      </w:r>
      <w:r w:rsidRPr="00095EC3">
        <w:rPr>
          <w:b/>
          <w:bCs/>
          <w:lang w:val="en-IN"/>
        </w:rPr>
        <w:t>actual decision-making</w:t>
      </w:r>
      <w:r w:rsidR="00287B1D">
        <w:rPr>
          <w:b/>
          <w:bCs/>
          <w:lang w:val="en-IN"/>
        </w:rPr>
        <w:t>.</w:t>
      </w:r>
    </w:p>
    <w:p w14:paraId="4492CEF5" w14:textId="4A10F897" w:rsidR="006242B6" w:rsidRDefault="00000000">
      <w:pPr>
        <w:spacing w:before="160" w:after="60"/>
      </w:pPr>
      <w:r>
        <w:rPr>
          <w:b/>
          <w:sz w:val="27"/>
        </w:rPr>
        <w:t>17. Final Outcome and Conclusion</w:t>
      </w:r>
    </w:p>
    <w:p w14:paraId="6FCA0012" w14:textId="77777777" w:rsidR="00095EC3" w:rsidRPr="00095EC3" w:rsidRDefault="00095EC3" w:rsidP="00095EC3">
      <w:pPr>
        <w:spacing w:after="100" w:line="252" w:lineRule="auto"/>
        <w:rPr>
          <w:lang w:val="en-IN"/>
        </w:rPr>
      </w:pPr>
      <w:r w:rsidRPr="00095EC3">
        <w:rPr>
          <w:lang w:val="en-IN"/>
        </w:rPr>
        <w:t xml:space="preserve">The completed </w:t>
      </w:r>
      <w:r w:rsidRPr="00095EC3">
        <w:rPr>
          <w:b/>
          <w:bCs/>
          <w:lang w:val="en-IN"/>
        </w:rPr>
        <w:t>HR. Workforce Intelligence Dashboard</w:t>
      </w:r>
      <w:r w:rsidRPr="00095EC3">
        <w:rPr>
          <w:lang w:val="en-IN"/>
        </w:rPr>
        <w:t xml:space="preserve"> demonstrates a practical </w:t>
      </w:r>
      <w:r w:rsidRPr="00095EC3">
        <w:rPr>
          <w:b/>
          <w:bCs/>
          <w:lang w:val="en-IN"/>
        </w:rPr>
        <w:t>end-to-end Power BI workflow</w:t>
      </w:r>
      <w:r w:rsidRPr="00095EC3">
        <w:rPr>
          <w:lang w:val="en-IN"/>
        </w:rPr>
        <w:t xml:space="preserve">. It starts with </w:t>
      </w:r>
      <w:r w:rsidRPr="00095EC3">
        <w:rPr>
          <w:b/>
          <w:bCs/>
          <w:lang w:val="en-IN"/>
        </w:rPr>
        <w:t>raw HR information</w:t>
      </w:r>
      <w:r w:rsidRPr="00095EC3">
        <w:rPr>
          <w:lang w:val="en-IN"/>
        </w:rPr>
        <w:t xml:space="preserve">, creates a </w:t>
      </w:r>
      <w:r w:rsidRPr="00095EC3">
        <w:rPr>
          <w:b/>
          <w:bCs/>
          <w:lang w:val="en-IN"/>
        </w:rPr>
        <w:t>controlled master dataset</w:t>
      </w:r>
      <w:r w:rsidRPr="00095EC3">
        <w:rPr>
          <w:lang w:val="en-IN"/>
        </w:rPr>
        <w:t xml:space="preserve">, applies </w:t>
      </w:r>
      <w:r w:rsidRPr="00095EC3">
        <w:rPr>
          <w:b/>
          <w:bCs/>
          <w:lang w:val="en-IN"/>
        </w:rPr>
        <w:t>Power Query transformations</w:t>
      </w:r>
      <w:r w:rsidRPr="00095EC3">
        <w:rPr>
          <w:lang w:val="en-IN"/>
        </w:rPr>
        <w:t xml:space="preserve">, develops </w:t>
      </w:r>
      <w:r w:rsidRPr="00095EC3">
        <w:rPr>
          <w:b/>
          <w:bCs/>
          <w:lang w:val="en-IN"/>
        </w:rPr>
        <w:t>DAX measures</w:t>
      </w:r>
      <w:r w:rsidRPr="00095EC3">
        <w:rPr>
          <w:lang w:val="en-IN"/>
        </w:rPr>
        <w:t xml:space="preserve">, </w:t>
      </w:r>
      <w:proofErr w:type="spellStart"/>
      <w:r w:rsidRPr="00095EC3">
        <w:rPr>
          <w:lang w:val="en-IN"/>
        </w:rPr>
        <w:t>analyzes</w:t>
      </w:r>
      <w:proofErr w:type="spellEnd"/>
      <w:r w:rsidRPr="00095EC3">
        <w:rPr>
          <w:lang w:val="en-IN"/>
        </w:rPr>
        <w:t xml:space="preserve"> </w:t>
      </w:r>
      <w:r w:rsidRPr="00095EC3">
        <w:rPr>
          <w:b/>
          <w:bCs/>
          <w:lang w:val="en-IN"/>
        </w:rPr>
        <w:t>attrition</w:t>
      </w:r>
      <w:r w:rsidRPr="00095EC3">
        <w:rPr>
          <w:lang w:val="en-IN"/>
        </w:rPr>
        <w:t xml:space="preserve">, applies transparent </w:t>
      </w:r>
      <w:r w:rsidRPr="00095EC3">
        <w:rPr>
          <w:b/>
          <w:bCs/>
          <w:lang w:val="en-IN"/>
        </w:rPr>
        <w:t>promotion and retrenchment rules</w:t>
      </w:r>
      <w:r w:rsidRPr="00095EC3">
        <w:rPr>
          <w:lang w:val="en-IN"/>
        </w:rPr>
        <w:t xml:space="preserve">, and presents the results through </w:t>
      </w:r>
      <w:r w:rsidRPr="00095EC3">
        <w:rPr>
          <w:b/>
          <w:bCs/>
          <w:lang w:val="en-IN"/>
        </w:rPr>
        <w:t>six connected pages</w:t>
      </w:r>
      <w:r w:rsidRPr="00095EC3">
        <w:rPr>
          <w:lang w:val="en-IN"/>
        </w:rPr>
        <w:t>.</w:t>
      </w:r>
    </w:p>
    <w:p w14:paraId="3371B810" w14:textId="77777777" w:rsidR="00095EC3" w:rsidRPr="00095EC3" w:rsidRDefault="00095EC3" w:rsidP="00095EC3">
      <w:pPr>
        <w:spacing w:after="100" w:line="252" w:lineRule="auto"/>
        <w:rPr>
          <w:lang w:val="en-IN"/>
        </w:rPr>
      </w:pPr>
      <w:r w:rsidRPr="00095EC3">
        <w:rPr>
          <w:lang w:val="en-IN"/>
        </w:rPr>
        <w:t xml:space="preserve">The strongest aspect of the project is the progression from </w:t>
      </w:r>
      <w:r w:rsidRPr="00095EC3">
        <w:rPr>
          <w:b/>
          <w:bCs/>
          <w:lang w:val="en-IN"/>
        </w:rPr>
        <w:t>reporting to analysis and then to decision support</w:t>
      </w:r>
      <w:r w:rsidRPr="00095EC3">
        <w:rPr>
          <w:lang w:val="en-IN"/>
        </w:rPr>
        <w:t xml:space="preserve">. It answers a sequence of increasingly useful questions: </w:t>
      </w:r>
      <w:r w:rsidRPr="00095EC3">
        <w:rPr>
          <w:b/>
          <w:bCs/>
          <w:lang w:val="en-IN"/>
        </w:rPr>
        <w:t>How many employees are there? How many have left? Where is attrition concentrated? How is the workforce structured? Which employees meet the defined review criteria?</w:t>
      </w:r>
      <w:r w:rsidRPr="00095EC3">
        <w:rPr>
          <w:lang w:val="en-IN"/>
        </w:rPr>
        <w:t xml:space="preserve"> This creates a clear </w:t>
      </w:r>
      <w:r w:rsidRPr="00095EC3">
        <w:rPr>
          <w:b/>
          <w:bCs/>
          <w:lang w:val="en-IN"/>
        </w:rPr>
        <w:t>data-to-decision story</w:t>
      </w:r>
      <w:r w:rsidRPr="00095EC3">
        <w:rPr>
          <w:lang w:val="en-IN"/>
        </w:rPr>
        <w:t>.</w:t>
      </w:r>
    </w:p>
    <w:p w14:paraId="2CAF0BAA" w14:textId="77777777" w:rsidR="00095EC3" w:rsidRPr="00095EC3" w:rsidRDefault="00095EC3" w:rsidP="00095EC3">
      <w:pPr>
        <w:spacing w:after="100" w:line="252" w:lineRule="auto"/>
        <w:rPr>
          <w:lang w:val="en-IN"/>
        </w:rPr>
      </w:pPr>
      <w:r w:rsidRPr="00095EC3">
        <w:rPr>
          <w:lang w:val="en-IN"/>
        </w:rPr>
        <w:t xml:space="preserve">The solution remains a </w:t>
      </w:r>
      <w:r w:rsidRPr="00095EC3">
        <w:rPr>
          <w:b/>
          <w:bCs/>
          <w:lang w:val="en-IN"/>
        </w:rPr>
        <w:t>decision-support system</w:t>
      </w:r>
      <w:r w:rsidRPr="00095EC3">
        <w:rPr>
          <w:lang w:val="en-IN"/>
        </w:rPr>
        <w:t xml:space="preserve">. A </w:t>
      </w:r>
      <w:r w:rsidRPr="00095EC3">
        <w:rPr>
          <w:b/>
          <w:bCs/>
          <w:lang w:val="en-IN"/>
        </w:rPr>
        <w:t>promotion or retrenchment flag is not a final HR decision</w:t>
      </w:r>
      <w:r w:rsidRPr="00095EC3">
        <w:rPr>
          <w:lang w:val="en-IN"/>
        </w:rPr>
        <w:t xml:space="preserve">, and the dashboard does not claim that a particular factor </w:t>
      </w:r>
      <w:r w:rsidRPr="00095EC3">
        <w:rPr>
          <w:b/>
          <w:bCs/>
          <w:lang w:val="en-IN"/>
        </w:rPr>
        <w:t>causes attrition</w:t>
      </w:r>
      <w:r w:rsidRPr="00095EC3">
        <w:rPr>
          <w:lang w:val="en-IN"/>
        </w:rPr>
        <w:t xml:space="preserve"> or that an individual employee will definitely leave. Final HR actions require </w:t>
      </w:r>
      <w:r w:rsidRPr="00095EC3">
        <w:rPr>
          <w:b/>
          <w:bCs/>
          <w:lang w:val="en-IN"/>
        </w:rPr>
        <w:t>organizational policy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employee context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management review</w:t>
      </w:r>
      <w:r w:rsidRPr="00095EC3">
        <w:rPr>
          <w:lang w:val="en-IN"/>
        </w:rPr>
        <w:t xml:space="preserve">, and </w:t>
      </w:r>
      <w:r w:rsidRPr="00095EC3">
        <w:rPr>
          <w:b/>
          <w:bCs/>
          <w:lang w:val="en-IN"/>
        </w:rPr>
        <w:t>validation</w:t>
      </w:r>
      <w:r w:rsidRPr="00095EC3">
        <w:rPr>
          <w:lang w:val="en-IN"/>
        </w:rPr>
        <w:t>.</w:t>
      </w:r>
    </w:p>
    <w:p w14:paraId="4F1A680B" w14:textId="1729BB30" w:rsidR="006242B6" w:rsidRPr="00095EC3" w:rsidRDefault="00095EC3">
      <w:pPr>
        <w:spacing w:after="100" w:line="252" w:lineRule="auto"/>
        <w:rPr>
          <w:lang w:val="en-IN"/>
        </w:rPr>
      </w:pPr>
      <w:r w:rsidRPr="00095EC3">
        <w:rPr>
          <w:lang w:val="en-IN"/>
        </w:rPr>
        <w:t xml:space="preserve">Overall, the project demonstrates practical skills in </w:t>
      </w:r>
      <w:r w:rsidRPr="00095EC3">
        <w:rPr>
          <w:b/>
          <w:bCs/>
          <w:lang w:val="en-IN"/>
        </w:rPr>
        <w:t>Power BI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Power Query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DAX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data preparation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KPI development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business-rule implementation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dashboard design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data validation</w:t>
      </w:r>
      <w:r w:rsidRPr="00095EC3">
        <w:rPr>
          <w:lang w:val="en-IN"/>
        </w:rPr>
        <w:t xml:space="preserve">, and </w:t>
      </w:r>
      <w:r w:rsidRPr="00095EC3">
        <w:rPr>
          <w:b/>
          <w:bCs/>
          <w:lang w:val="en-IN"/>
        </w:rPr>
        <w:t>business storytelling</w:t>
      </w:r>
      <w:r w:rsidRPr="00095EC3">
        <w:rPr>
          <w:lang w:val="en-IN"/>
        </w:rPr>
        <w:t xml:space="preserve">. The final </w:t>
      </w:r>
      <w:r w:rsidRPr="00095EC3">
        <w:rPr>
          <w:b/>
          <w:bCs/>
          <w:lang w:val="en-IN"/>
        </w:rPr>
        <w:t>six-page solution</w:t>
      </w:r>
      <w:r w:rsidRPr="00095EC3">
        <w:rPr>
          <w:lang w:val="en-IN"/>
        </w:rPr>
        <w:t xml:space="preserve"> is suitable as a </w:t>
      </w:r>
      <w:r w:rsidRPr="00095EC3">
        <w:rPr>
          <w:b/>
          <w:bCs/>
          <w:lang w:val="en-IN"/>
        </w:rPr>
        <w:t>portfolio case study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interview project</w:t>
      </w:r>
      <w:r w:rsidRPr="00095EC3">
        <w:rPr>
          <w:lang w:val="en-IN"/>
        </w:rPr>
        <w:t xml:space="preserve">, </w:t>
      </w:r>
      <w:r w:rsidRPr="00095EC3">
        <w:rPr>
          <w:b/>
          <w:bCs/>
          <w:lang w:val="en-IN"/>
        </w:rPr>
        <w:t>viva explanation</w:t>
      </w:r>
      <w:r w:rsidRPr="00095EC3">
        <w:rPr>
          <w:lang w:val="en-IN"/>
        </w:rPr>
        <w:t xml:space="preserve">, and demonstration of an </w:t>
      </w:r>
      <w:r w:rsidRPr="00095EC3">
        <w:rPr>
          <w:b/>
          <w:bCs/>
          <w:lang w:val="en-IN"/>
        </w:rPr>
        <w:t>end-to-end HR analytics workflow</w:t>
      </w:r>
      <w:r w:rsidRPr="00095EC3">
        <w:rPr>
          <w:lang w:val="en-IN"/>
        </w:rPr>
        <w:t>.</w:t>
      </w:r>
    </w:p>
    <w:sectPr w:rsidR="006242B6" w:rsidRPr="00095EC3" w:rsidSect="00034616">
      <w:footerReference w:type="default" r:id="rId14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F8938" w14:textId="77777777" w:rsidR="005B3C30" w:rsidRDefault="005B3C30">
      <w:pPr>
        <w:spacing w:after="0" w:line="240" w:lineRule="auto"/>
      </w:pPr>
      <w:r>
        <w:separator/>
      </w:r>
    </w:p>
  </w:endnote>
  <w:endnote w:type="continuationSeparator" w:id="0">
    <w:p w14:paraId="5DCD50F9" w14:textId="77777777" w:rsidR="005B3C30" w:rsidRDefault="005B3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1DD4" w14:textId="77777777" w:rsidR="006242B6" w:rsidRDefault="00000000">
    <w:pPr>
      <w:pStyle w:val="Footer"/>
      <w:jc w:val="center"/>
    </w:pPr>
    <w:r>
      <w:rPr>
        <w:sz w:val="16"/>
      </w:rPr>
      <w:t>HR. Workforce Intelligence Dashboard | Complete Project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48474" w14:textId="77777777" w:rsidR="005B3C30" w:rsidRDefault="005B3C30">
      <w:pPr>
        <w:spacing w:after="0" w:line="240" w:lineRule="auto"/>
      </w:pPr>
      <w:r>
        <w:separator/>
      </w:r>
    </w:p>
  </w:footnote>
  <w:footnote w:type="continuationSeparator" w:id="0">
    <w:p w14:paraId="67D629CC" w14:textId="77777777" w:rsidR="005B3C30" w:rsidRDefault="005B3C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F53B7"/>
    <w:multiLevelType w:val="multilevel"/>
    <w:tmpl w:val="917E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4359C"/>
    <w:multiLevelType w:val="multilevel"/>
    <w:tmpl w:val="E3E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B6444"/>
    <w:multiLevelType w:val="multilevel"/>
    <w:tmpl w:val="C2A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D33A5"/>
    <w:multiLevelType w:val="multilevel"/>
    <w:tmpl w:val="E48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C264D"/>
    <w:multiLevelType w:val="multilevel"/>
    <w:tmpl w:val="089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A355E"/>
    <w:multiLevelType w:val="multilevel"/>
    <w:tmpl w:val="11A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65531"/>
    <w:multiLevelType w:val="multilevel"/>
    <w:tmpl w:val="038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32EA8"/>
    <w:multiLevelType w:val="multilevel"/>
    <w:tmpl w:val="340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D1F7A"/>
    <w:multiLevelType w:val="multilevel"/>
    <w:tmpl w:val="90BA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265F8"/>
    <w:multiLevelType w:val="multilevel"/>
    <w:tmpl w:val="58C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C0BB8"/>
    <w:multiLevelType w:val="multilevel"/>
    <w:tmpl w:val="882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157C9"/>
    <w:multiLevelType w:val="multilevel"/>
    <w:tmpl w:val="16B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356313">
    <w:abstractNumId w:val="8"/>
  </w:num>
  <w:num w:numId="2" w16cid:durableId="294600449">
    <w:abstractNumId w:val="6"/>
  </w:num>
  <w:num w:numId="3" w16cid:durableId="168100401">
    <w:abstractNumId w:val="5"/>
  </w:num>
  <w:num w:numId="4" w16cid:durableId="1528331621">
    <w:abstractNumId w:val="4"/>
  </w:num>
  <w:num w:numId="5" w16cid:durableId="858008536">
    <w:abstractNumId w:val="7"/>
  </w:num>
  <w:num w:numId="6" w16cid:durableId="1819304119">
    <w:abstractNumId w:val="3"/>
  </w:num>
  <w:num w:numId="7" w16cid:durableId="2059357496">
    <w:abstractNumId w:val="2"/>
  </w:num>
  <w:num w:numId="8" w16cid:durableId="1984384060">
    <w:abstractNumId w:val="1"/>
  </w:num>
  <w:num w:numId="9" w16cid:durableId="317998161">
    <w:abstractNumId w:val="0"/>
  </w:num>
  <w:num w:numId="10" w16cid:durableId="979001541">
    <w:abstractNumId w:val="20"/>
  </w:num>
  <w:num w:numId="11" w16cid:durableId="1567761426">
    <w:abstractNumId w:val="12"/>
  </w:num>
  <w:num w:numId="12" w16cid:durableId="2036032830">
    <w:abstractNumId w:val="17"/>
  </w:num>
  <w:num w:numId="13" w16cid:durableId="1209143836">
    <w:abstractNumId w:val="9"/>
  </w:num>
  <w:num w:numId="14" w16cid:durableId="3211267">
    <w:abstractNumId w:val="13"/>
  </w:num>
  <w:num w:numId="15" w16cid:durableId="1119955541">
    <w:abstractNumId w:val="18"/>
  </w:num>
  <w:num w:numId="16" w16cid:durableId="1073702434">
    <w:abstractNumId w:val="19"/>
  </w:num>
  <w:num w:numId="17" w16cid:durableId="556861781">
    <w:abstractNumId w:val="10"/>
  </w:num>
  <w:num w:numId="18" w16cid:durableId="268394278">
    <w:abstractNumId w:val="11"/>
  </w:num>
  <w:num w:numId="19" w16cid:durableId="2117747499">
    <w:abstractNumId w:val="14"/>
  </w:num>
  <w:num w:numId="20" w16cid:durableId="1016272522">
    <w:abstractNumId w:val="15"/>
  </w:num>
  <w:num w:numId="21" w16cid:durableId="20138771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EC3"/>
    <w:rsid w:val="0015074B"/>
    <w:rsid w:val="00162351"/>
    <w:rsid w:val="0028041D"/>
    <w:rsid w:val="00287B1D"/>
    <w:rsid w:val="0029639D"/>
    <w:rsid w:val="002A1D02"/>
    <w:rsid w:val="00326F90"/>
    <w:rsid w:val="004F0CD5"/>
    <w:rsid w:val="005B3C30"/>
    <w:rsid w:val="006242B6"/>
    <w:rsid w:val="007725C1"/>
    <w:rsid w:val="008818A1"/>
    <w:rsid w:val="00AA1D8D"/>
    <w:rsid w:val="00B47730"/>
    <w:rsid w:val="00CB0664"/>
    <w:rsid w:val="00DC4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4D856"/>
  <w14:defaultImageDpi w14:val="300"/>
  <w15:docId w15:val="{A9887DA3-7292-4E8D-AEC0-8B527086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623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2217</Words>
  <Characters>12638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Ravindra gupta</cp:lastModifiedBy>
  <cp:revision>3</cp:revision>
  <dcterms:created xsi:type="dcterms:W3CDTF">2013-12-23T23:15:00Z</dcterms:created>
  <dcterms:modified xsi:type="dcterms:W3CDTF">2026-09-29T07:31:00Z</dcterms:modified>
  <cp:category/>
</cp:coreProperties>
</file>