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E0FC7" w14:textId="4CF12667" w:rsidR="00CC4B3A" w:rsidRPr="002F6C6F" w:rsidRDefault="00CC4B3A" w:rsidP="00E96552">
      <w:pPr>
        <w:spacing w:line="360" w:lineRule="auto"/>
        <w:jc w:val="right"/>
        <w:rPr>
          <w:rFonts w:ascii="Times New Roman" w:hAnsi="Times New Roman" w:cs="Times New Roman"/>
          <w:b/>
          <w:bCs/>
          <w:sz w:val="32"/>
          <w:szCs w:val="32"/>
        </w:rPr>
      </w:pPr>
      <w:r w:rsidRPr="002F6C6F">
        <w:rPr>
          <w:rFonts w:ascii="Times New Roman" w:hAnsi="Times New Roman" w:cs="Times New Roman"/>
          <w:b/>
          <w:bCs/>
          <w:sz w:val="32"/>
          <w:szCs w:val="32"/>
        </w:rPr>
        <w:t>CHAPTER 1</w:t>
      </w:r>
    </w:p>
    <w:p w14:paraId="245248E2" w14:textId="2A21581D" w:rsidR="006061CA" w:rsidRPr="00EB4AAE" w:rsidRDefault="006C7875" w:rsidP="00E96552">
      <w:pPr>
        <w:pStyle w:val="Heading2"/>
        <w:spacing w:line="360" w:lineRule="auto"/>
        <w:jc w:val="center"/>
        <w:rPr>
          <w:rFonts w:ascii="Times New Roman" w:hAnsi="Times New Roman" w:cs="Times New Roman"/>
          <w:b/>
          <w:bCs/>
          <w:color w:val="auto"/>
          <w:sz w:val="40"/>
          <w:szCs w:val="40"/>
        </w:rPr>
      </w:pPr>
      <w:r w:rsidRPr="00EB4AAE">
        <w:rPr>
          <w:rFonts w:ascii="Times New Roman" w:hAnsi="Times New Roman" w:cs="Times New Roman"/>
          <w:b/>
          <w:bCs/>
          <w:color w:val="auto"/>
          <w:sz w:val="40"/>
          <w:szCs w:val="40"/>
        </w:rPr>
        <w:t>I</w:t>
      </w:r>
      <w:r w:rsidR="006061CA" w:rsidRPr="00EB4AAE">
        <w:rPr>
          <w:rFonts w:ascii="Times New Roman" w:hAnsi="Times New Roman" w:cs="Times New Roman"/>
          <w:b/>
          <w:bCs/>
          <w:color w:val="auto"/>
          <w:sz w:val="40"/>
          <w:szCs w:val="40"/>
        </w:rPr>
        <w:t>ntroduction</w:t>
      </w:r>
    </w:p>
    <w:p w14:paraId="2A65FA6D" w14:textId="6E66F964" w:rsidR="005C0164" w:rsidRDefault="00B96894" w:rsidP="00E96552">
      <w:pPr>
        <w:spacing w:line="360" w:lineRule="auto"/>
        <w:rPr>
          <w:rFonts w:ascii="Times New Roman" w:hAnsi="Times New Roman" w:cs="Times New Roman"/>
          <w:sz w:val="28"/>
          <w:szCs w:val="28"/>
        </w:rPr>
      </w:pPr>
      <w:r w:rsidRPr="00B96894">
        <w:rPr>
          <w:rFonts w:ascii="Times New Roman" w:hAnsi="Times New Roman" w:cs="Times New Roman"/>
          <w:sz w:val="28"/>
          <w:szCs w:val="28"/>
        </w:rPr>
        <w:t>Water is a vital natural resource essential for sustaining life, ecosystems, and agricultural productivity. Among the two major types of freshwater sources</w:t>
      </w:r>
      <w:r w:rsidR="00CC255F">
        <w:rPr>
          <w:rFonts w:ascii="Times New Roman" w:hAnsi="Times New Roman" w:cs="Times New Roman"/>
          <w:sz w:val="28"/>
          <w:szCs w:val="28"/>
        </w:rPr>
        <w:t xml:space="preserve"> </w:t>
      </w:r>
      <w:r w:rsidRPr="00CC255F">
        <w:rPr>
          <w:rFonts w:ascii="Times New Roman" w:hAnsi="Times New Roman" w:cs="Times New Roman"/>
          <w:sz w:val="28"/>
          <w:szCs w:val="28"/>
        </w:rPr>
        <w:t>surface water and groundwater</w:t>
      </w:r>
      <w:r w:rsidR="00CC255F">
        <w:rPr>
          <w:rFonts w:ascii="Times New Roman" w:hAnsi="Times New Roman" w:cs="Times New Roman"/>
          <w:sz w:val="28"/>
          <w:szCs w:val="28"/>
        </w:rPr>
        <w:t xml:space="preserve"> </w:t>
      </w:r>
      <w:r w:rsidRPr="00B96894">
        <w:rPr>
          <w:rFonts w:ascii="Times New Roman" w:hAnsi="Times New Roman" w:cs="Times New Roman"/>
          <w:sz w:val="28"/>
          <w:szCs w:val="28"/>
        </w:rPr>
        <w:t xml:space="preserve">the latter plays a particularly critical role in regions where rainfall is erratic and surface storage is insufficient. In India, groundwater serves as the primary source of irrigation and domestic water supply, especially during dry seasons or drought conditions. Understanding groundwater </w:t>
      </w:r>
      <w:proofErr w:type="spellStart"/>
      <w:r w:rsidRPr="00B96894">
        <w:rPr>
          <w:rFonts w:ascii="Times New Roman" w:hAnsi="Times New Roman" w:cs="Times New Roman"/>
          <w:sz w:val="28"/>
          <w:szCs w:val="28"/>
        </w:rPr>
        <w:t>behavior</w:t>
      </w:r>
      <w:proofErr w:type="spellEnd"/>
      <w:r w:rsidRPr="00B96894">
        <w:rPr>
          <w:rFonts w:ascii="Times New Roman" w:hAnsi="Times New Roman" w:cs="Times New Roman"/>
          <w:sz w:val="28"/>
          <w:szCs w:val="28"/>
        </w:rPr>
        <w:t>, availability, and management is therefore crucial for achieving sustainable agricultural development.</w:t>
      </w:r>
    </w:p>
    <w:p w14:paraId="35838E0D" w14:textId="77777777" w:rsidR="00F62375" w:rsidRPr="00B96894" w:rsidRDefault="00F62375" w:rsidP="00E96552">
      <w:pPr>
        <w:spacing w:line="360" w:lineRule="auto"/>
        <w:rPr>
          <w:rFonts w:ascii="Times New Roman" w:hAnsi="Times New Roman" w:cs="Times New Roman"/>
          <w:sz w:val="28"/>
          <w:szCs w:val="28"/>
        </w:rPr>
      </w:pPr>
    </w:p>
    <w:p w14:paraId="3329A94B" w14:textId="5AB267AE" w:rsidR="00F62375" w:rsidRPr="00F62375" w:rsidRDefault="00641211" w:rsidP="00E96552">
      <w:pPr>
        <w:pStyle w:val="Heading3"/>
        <w:numPr>
          <w:ilvl w:val="1"/>
          <w:numId w:val="1"/>
        </w:numPr>
        <w:spacing w:line="360" w:lineRule="auto"/>
        <w:rPr>
          <w:b/>
          <w:bCs/>
          <w:color w:val="auto"/>
          <w:sz w:val="32"/>
          <w:szCs w:val="32"/>
        </w:rPr>
      </w:pPr>
      <w:r>
        <w:rPr>
          <w:b/>
          <w:bCs/>
          <w:color w:val="auto"/>
          <w:sz w:val="32"/>
          <w:szCs w:val="32"/>
        </w:rPr>
        <w:t xml:space="preserve"> </w:t>
      </w:r>
      <w:r w:rsidR="00EB4AAE" w:rsidRPr="0090154F">
        <w:rPr>
          <w:b/>
          <w:bCs/>
          <w:color w:val="auto"/>
          <w:sz w:val="32"/>
          <w:szCs w:val="32"/>
        </w:rPr>
        <w:t>Surface Water</w:t>
      </w:r>
    </w:p>
    <w:p w14:paraId="77AD577B" w14:textId="77777777" w:rsidR="00DA7988" w:rsidRPr="00CC255F" w:rsidRDefault="00DA7988" w:rsidP="00E96552">
      <w:pPr>
        <w:pStyle w:val="NormalWeb"/>
        <w:spacing w:line="360" w:lineRule="auto"/>
        <w:rPr>
          <w:sz w:val="28"/>
          <w:szCs w:val="28"/>
        </w:rPr>
      </w:pPr>
      <w:r w:rsidRPr="00CC255F">
        <w:rPr>
          <w:sz w:val="28"/>
          <w:szCs w:val="28"/>
        </w:rPr>
        <w:t xml:space="preserve">Surface water includes rivers, lakes, tanks, ponds, and reservoirs that occur naturally or are created by human interventions on the Earth’s surface. These sources depend largely on </w:t>
      </w:r>
      <w:r w:rsidRPr="00CC255F">
        <w:rPr>
          <w:rStyle w:val="Strong"/>
          <w:rFonts w:eastAsiaTheme="majorEastAsia"/>
          <w:b w:val="0"/>
          <w:bCs w:val="0"/>
          <w:sz w:val="28"/>
          <w:szCs w:val="28"/>
        </w:rPr>
        <w:t>precipitation and surface runoff</w:t>
      </w:r>
      <w:r w:rsidRPr="00CC255F">
        <w:rPr>
          <w:sz w:val="28"/>
          <w:szCs w:val="28"/>
        </w:rPr>
        <w:t xml:space="preserve"> and are widely used for irrigation, domestic use, industry, and hydropower. However, the availability of surface water fluctuates with </w:t>
      </w:r>
      <w:r w:rsidRPr="00CC255F">
        <w:rPr>
          <w:rStyle w:val="Strong"/>
          <w:rFonts w:eastAsiaTheme="majorEastAsia"/>
          <w:b w:val="0"/>
          <w:bCs w:val="0"/>
          <w:sz w:val="28"/>
          <w:szCs w:val="28"/>
        </w:rPr>
        <w:t>seasonal and geographical</w:t>
      </w:r>
      <w:r w:rsidRPr="00CC255F">
        <w:rPr>
          <w:rStyle w:val="Strong"/>
          <w:rFonts w:eastAsiaTheme="majorEastAsia"/>
          <w:sz w:val="28"/>
          <w:szCs w:val="28"/>
        </w:rPr>
        <w:t xml:space="preserve"> </w:t>
      </w:r>
      <w:r w:rsidRPr="00CC255F">
        <w:rPr>
          <w:rStyle w:val="Strong"/>
          <w:rFonts w:eastAsiaTheme="majorEastAsia"/>
          <w:b w:val="0"/>
          <w:bCs w:val="0"/>
          <w:sz w:val="28"/>
          <w:szCs w:val="28"/>
        </w:rPr>
        <w:t>variations</w:t>
      </w:r>
      <w:r w:rsidRPr="00CC255F">
        <w:rPr>
          <w:sz w:val="28"/>
          <w:szCs w:val="28"/>
        </w:rPr>
        <w:t>, making it less reliable in arid or semi-arid regions.</w:t>
      </w:r>
    </w:p>
    <w:p w14:paraId="21D450C3" w14:textId="77777777" w:rsidR="00F62375" w:rsidRPr="00CC255F" w:rsidRDefault="00DA7988" w:rsidP="00E96552">
      <w:pPr>
        <w:pStyle w:val="NormalWeb"/>
        <w:spacing w:line="360" w:lineRule="auto"/>
        <w:rPr>
          <w:sz w:val="28"/>
          <w:szCs w:val="28"/>
        </w:rPr>
      </w:pPr>
      <w:r w:rsidRPr="00CC255F">
        <w:rPr>
          <w:sz w:val="28"/>
          <w:szCs w:val="28"/>
        </w:rPr>
        <w:t xml:space="preserve">While surface water is easily accessible, its </w:t>
      </w:r>
      <w:r w:rsidRPr="00CC255F">
        <w:rPr>
          <w:rStyle w:val="Strong"/>
          <w:rFonts w:eastAsiaTheme="majorEastAsia"/>
          <w:b w:val="0"/>
          <w:bCs w:val="0"/>
          <w:sz w:val="28"/>
          <w:szCs w:val="28"/>
        </w:rPr>
        <w:t>storage capacity</w:t>
      </w:r>
      <w:r w:rsidRPr="00CC255F">
        <w:rPr>
          <w:sz w:val="28"/>
          <w:szCs w:val="28"/>
        </w:rPr>
        <w:t xml:space="preserve"> is limited, and it is highly vulnerable to </w:t>
      </w:r>
      <w:r w:rsidRPr="00CC255F">
        <w:rPr>
          <w:rStyle w:val="Strong"/>
          <w:rFonts w:eastAsiaTheme="majorEastAsia"/>
          <w:b w:val="0"/>
          <w:bCs w:val="0"/>
          <w:sz w:val="28"/>
          <w:szCs w:val="28"/>
        </w:rPr>
        <w:t>droughts and climate variability</w:t>
      </w:r>
      <w:r w:rsidRPr="00CC255F">
        <w:rPr>
          <w:sz w:val="28"/>
          <w:szCs w:val="28"/>
        </w:rPr>
        <w:t>. In southern India, for instance, rainfall variability directly affects the volume of water stored in tanks and reservoirs. Consequently, dependence solely on surface water cannot meet the growing demands of agriculture and domestic consumption. Efficient planning and integration with groundwater resources are necessary for long-term water sustainability.</w:t>
      </w:r>
    </w:p>
    <w:p w14:paraId="717BC935" w14:textId="77777777" w:rsidR="00F62375" w:rsidRPr="00CC255F" w:rsidRDefault="0090154F" w:rsidP="00E96552">
      <w:pPr>
        <w:pStyle w:val="NormalWeb"/>
        <w:spacing w:line="360" w:lineRule="auto"/>
        <w:rPr>
          <w:sz w:val="28"/>
          <w:szCs w:val="28"/>
        </w:rPr>
      </w:pPr>
      <w:r>
        <w:rPr>
          <w:sz w:val="28"/>
          <w:szCs w:val="28"/>
        </w:rPr>
        <w:lastRenderedPageBreak/>
        <w:br/>
      </w:r>
      <w:r w:rsidR="006772AD" w:rsidRPr="006772AD">
        <w:rPr>
          <w:rStyle w:val="Heading3Char"/>
          <w:b/>
          <w:bCs/>
          <w:color w:val="000000" w:themeColor="text1"/>
          <w:sz w:val="32"/>
          <w:szCs w:val="32"/>
        </w:rPr>
        <w:t>1.2 Groundwater</w:t>
      </w:r>
      <w:r w:rsidR="00F62375">
        <w:rPr>
          <w:rStyle w:val="Heading3Char"/>
          <w:b/>
          <w:bCs/>
          <w:color w:val="000000" w:themeColor="text1"/>
          <w:sz w:val="32"/>
          <w:szCs w:val="32"/>
        </w:rPr>
        <w:br/>
      </w:r>
      <w:r w:rsidR="00F62375" w:rsidRPr="00CC255F">
        <w:rPr>
          <w:sz w:val="28"/>
          <w:szCs w:val="28"/>
        </w:rPr>
        <w:t>Groundwater is the water that exists below the Earth’s surface within the pores and fractures of soil and rocks, forming aquifers. It acts as a buffer against surface water shortages, providing a steady and reliable source even during dry periods. Groundwater is generally of better quality due to natural filtration through soil and rock layers, making it suitable for drinking, irrigation, and industrial use.</w:t>
      </w:r>
    </w:p>
    <w:p w14:paraId="34E2FCD3" w14:textId="14B0D63C" w:rsidR="00F62375" w:rsidRDefault="00F62375" w:rsidP="00E96552">
      <w:pPr>
        <w:pStyle w:val="NormalWeb"/>
        <w:spacing w:line="360" w:lineRule="auto"/>
        <w:rPr>
          <w:sz w:val="28"/>
          <w:szCs w:val="28"/>
        </w:rPr>
      </w:pPr>
      <w:r w:rsidRPr="00F62375">
        <w:rPr>
          <w:sz w:val="28"/>
          <w:szCs w:val="28"/>
        </w:rPr>
        <w:t>In India, groundwater is accessed mainly through borewells and tube wells, which supply a major share of irrigation water. Its availability has made it indispensable for rural livelihoods and agricultural sustainability, particularly in drought-prone and semi-arid regions. However, this increased dependency has led to over-extraction and depletion, demanding better scientific understanding and management of aquifer systems.</w:t>
      </w:r>
    </w:p>
    <w:p w14:paraId="32105BB6" w14:textId="774B93EC" w:rsidR="001142B7" w:rsidRPr="001142B7" w:rsidRDefault="00747C1B" w:rsidP="00E96552">
      <w:pPr>
        <w:pStyle w:val="NormalWeb"/>
        <w:spacing w:line="360" w:lineRule="auto"/>
        <w:rPr>
          <w:color w:val="000000" w:themeColor="text1"/>
        </w:rPr>
      </w:pPr>
      <w:r w:rsidRPr="001142B7">
        <w:rPr>
          <w:rStyle w:val="Heading4Char"/>
          <w:rFonts w:cs="Times New Roman"/>
          <w:i w:val="0"/>
          <w:iCs w:val="0"/>
          <w:noProof/>
          <w:color w:val="000000" w:themeColor="text1"/>
        </w:rPr>
        <w:drawing>
          <wp:anchor distT="0" distB="0" distL="114300" distR="114300" simplePos="0" relativeHeight="251661824" behindDoc="0" locked="0" layoutInCell="1" allowOverlap="1" wp14:anchorId="50CCE52D" wp14:editId="707AF603">
            <wp:simplePos x="0" y="0"/>
            <wp:positionH relativeFrom="column">
              <wp:posOffset>0</wp:posOffset>
            </wp:positionH>
            <wp:positionV relativeFrom="paragraph">
              <wp:posOffset>3175</wp:posOffset>
            </wp:positionV>
            <wp:extent cx="5731510" cy="3122295"/>
            <wp:effectExtent l="0" t="0" r="2540" b="1905"/>
            <wp:wrapSquare wrapText="bothSides"/>
            <wp:docPr id="1509378444" name="Picture 2" descr="The figure is showing the aquifer system in fractured rock for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figure is showing the aquifer system in fractured rock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22295"/>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7" w:history="1">
        <w:r w:rsidR="00017E4F" w:rsidRPr="00493769">
          <w:rPr>
            <w:rStyle w:val="Hyperlink"/>
            <w:rFonts w:eastAsiaTheme="majorEastAsia"/>
          </w:rPr>
          <w:t>FIGURE</w:t>
        </w:r>
        <w:r w:rsidR="001142B7" w:rsidRPr="00493769">
          <w:rPr>
            <w:rStyle w:val="Hyperlink"/>
            <w:rFonts w:eastAsiaTheme="majorEastAsia"/>
          </w:rPr>
          <w:t xml:space="preserve"> 1.1 The figure is showing the aquifer system in fractured rock formations</w:t>
        </w:r>
        <w:r w:rsidR="001142B7" w:rsidRPr="00493769">
          <w:rPr>
            <w:rStyle w:val="Hyperlink"/>
          </w:rPr>
          <w:t>.</w:t>
        </w:r>
      </w:hyperlink>
    </w:p>
    <w:p w14:paraId="3C051DF6" w14:textId="389B1C00" w:rsidR="00747C1B" w:rsidRDefault="00747C1B" w:rsidP="00E96552">
      <w:pPr>
        <w:pStyle w:val="NormalWeb"/>
        <w:spacing w:line="360" w:lineRule="auto"/>
        <w:rPr>
          <w:sz w:val="28"/>
          <w:szCs w:val="28"/>
        </w:rPr>
      </w:pPr>
    </w:p>
    <w:p w14:paraId="70146C2D" w14:textId="77777777" w:rsidR="002F6C6F" w:rsidRPr="003B7DD8" w:rsidRDefault="002F6C6F" w:rsidP="00E96552">
      <w:pPr>
        <w:pStyle w:val="Heading3"/>
        <w:spacing w:line="360" w:lineRule="auto"/>
        <w:rPr>
          <w:rFonts w:ascii="Times New Roman" w:eastAsia="Times New Roman" w:hAnsi="Times New Roman" w:cs="Times New Roman"/>
          <w:b/>
          <w:bCs/>
          <w:color w:val="000000" w:themeColor="text1"/>
          <w:sz w:val="32"/>
          <w:szCs w:val="32"/>
        </w:rPr>
      </w:pPr>
      <w:r w:rsidRPr="003B7DD8">
        <w:rPr>
          <w:rFonts w:ascii="Times New Roman" w:eastAsia="Times New Roman" w:hAnsi="Times New Roman" w:cs="Times New Roman"/>
          <w:b/>
          <w:bCs/>
          <w:color w:val="000000" w:themeColor="text1"/>
          <w:sz w:val="32"/>
          <w:szCs w:val="32"/>
        </w:rPr>
        <w:lastRenderedPageBreak/>
        <w:t>1.3 Importance of Groundwater in Agriculture</w:t>
      </w:r>
    </w:p>
    <w:p w14:paraId="5A86EBCA" w14:textId="77777777" w:rsidR="002F6C6F" w:rsidRPr="002F6C6F" w:rsidRDefault="002F6C6F" w:rsidP="00E96552">
      <w:pPr>
        <w:pStyle w:val="NormalWeb"/>
        <w:spacing w:line="360" w:lineRule="auto"/>
        <w:rPr>
          <w:sz w:val="28"/>
          <w:szCs w:val="28"/>
        </w:rPr>
      </w:pPr>
      <w:r w:rsidRPr="002F6C6F">
        <w:rPr>
          <w:sz w:val="28"/>
          <w:szCs w:val="28"/>
        </w:rPr>
        <w:t>Groundwater is the backbone of Indian agriculture, accounting for more than 60% of irrigation water. It ensures year-round crop production and supports multiple cropping systems by providing water during non-monsoon periods. In hard-rock regions such as southern Karnataka, where surface water is scarce, groundwater extraction through boreholes enables farmers to cultivate even during dry spells.</w:t>
      </w:r>
    </w:p>
    <w:p w14:paraId="05107E87" w14:textId="77777777" w:rsidR="002F6C6F" w:rsidRPr="002F6C6F" w:rsidRDefault="002F6C6F" w:rsidP="00E96552">
      <w:pPr>
        <w:pStyle w:val="NormalWeb"/>
        <w:spacing w:line="360" w:lineRule="auto"/>
        <w:rPr>
          <w:sz w:val="28"/>
          <w:szCs w:val="28"/>
        </w:rPr>
      </w:pPr>
      <w:r w:rsidRPr="002F6C6F">
        <w:rPr>
          <w:sz w:val="28"/>
          <w:szCs w:val="28"/>
        </w:rPr>
        <w:t>It also plays a vital role in maintaining soil moisture, recharging wetlands, and supporting the base flow of rivers. Thus, groundwater not only sustains agricultural productivity but also contributes to ecological balance. Without effective groundwater management, both food security and environmental stability are at risk.</w:t>
      </w:r>
    </w:p>
    <w:p w14:paraId="66E0D23E" w14:textId="77777777" w:rsidR="003B7DD8" w:rsidRPr="003B7DD8" w:rsidRDefault="003B7DD8" w:rsidP="00E96552">
      <w:pPr>
        <w:pStyle w:val="Heading3"/>
        <w:spacing w:line="360" w:lineRule="auto"/>
        <w:rPr>
          <w:rFonts w:ascii="Times New Roman" w:eastAsia="Times New Roman" w:hAnsi="Times New Roman" w:cs="Times New Roman"/>
          <w:b/>
          <w:bCs/>
          <w:color w:val="000000" w:themeColor="text1"/>
          <w:sz w:val="32"/>
          <w:szCs w:val="32"/>
        </w:rPr>
      </w:pPr>
      <w:r w:rsidRPr="003B7DD8">
        <w:rPr>
          <w:rFonts w:ascii="Times New Roman" w:eastAsia="Times New Roman" w:hAnsi="Times New Roman" w:cs="Times New Roman"/>
          <w:b/>
          <w:bCs/>
          <w:color w:val="000000" w:themeColor="text1"/>
          <w:sz w:val="32"/>
          <w:szCs w:val="32"/>
        </w:rPr>
        <w:t>1.4 Groundwater Depletion and Scarcity</w:t>
      </w:r>
    </w:p>
    <w:p w14:paraId="59EE910E" w14:textId="77777777" w:rsidR="003B7DD8" w:rsidRPr="003B7DD8" w:rsidRDefault="003B7DD8" w:rsidP="00E96552">
      <w:pPr>
        <w:pStyle w:val="NormalWeb"/>
        <w:spacing w:line="360" w:lineRule="auto"/>
        <w:rPr>
          <w:sz w:val="28"/>
          <w:szCs w:val="28"/>
        </w:rPr>
      </w:pPr>
      <w:r w:rsidRPr="003B7DD8">
        <w:rPr>
          <w:sz w:val="28"/>
          <w:szCs w:val="28"/>
        </w:rPr>
        <w:t>The increasing reliance on groundwater for irrigation and urban use has resulted in severe groundwater depletion. Across India, over-abstraction of groundwater has led to declining water tables, drying wells, and reduced yields, particularly in the hard-rock regions of South India. In agricultural areas, unregulated pumping and poor recharge mechanisms have worsened the imbalance between extraction and natural replenishment.</w:t>
      </w:r>
    </w:p>
    <w:p w14:paraId="303F9B95" w14:textId="77777777" w:rsidR="003B7DD8" w:rsidRPr="003B7DD8" w:rsidRDefault="003B7DD8" w:rsidP="00E96552">
      <w:pPr>
        <w:pStyle w:val="NormalWeb"/>
        <w:spacing w:line="360" w:lineRule="auto"/>
        <w:rPr>
          <w:sz w:val="28"/>
          <w:szCs w:val="28"/>
        </w:rPr>
      </w:pPr>
      <w:r w:rsidRPr="003B7DD8">
        <w:rPr>
          <w:sz w:val="28"/>
          <w:szCs w:val="28"/>
        </w:rPr>
        <w:t xml:space="preserve">In the </w:t>
      </w:r>
      <w:proofErr w:type="spellStart"/>
      <w:r w:rsidRPr="003B7DD8">
        <w:rPr>
          <w:sz w:val="28"/>
          <w:szCs w:val="28"/>
        </w:rPr>
        <w:t>Gundlupet</w:t>
      </w:r>
      <w:proofErr w:type="spellEnd"/>
      <w:r w:rsidRPr="003B7DD8">
        <w:rPr>
          <w:sz w:val="28"/>
          <w:szCs w:val="28"/>
        </w:rPr>
        <w:t xml:space="preserve"> region of Mysuru District, which forms part of the </w:t>
      </w:r>
      <w:proofErr w:type="spellStart"/>
      <w:r w:rsidRPr="003B7DD8">
        <w:rPr>
          <w:sz w:val="28"/>
          <w:szCs w:val="28"/>
        </w:rPr>
        <w:t>Gudlu</w:t>
      </w:r>
      <w:proofErr w:type="spellEnd"/>
      <w:r w:rsidRPr="003B7DD8">
        <w:rPr>
          <w:sz w:val="28"/>
          <w:szCs w:val="28"/>
        </w:rPr>
        <w:t xml:space="preserve"> Basin, declining groundwater levels are linked to heavy borewell use and low recharge in fractured crystalline formations. The problem is compounded by climate variability, which reduces effective recharge, and urban expansion, which limits infiltration through impermeable surfaces.</w:t>
      </w:r>
    </w:p>
    <w:p w14:paraId="13406046" w14:textId="77777777" w:rsidR="003B7DD8" w:rsidRPr="00CC255F" w:rsidRDefault="003B7DD8" w:rsidP="00E96552">
      <w:pPr>
        <w:pStyle w:val="NormalWeb"/>
        <w:spacing w:line="360" w:lineRule="auto"/>
        <w:rPr>
          <w:sz w:val="28"/>
          <w:szCs w:val="28"/>
        </w:rPr>
      </w:pPr>
      <w:r w:rsidRPr="003B7DD8">
        <w:rPr>
          <w:sz w:val="28"/>
          <w:szCs w:val="28"/>
        </w:rPr>
        <w:lastRenderedPageBreak/>
        <w:t xml:space="preserve">These factors highlight the urgent need for scientific groundwater </w:t>
      </w:r>
      <w:proofErr w:type="spellStart"/>
      <w:r w:rsidRPr="003B7DD8">
        <w:rPr>
          <w:sz w:val="28"/>
          <w:szCs w:val="28"/>
        </w:rPr>
        <w:t>modeling</w:t>
      </w:r>
      <w:proofErr w:type="spellEnd"/>
      <w:r w:rsidRPr="003B7DD8">
        <w:rPr>
          <w:sz w:val="28"/>
          <w:szCs w:val="28"/>
        </w:rPr>
        <w:t xml:space="preserve"> and monitoring to assess aquifer conditions and plan sustainable extraction strategies.</w:t>
      </w:r>
    </w:p>
    <w:p w14:paraId="40FD0605" w14:textId="77777777" w:rsidR="00CC255F" w:rsidRPr="00CC255F" w:rsidRDefault="00CC255F" w:rsidP="00E96552">
      <w:pPr>
        <w:pStyle w:val="Heading3"/>
        <w:spacing w:line="360" w:lineRule="auto"/>
        <w:rPr>
          <w:rFonts w:ascii="Times New Roman" w:eastAsia="Times New Roman" w:hAnsi="Times New Roman" w:cs="Times New Roman"/>
          <w:b/>
          <w:bCs/>
          <w:color w:val="000000" w:themeColor="text1"/>
          <w:sz w:val="32"/>
          <w:szCs w:val="32"/>
        </w:rPr>
      </w:pPr>
      <w:r w:rsidRPr="00CC255F">
        <w:rPr>
          <w:rFonts w:ascii="Times New Roman" w:eastAsia="Times New Roman" w:hAnsi="Times New Roman" w:cs="Times New Roman"/>
          <w:b/>
          <w:bCs/>
          <w:color w:val="000000" w:themeColor="text1"/>
          <w:sz w:val="32"/>
          <w:szCs w:val="32"/>
        </w:rPr>
        <w:t>1.5 Understanding Groundwater Systems in South India</w:t>
      </w:r>
    </w:p>
    <w:p w14:paraId="45DCC5DB" w14:textId="77777777" w:rsidR="00CC255F" w:rsidRPr="00CC255F" w:rsidRDefault="00CC255F" w:rsidP="00E96552">
      <w:pPr>
        <w:pStyle w:val="NormalWeb"/>
        <w:spacing w:line="360" w:lineRule="auto"/>
        <w:rPr>
          <w:sz w:val="28"/>
          <w:szCs w:val="28"/>
        </w:rPr>
      </w:pPr>
      <w:r w:rsidRPr="00CC255F">
        <w:rPr>
          <w:sz w:val="28"/>
          <w:szCs w:val="28"/>
        </w:rPr>
        <w:t xml:space="preserve">The hydrogeology of South India is dominated by hard-rock crystalline formations such as granite, gneiss, and </w:t>
      </w:r>
      <w:proofErr w:type="spellStart"/>
      <w:r w:rsidRPr="00CC255F">
        <w:rPr>
          <w:sz w:val="28"/>
          <w:szCs w:val="28"/>
        </w:rPr>
        <w:t>charnockite</w:t>
      </w:r>
      <w:proofErr w:type="spellEnd"/>
      <w:r w:rsidRPr="00CC255F">
        <w:rPr>
          <w:sz w:val="28"/>
          <w:szCs w:val="28"/>
        </w:rPr>
        <w:t>. These formations have low primary porosity, meaning groundwater occurs only in secondary features such as fractures, faults, joints, and weathered zones. The complex and discontinuous nature of these aquifers makes groundwater occurrence and movement highly variable, even within short distances.</w:t>
      </w:r>
    </w:p>
    <w:p w14:paraId="419F4CCF" w14:textId="09407055" w:rsidR="00CC255F" w:rsidRPr="00CC255F" w:rsidRDefault="00CC255F" w:rsidP="00E96552">
      <w:pPr>
        <w:pStyle w:val="NormalWeb"/>
        <w:spacing w:line="360" w:lineRule="auto"/>
        <w:rPr>
          <w:sz w:val="28"/>
          <w:szCs w:val="28"/>
        </w:rPr>
      </w:pPr>
      <w:r w:rsidRPr="00CC255F">
        <w:rPr>
          <w:sz w:val="28"/>
          <w:szCs w:val="28"/>
        </w:rPr>
        <w:t xml:space="preserve">In regions like the </w:t>
      </w:r>
      <w:proofErr w:type="spellStart"/>
      <w:r w:rsidRPr="00CC255F">
        <w:rPr>
          <w:sz w:val="28"/>
          <w:szCs w:val="28"/>
        </w:rPr>
        <w:t>Gu</w:t>
      </w:r>
      <w:r w:rsidR="00641211">
        <w:rPr>
          <w:sz w:val="28"/>
          <w:szCs w:val="28"/>
        </w:rPr>
        <w:t>n</w:t>
      </w:r>
      <w:r w:rsidRPr="00CC255F">
        <w:rPr>
          <w:sz w:val="28"/>
          <w:szCs w:val="28"/>
        </w:rPr>
        <w:t>dlu</w:t>
      </w:r>
      <w:proofErr w:type="spellEnd"/>
      <w:r w:rsidRPr="00CC255F">
        <w:rPr>
          <w:sz w:val="28"/>
          <w:szCs w:val="28"/>
        </w:rPr>
        <w:t xml:space="preserve"> (</w:t>
      </w:r>
      <w:proofErr w:type="spellStart"/>
      <w:r w:rsidRPr="00CC255F">
        <w:rPr>
          <w:sz w:val="28"/>
          <w:szCs w:val="28"/>
        </w:rPr>
        <w:t>Gundlupet</w:t>
      </w:r>
      <w:proofErr w:type="spellEnd"/>
      <w:r w:rsidRPr="00CC255F">
        <w:rPr>
          <w:sz w:val="28"/>
          <w:szCs w:val="28"/>
        </w:rPr>
        <w:t>) Basin, groundwater is typically stored in fracture zones, which form the main productive aquifer horizons. The casing depth (CP) marks the upper weathered zone, while the first (FWD), second (SWD), and third (TWD) fracture depths represent the primary water-bearing layers. These zones define the aquifer’s productivity and control groundwater flow.</w:t>
      </w:r>
    </w:p>
    <w:p w14:paraId="17526A68" w14:textId="1E2C4CA8" w:rsidR="00CC255F" w:rsidRPr="00CC255F" w:rsidRDefault="00CC255F" w:rsidP="00E96552">
      <w:pPr>
        <w:pStyle w:val="NormalWeb"/>
        <w:spacing w:line="360" w:lineRule="auto"/>
        <w:rPr>
          <w:sz w:val="28"/>
          <w:szCs w:val="28"/>
        </w:rPr>
      </w:pPr>
      <w:r w:rsidRPr="00CC255F">
        <w:rPr>
          <w:sz w:val="28"/>
          <w:szCs w:val="28"/>
        </w:rPr>
        <w:t>Understanding the geometry, depth, and interconnection of these fractures is essential for developing accurate groundwater models. Mode</w:t>
      </w:r>
      <w:r w:rsidR="00641211">
        <w:rPr>
          <w:sz w:val="28"/>
          <w:szCs w:val="28"/>
        </w:rPr>
        <w:t>l</w:t>
      </w:r>
      <w:r w:rsidRPr="00CC255F">
        <w:rPr>
          <w:sz w:val="28"/>
          <w:szCs w:val="28"/>
        </w:rPr>
        <w:t>ling using tools such as GMS (Groundwater Mode</w:t>
      </w:r>
      <w:r w:rsidR="00641211">
        <w:rPr>
          <w:sz w:val="28"/>
          <w:szCs w:val="28"/>
        </w:rPr>
        <w:t>l</w:t>
      </w:r>
      <w:r w:rsidRPr="00CC255F">
        <w:rPr>
          <w:sz w:val="28"/>
          <w:szCs w:val="28"/>
        </w:rPr>
        <w:t xml:space="preserve">ling System) helps in simulating subsurface conditions, predicting groundwater </w:t>
      </w:r>
      <w:proofErr w:type="spellStart"/>
      <w:r w:rsidRPr="00CC255F">
        <w:rPr>
          <w:sz w:val="28"/>
          <w:szCs w:val="28"/>
        </w:rPr>
        <w:t>behavior</w:t>
      </w:r>
      <w:proofErr w:type="spellEnd"/>
      <w:r w:rsidRPr="00CC255F">
        <w:rPr>
          <w:sz w:val="28"/>
          <w:szCs w:val="28"/>
        </w:rPr>
        <w:t>, and designing sustainable management plans for agriculture and domestic needs.</w:t>
      </w:r>
    </w:p>
    <w:p w14:paraId="11863150" w14:textId="77777777" w:rsidR="00CC255F" w:rsidRPr="003B7DD8" w:rsidRDefault="00CC255F" w:rsidP="00E96552">
      <w:pPr>
        <w:pStyle w:val="NormalWeb"/>
        <w:spacing w:line="360" w:lineRule="auto"/>
        <w:rPr>
          <w:sz w:val="28"/>
          <w:szCs w:val="28"/>
        </w:rPr>
      </w:pPr>
    </w:p>
    <w:p w14:paraId="17699F36" w14:textId="77777777" w:rsidR="002F6C6F" w:rsidRPr="00F62375" w:rsidRDefault="002F6C6F" w:rsidP="00E96552">
      <w:pPr>
        <w:pStyle w:val="NormalWeb"/>
        <w:spacing w:line="360" w:lineRule="auto"/>
        <w:rPr>
          <w:sz w:val="28"/>
          <w:szCs w:val="28"/>
        </w:rPr>
      </w:pPr>
    </w:p>
    <w:p w14:paraId="50020863" w14:textId="030A0D30" w:rsidR="00DA7988" w:rsidRDefault="00DA7988" w:rsidP="00E96552">
      <w:pPr>
        <w:pStyle w:val="NormalWeb"/>
        <w:spacing w:line="360" w:lineRule="auto"/>
        <w:rPr>
          <w:sz w:val="28"/>
          <w:szCs w:val="28"/>
        </w:rPr>
      </w:pPr>
    </w:p>
    <w:p w14:paraId="27E6FDDC" w14:textId="502F56C1" w:rsidR="00F031C3" w:rsidRPr="00B712D6" w:rsidRDefault="00B712D6" w:rsidP="00E96552">
      <w:pPr>
        <w:spacing w:line="360" w:lineRule="auto"/>
        <w:jc w:val="right"/>
        <w:rPr>
          <w:rFonts w:ascii="Times New Roman" w:hAnsi="Times New Roman" w:cs="Times New Roman"/>
          <w:b/>
          <w:bCs/>
          <w:sz w:val="32"/>
          <w:szCs w:val="32"/>
        </w:rPr>
      </w:pPr>
      <w:r w:rsidRPr="00B712D6">
        <w:rPr>
          <w:rFonts w:ascii="Times New Roman" w:hAnsi="Times New Roman" w:cs="Times New Roman"/>
          <w:b/>
          <w:bCs/>
          <w:sz w:val="32"/>
          <w:szCs w:val="32"/>
        </w:rPr>
        <w:lastRenderedPageBreak/>
        <w:t>CHAPTER 2</w:t>
      </w:r>
    </w:p>
    <w:p w14:paraId="6D22846F" w14:textId="71666A54" w:rsidR="00DA7988" w:rsidRDefault="00B712D6" w:rsidP="00E96552">
      <w:pPr>
        <w:pStyle w:val="Heading2"/>
        <w:spacing w:line="360" w:lineRule="auto"/>
        <w:jc w:val="center"/>
        <w:rPr>
          <w:rFonts w:ascii="Times New Roman" w:hAnsi="Times New Roman" w:cs="Times New Roman"/>
          <w:b/>
          <w:bCs/>
          <w:color w:val="000000" w:themeColor="text1"/>
          <w:sz w:val="40"/>
          <w:szCs w:val="40"/>
        </w:rPr>
      </w:pPr>
      <w:r w:rsidRPr="00B712D6">
        <w:rPr>
          <w:rFonts w:ascii="Times New Roman" w:hAnsi="Times New Roman" w:cs="Times New Roman"/>
          <w:b/>
          <w:bCs/>
          <w:color w:val="000000" w:themeColor="text1"/>
          <w:sz w:val="40"/>
          <w:szCs w:val="40"/>
        </w:rPr>
        <w:t>2. Literature Review</w:t>
      </w:r>
    </w:p>
    <w:p w14:paraId="787BA587" w14:textId="77777777" w:rsidR="00156A77" w:rsidRPr="00156A77" w:rsidRDefault="00156A77" w:rsidP="00E96552">
      <w:pPr>
        <w:spacing w:line="360" w:lineRule="auto"/>
        <w:rPr>
          <w:rFonts w:ascii="Times New Roman" w:hAnsi="Times New Roman" w:cs="Times New Roman"/>
          <w:b/>
          <w:bCs/>
          <w:sz w:val="32"/>
          <w:szCs w:val="32"/>
        </w:rPr>
      </w:pPr>
      <w:r w:rsidRPr="00156A77">
        <w:rPr>
          <w:rFonts w:ascii="Times New Roman" w:hAnsi="Times New Roman" w:cs="Times New Roman"/>
          <w:b/>
          <w:bCs/>
          <w:sz w:val="32"/>
          <w:szCs w:val="32"/>
        </w:rPr>
        <w:t>2.1 Overview of Groundwater Studies in Hard-Rock Terrains</w:t>
      </w:r>
    </w:p>
    <w:p w14:paraId="3A8A1B89" w14:textId="77777777" w:rsidR="00156A77" w:rsidRPr="00156A77" w:rsidRDefault="00156A77" w:rsidP="00E96552">
      <w:pPr>
        <w:spacing w:line="360" w:lineRule="auto"/>
        <w:rPr>
          <w:rFonts w:ascii="Times New Roman" w:hAnsi="Times New Roman" w:cs="Times New Roman"/>
          <w:sz w:val="28"/>
          <w:szCs w:val="28"/>
        </w:rPr>
      </w:pPr>
      <w:r w:rsidRPr="00156A77">
        <w:rPr>
          <w:rFonts w:ascii="Times New Roman" w:hAnsi="Times New Roman" w:cs="Times New Roman"/>
          <w:sz w:val="28"/>
          <w:szCs w:val="28"/>
        </w:rPr>
        <w:t xml:space="preserve">Groundwater occurrence in hard-rock regions has been extensively studied because of the discontinuous and fracture-controlled nature of aquifers. Hard-rock aquifers (granite, gneiss, </w:t>
      </w:r>
      <w:proofErr w:type="spellStart"/>
      <w:r w:rsidRPr="00156A77">
        <w:rPr>
          <w:rFonts w:ascii="Times New Roman" w:hAnsi="Times New Roman" w:cs="Times New Roman"/>
          <w:sz w:val="28"/>
          <w:szCs w:val="28"/>
        </w:rPr>
        <w:t>charnockite</w:t>
      </w:r>
      <w:proofErr w:type="spellEnd"/>
      <w:r w:rsidRPr="00156A77">
        <w:rPr>
          <w:rFonts w:ascii="Times New Roman" w:hAnsi="Times New Roman" w:cs="Times New Roman"/>
          <w:sz w:val="28"/>
          <w:szCs w:val="28"/>
        </w:rPr>
        <w:t>) lack primary porosity and depend entirely on secondary porosity, such as fractures, joints, faults, and weathered zones.</w:t>
      </w:r>
      <w:r w:rsidRPr="00156A77">
        <w:rPr>
          <w:rFonts w:ascii="Times New Roman" w:hAnsi="Times New Roman" w:cs="Times New Roman"/>
          <w:sz w:val="28"/>
          <w:szCs w:val="28"/>
        </w:rPr>
        <w:br/>
        <w:t xml:space="preserve">Studies by Maréchal et al. (2020) and </w:t>
      </w:r>
      <w:proofErr w:type="spellStart"/>
      <w:r w:rsidRPr="00156A77">
        <w:rPr>
          <w:rFonts w:ascii="Times New Roman" w:hAnsi="Times New Roman" w:cs="Times New Roman"/>
          <w:sz w:val="28"/>
          <w:szCs w:val="28"/>
        </w:rPr>
        <w:t>Dewandel</w:t>
      </w:r>
      <w:proofErr w:type="spellEnd"/>
      <w:r w:rsidRPr="00156A77">
        <w:rPr>
          <w:rFonts w:ascii="Times New Roman" w:hAnsi="Times New Roman" w:cs="Times New Roman"/>
          <w:sz w:val="28"/>
          <w:szCs w:val="28"/>
        </w:rPr>
        <w:t xml:space="preserve"> et al. emphasize that groundwater movement in these terrains is mainly through three layers:</w:t>
      </w:r>
    </w:p>
    <w:p w14:paraId="5F4F3B66" w14:textId="77777777" w:rsidR="00156A77" w:rsidRPr="00156A77" w:rsidRDefault="00156A77" w:rsidP="00E96552">
      <w:pPr>
        <w:numPr>
          <w:ilvl w:val="0"/>
          <w:numId w:val="2"/>
        </w:numPr>
        <w:spacing w:line="360" w:lineRule="auto"/>
        <w:rPr>
          <w:rFonts w:ascii="Times New Roman" w:hAnsi="Times New Roman" w:cs="Times New Roman"/>
          <w:sz w:val="28"/>
          <w:szCs w:val="28"/>
        </w:rPr>
      </w:pPr>
      <w:r w:rsidRPr="00156A77">
        <w:rPr>
          <w:rFonts w:ascii="Times New Roman" w:hAnsi="Times New Roman" w:cs="Times New Roman"/>
          <w:sz w:val="28"/>
          <w:szCs w:val="28"/>
        </w:rPr>
        <w:t>Weathered zone (saprolite)</w:t>
      </w:r>
    </w:p>
    <w:p w14:paraId="7DA68FB8" w14:textId="77777777" w:rsidR="00156A77" w:rsidRPr="00156A77" w:rsidRDefault="00156A77" w:rsidP="00E96552">
      <w:pPr>
        <w:numPr>
          <w:ilvl w:val="0"/>
          <w:numId w:val="2"/>
        </w:numPr>
        <w:spacing w:line="360" w:lineRule="auto"/>
        <w:rPr>
          <w:rFonts w:ascii="Times New Roman" w:hAnsi="Times New Roman" w:cs="Times New Roman"/>
          <w:sz w:val="28"/>
          <w:szCs w:val="28"/>
        </w:rPr>
      </w:pPr>
      <w:r w:rsidRPr="00156A77">
        <w:rPr>
          <w:rFonts w:ascii="Times New Roman" w:hAnsi="Times New Roman" w:cs="Times New Roman"/>
          <w:sz w:val="28"/>
          <w:szCs w:val="28"/>
        </w:rPr>
        <w:t>Shallow fractured zone</w:t>
      </w:r>
    </w:p>
    <w:p w14:paraId="79E4739C" w14:textId="77777777" w:rsidR="00156A77" w:rsidRPr="00156A77" w:rsidRDefault="00156A77" w:rsidP="00E96552">
      <w:pPr>
        <w:numPr>
          <w:ilvl w:val="0"/>
          <w:numId w:val="2"/>
        </w:numPr>
        <w:spacing w:line="360" w:lineRule="auto"/>
        <w:rPr>
          <w:rFonts w:ascii="Times New Roman" w:hAnsi="Times New Roman" w:cs="Times New Roman"/>
          <w:sz w:val="28"/>
          <w:szCs w:val="28"/>
        </w:rPr>
      </w:pPr>
      <w:r w:rsidRPr="00156A77">
        <w:rPr>
          <w:rFonts w:ascii="Times New Roman" w:hAnsi="Times New Roman" w:cs="Times New Roman"/>
          <w:sz w:val="28"/>
          <w:szCs w:val="28"/>
        </w:rPr>
        <w:t>Deep fracture network</w:t>
      </w:r>
    </w:p>
    <w:p w14:paraId="4C342BEB" w14:textId="77777777" w:rsidR="00156A77" w:rsidRPr="00156A77" w:rsidRDefault="00156A77" w:rsidP="00E96552">
      <w:pPr>
        <w:spacing w:line="360" w:lineRule="auto"/>
        <w:rPr>
          <w:rFonts w:ascii="Times New Roman" w:hAnsi="Times New Roman" w:cs="Times New Roman"/>
          <w:sz w:val="28"/>
          <w:szCs w:val="28"/>
        </w:rPr>
      </w:pPr>
      <w:r w:rsidRPr="00156A77">
        <w:rPr>
          <w:rFonts w:ascii="Times New Roman" w:hAnsi="Times New Roman" w:cs="Times New Roman"/>
          <w:sz w:val="28"/>
          <w:szCs w:val="28"/>
        </w:rPr>
        <w:t xml:space="preserve">This aligns strongly with the hydrogeology of the </w:t>
      </w:r>
      <w:proofErr w:type="spellStart"/>
      <w:r w:rsidRPr="00156A77">
        <w:rPr>
          <w:rFonts w:ascii="Times New Roman" w:hAnsi="Times New Roman" w:cs="Times New Roman"/>
          <w:sz w:val="28"/>
          <w:szCs w:val="28"/>
        </w:rPr>
        <w:t>Gundlupet</w:t>
      </w:r>
      <w:proofErr w:type="spellEnd"/>
      <w:r w:rsidRPr="00156A77">
        <w:rPr>
          <w:rFonts w:ascii="Times New Roman" w:hAnsi="Times New Roman" w:cs="Times New Roman"/>
          <w:sz w:val="28"/>
          <w:szCs w:val="28"/>
        </w:rPr>
        <w:t>–</w:t>
      </w:r>
      <w:proofErr w:type="spellStart"/>
      <w:r w:rsidRPr="00156A77">
        <w:rPr>
          <w:rFonts w:ascii="Times New Roman" w:hAnsi="Times New Roman" w:cs="Times New Roman"/>
          <w:sz w:val="28"/>
          <w:szCs w:val="28"/>
        </w:rPr>
        <w:t>Gudlu</w:t>
      </w:r>
      <w:proofErr w:type="spellEnd"/>
      <w:r w:rsidRPr="00156A77">
        <w:rPr>
          <w:rFonts w:ascii="Times New Roman" w:hAnsi="Times New Roman" w:cs="Times New Roman"/>
          <w:sz w:val="28"/>
          <w:szCs w:val="28"/>
        </w:rPr>
        <w:t xml:space="preserve"> Basin, where borewell drilling commonly intersects multiple fractures at different depths, forming the main freshwater supply.</w:t>
      </w:r>
    </w:p>
    <w:p w14:paraId="0885C724" w14:textId="3BDF6E7E" w:rsidR="00156A77" w:rsidRPr="00156A77" w:rsidRDefault="00156A77" w:rsidP="00E96552">
      <w:pPr>
        <w:spacing w:line="360" w:lineRule="auto"/>
      </w:pPr>
    </w:p>
    <w:p w14:paraId="66AC8403" w14:textId="77777777" w:rsidR="00E96552" w:rsidRDefault="00E96552" w:rsidP="00E96552">
      <w:pPr>
        <w:spacing w:line="360" w:lineRule="auto"/>
        <w:rPr>
          <w:rFonts w:ascii="Times New Roman" w:hAnsi="Times New Roman" w:cs="Times New Roman"/>
          <w:b/>
          <w:bCs/>
          <w:sz w:val="32"/>
          <w:szCs w:val="32"/>
        </w:rPr>
      </w:pPr>
    </w:p>
    <w:p w14:paraId="7CA31679" w14:textId="77777777" w:rsidR="00356284" w:rsidRDefault="00356284" w:rsidP="00E96552">
      <w:pPr>
        <w:spacing w:line="360" w:lineRule="auto"/>
        <w:rPr>
          <w:rFonts w:ascii="Times New Roman" w:hAnsi="Times New Roman" w:cs="Times New Roman"/>
          <w:b/>
          <w:bCs/>
          <w:sz w:val="32"/>
          <w:szCs w:val="32"/>
        </w:rPr>
      </w:pPr>
    </w:p>
    <w:p w14:paraId="3FB60DB7" w14:textId="77777777" w:rsidR="00356284" w:rsidRDefault="00356284" w:rsidP="00E96552">
      <w:pPr>
        <w:spacing w:line="360" w:lineRule="auto"/>
        <w:rPr>
          <w:rFonts w:ascii="Times New Roman" w:hAnsi="Times New Roman" w:cs="Times New Roman"/>
          <w:b/>
          <w:bCs/>
          <w:sz w:val="32"/>
          <w:szCs w:val="32"/>
        </w:rPr>
      </w:pPr>
    </w:p>
    <w:p w14:paraId="14E6D01C" w14:textId="77777777" w:rsidR="00356284" w:rsidRDefault="00356284" w:rsidP="00E96552">
      <w:pPr>
        <w:spacing w:line="360" w:lineRule="auto"/>
        <w:rPr>
          <w:rFonts w:ascii="Times New Roman" w:hAnsi="Times New Roman" w:cs="Times New Roman"/>
          <w:b/>
          <w:bCs/>
          <w:sz w:val="32"/>
          <w:szCs w:val="32"/>
        </w:rPr>
      </w:pPr>
    </w:p>
    <w:p w14:paraId="77C181E2" w14:textId="77777777" w:rsidR="00356284" w:rsidRDefault="00356284" w:rsidP="00E96552">
      <w:pPr>
        <w:spacing w:line="360" w:lineRule="auto"/>
        <w:rPr>
          <w:rFonts w:ascii="Times New Roman" w:hAnsi="Times New Roman" w:cs="Times New Roman"/>
          <w:b/>
          <w:bCs/>
          <w:sz w:val="32"/>
          <w:szCs w:val="32"/>
        </w:rPr>
      </w:pPr>
    </w:p>
    <w:p w14:paraId="0F3571B8" w14:textId="446BD46F" w:rsidR="00156A77" w:rsidRPr="00156A77" w:rsidRDefault="00156A77" w:rsidP="00E96552">
      <w:pPr>
        <w:spacing w:line="360" w:lineRule="auto"/>
        <w:rPr>
          <w:rFonts w:ascii="Times New Roman" w:hAnsi="Times New Roman" w:cs="Times New Roman"/>
          <w:b/>
          <w:bCs/>
          <w:sz w:val="32"/>
          <w:szCs w:val="32"/>
        </w:rPr>
      </w:pPr>
      <w:r w:rsidRPr="00156A77">
        <w:rPr>
          <w:rFonts w:ascii="Times New Roman" w:hAnsi="Times New Roman" w:cs="Times New Roman"/>
          <w:b/>
          <w:bCs/>
          <w:sz w:val="32"/>
          <w:szCs w:val="32"/>
        </w:rPr>
        <w:lastRenderedPageBreak/>
        <w:t>2.2 Aquifer Characteristics in South Indian Crystalline Formations</w:t>
      </w:r>
    </w:p>
    <w:p w14:paraId="105857D2" w14:textId="77777777" w:rsidR="00156A77" w:rsidRPr="00156A77" w:rsidRDefault="00156A77" w:rsidP="00E96552">
      <w:pPr>
        <w:spacing w:line="360" w:lineRule="auto"/>
        <w:rPr>
          <w:rFonts w:ascii="Times New Roman" w:hAnsi="Times New Roman" w:cs="Times New Roman"/>
          <w:sz w:val="28"/>
          <w:szCs w:val="28"/>
        </w:rPr>
      </w:pPr>
      <w:r w:rsidRPr="00156A77">
        <w:rPr>
          <w:rFonts w:ascii="Times New Roman" w:hAnsi="Times New Roman" w:cs="Times New Roman"/>
          <w:sz w:val="28"/>
          <w:szCs w:val="28"/>
        </w:rPr>
        <w:t>Several studies conducted across Karnataka, Tamil Nadu, and Andhra Pradesh highlight that crystalline aquifers show:</w:t>
      </w:r>
    </w:p>
    <w:p w14:paraId="282DBAB4" w14:textId="77777777" w:rsidR="00156A77" w:rsidRPr="00156A77" w:rsidRDefault="00156A77" w:rsidP="00E96552">
      <w:pPr>
        <w:numPr>
          <w:ilvl w:val="0"/>
          <w:numId w:val="3"/>
        </w:numPr>
        <w:spacing w:line="360" w:lineRule="auto"/>
        <w:rPr>
          <w:rFonts w:ascii="Times New Roman" w:hAnsi="Times New Roman" w:cs="Times New Roman"/>
          <w:sz w:val="28"/>
          <w:szCs w:val="28"/>
        </w:rPr>
      </w:pPr>
      <w:r w:rsidRPr="00156A77">
        <w:rPr>
          <w:rFonts w:ascii="Times New Roman" w:hAnsi="Times New Roman" w:cs="Times New Roman"/>
          <w:sz w:val="28"/>
          <w:szCs w:val="28"/>
        </w:rPr>
        <w:t>Weathered zone thickness: 5–15 m</w:t>
      </w:r>
    </w:p>
    <w:p w14:paraId="7D6053B1" w14:textId="77777777" w:rsidR="00156A77" w:rsidRPr="00156A77" w:rsidRDefault="00156A77" w:rsidP="00E96552">
      <w:pPr>
        <w:numPr>
          <w:ilvl w:val="0"/>
          <w:numId w:val="3"/>
        </w:numPr>
        <w:spacing w:line="360" w:lineRule="auto"/>
        <w:rPr>
          <w:rFonts w:ascii="Times New Roman" w:hAnsi="Times New Roman" w:cs="Times New Roman"/>
          <w:sz w:val="28"/>
          <w:szCs w:val="28"/>
        </w:rPr>
      </w:pPr>
      <w:r w:rsidRPr="00156A77">
        <w:rPr>
          <w:rFonts w:ascii="Times New Roman" w:hAnsi="Times New Roman" w:cs="Times New Roman"/>
          <w:sz w:val="28"/>
          <w:szCs w:val="28"/>
        </w:rPr>
        <w:t xml:space="preserve">First fracture horizon: 25–40 m </w:t>
      </w:r>
      <w:proofErr w:type="spellStart"/>
      <w:r w:rsidRPr="00156A77">
        <w:rPr>
          <w:rFonts w:ascii="Times New Roman" w:hAnsi="Times New Roman" w:cs="Times New Roman"/>
          <w:sz w:val="28"/>
          <w:szCs w:val="28"/>
        </w:rPr>
        <w:t>bgl</w:t>
      </w:r>
      <w:proofErr w:type="spellEnd"/>
    </w:p>
    <w:p w14:paraId="7377B85D" w14:textId="77777777" w:rsidR="00156A77" w:rsidRPr="00156A77" w:rsidRDefault="00156A77" w:rsidP="00E96552">
      <w:pPr>
        <w:numPr>
          <w:ilvl w:val="0"/>
          <w:numId w:val="3"/>
        </w:numPr>
        <w:spacing w:line="360" w:lineRule="auto"/>
        <w:rPr>
          <w:rFonts w:ascii="Times New Roman" w:hAnsi="Times New Roman" w:cs="Times New Roman"/>
          <w:sz w:val="28"/>
          <w:szCs w:val="28"/>
        </w:rPr>
      </w:pPr>
      <w:r w:rsidRPr="00156A77">
        <w:rPr>
          <w:rFonts w:ascii="Times New Roman" w:hAnsi="Times New Roman" w:cs="Times New Roman"/>
          <w:sz w:val="28"/>
          <w:szCs w:val="28"/>
        </w:rPr>
        <w:t xml:space="preserve">Second fracture horizon: 50–80 m </w:t>
      </w:r>
      <w:proofErr w:type="spellStart"/>
      <w:r w:rsidRPr="00156A77">
        <w:rPr>
          <w:rFonts w:ascii="Times New Roman" w:hAnsi="Times New Roman" w:cs="Times New Roman"/>
          <w:sz w:val="28"/>
          <w:szCs w:val="28"/>
        </w:rPr>
        <w:t>bgl</w:t>
      </w:r>
      <w:proofErr w:type="spellEnd"/>
    </w:p>
    <w:p w14:paraId="52E8CCC8" w14:textId="77777777" w:rsidR="00156A77" w:rsidRPr="00156A77" w:rsidRDefault="00156A77" w:rsidP="00E96552">
      <w:pPr>
        <w:numPr>
          <w:ilvl w:val="0"/>
          <w:numId w:val="3"/>
        </w:numPr>
        <w:spacing w:line="360" w:lineRule="auto"/>
        <w:rPr>
          <w:rFonts w:ascii="Times New Roman" w:hAnsi="Times New Roman" w:cs="Times New Roman"/>
          <w:sz w:val="28"/>
          <w:szCs w:val="28"/>
        </w:rPr>
      </w:pPr>
      <w:r w:rsidRPr="00156A77">
        <w:rPr>
          <w:rFonts w:ascii="Times New Roman" w:hAnsi="Times New Roman" w:cs="Times New Roman"/>
          <w:sz w:val="28"/>
          <w:szCs w:val="28"/>
        </w:rPr>
        <w:t xml:space="preserve">Deep fracture zones: 90–120 m </w:t>
      </w:r>
      <w:proofErr w:type="spellStart"/>
      <w:r w:rsidRPr="00156A77">
        <w:rPr>
          <w:rFonts w:ascii="Times New Roman" w:hAnsi="Times New Roman" w:cs="Times New Roman"/>
          <w:sz w:val="28"/>
          <w:szCs w:val="28"/>
        </w:rPr>
        <w:t>bgl</w:t>
      </w:r>
      <w:proofErr w:type="spellEnd"/>
      <w:r w:rsidRPr="00156A77">
        <w:rPr>
          <w:rFonts w:ascii="Times New Roman" w:hAnsi="Times New Roman" w:cs="Times New Roman"/>
          <w:sz w:val="28"/>
          <w:szCs w:val="28"/>
        </w:rPr>
        <w:t>, often isolated</w:t>
      </w:r>
      <w:r w:rsidRPr="00156A77">
        <w:rPr>
          <w:rFonts w:ascii="Times New Roman" w:hAnsi="Times New Roman" w:cs="Times New Roman"/>
          <w:sz w:val="28"/>
          <w:szCs w:val="28"/>
        </w:rPr>
        <w:br/>
        <w:t xml:space="preserve">Research from the </w:t>
      </w:r>
      <w:proofErr w:type="spellStart"/>
      <w:r w:rsidRPr="00156A77">
        <w:rPr>
          <w:rFonts w:ascii="Times New Roman" w:hAnsi="Times New Roman" w:cs="Times New Roman"/>
          <w:sz w:val="28"/>
          <w:szCs w:val="28"/>
        </w:rPr>
        <w:t>Berambadi</w:t>
      </w:r>
      <w:proofErr w:type="spellEnd"/>
      <w:r w:rsidRPr="00156A77">
        <w:rPr>
          <w:rFonts w:ascii="Times New Roman" w:hAnsi="Times New Roman" w:cs="Times New Roman"/>
          <w:sz w:val="28"/>
          <w:szCs w:val="28"/>
        </w:rPr>
        <w:t xml:space="preserve"> Catchment (adjacent to </w:t>
      </w:r>
      <w:proofErr w:type="spellStart"/>
      <w:r w:rsidRPr="00156A77">
        <w:rPr>
          <w:rFonts w:ascii="Times New Roman" w:hAnsi="Times New Roman" w:cs="Times New Roman"/>
          <w:sz w:val="28"/>
          <w:szCs w:val="28"/>
        </w:rPr>
        <w:t>Gundlupet</w:t>
      </w:r>
      <w:proofErr w:type="spellEnd"/>
      <w:r w:rsidRPr="00156A77">
        <w:rPr>
          <w:rFonts w:ascii="Times New Roman" w:hAnsi="Times New Roman" w:cs="Times New Roman"/>
          <w:sz w:val="28"/>
          <w:szCs w:val="28"/>
        </w:rPr>
        <w:t xml:space="preserve">) shows similar fracture patterns and recharge </w:t>
      </w:r>
      <w:proofErr w:type="spellStart"/>
      <w:r w:rsidRPr="00156A77">
        <w:rPr>
          <w:rFonts w:ascii="Times New Roman" w:hAnsi="Times New Roman" w:cs="Times New Roman"/>
          <w:sz w:val="28"/>
          <w:szCs w:val="28"/>
        </w:rPr>
        <w:t>behaviors</w:t>
      </w:r>
      <w:proofErr w:type="spellEnd"/>
      <w:r w:rsidRPr="00156A77">
        <w:rPr>
          <w:rFonts w:ascii="Times New Roman" w:hAnsi="Times New Roman" w:cs="Times New Roman"/>
          <w:sz w:val="28"/>
          <w:szCs w:val="28"/>
        </w:rPr>
        <w:t>. These fractures control borewell performance, and groundwater availability depends on their continuity and interconnectivity.</w:t>
      </w:r>
    </w:p>
    <w:p w14:paraId="4E4CEBC1" w14:textId="77777777" w:rsidR="00F031C3" w:rsidRDefault="00156A77" w:rsidP="00E96552">
      <w:pPr>
        <w:spacing w:line="360" w:lineRule="auto"/>
        <w:rPr>
          <w:rFonts w:ascii="Times New Roman" w:hAnsi="Times New Roman" w:cs="Times New Roman"/>
          <w:sz w:val="28"/>
          <w:szCs w:val="28"/>
        </w:rPr>
      </w:pPr>
      <w:r w:rsidRPr="00156A77">
        <w:rPr>
          <w:rFonts w:ascii="Times New Roman" w:hAnsi="Times New Roman" w:cs="Times New Roman"/>
          <w:sz w:val="28"/>
          <w:szCs w:val="28"/>
        </w:rPr>
        <w:t xml:space="preserve">CGWB (2012) and Atal </w:t>
      </w:r>
      <w:proofErr w:type="spellStart"/>
      <w:r w:rsidRPr="00156A77">
        <w:rPr>
          <w:rFonts w:ascii="Times New Roman" w:hAnsi="Times New Roman" w:cs="Times New Roman"/>
          <w:sz w:val="28"/>
          <w:szCs w:val="28"/>
        </w:rPr>
        <w:t>Bhujal</w:t>
      </w:r>
      <w:proofErr w:type="spellEnd"/>
      <w:r w:rsidRPr="00156A77">
        <w:rPr>
          <w:rFonts w:ascii="Times New Roman" w:hAnsi="Times New Roman" w:cs="Times New Roman"/>
          <w:sz w:val="28"/>
          <w:szCs w:val="28"/>
        </w:rPr>
        <w:t xml:space="preserve"> Yojana (2023–24) also report that the </w:t>
      </w:r>
      <w:proofErr w:type="spellStart"/>
      <w:r w:rsidRPr="00156A77">
        <w:rPr>
          <w:rFonts w:ascii="Times New Roman" w:hAnsi="Times New Roman" w:cs="Times New Roman"/>
          <w:sz w:val="28"/>
          <w:szCs w:val="28"/>
        </w:rPr>
        <w:t>Gundlupet</w:t>
      </w:r>
      <w:proofErr w:type="spellEnd"/>
      <w:r w:rsidRPr="00156A77">
        <w:rPr>
          <w:rFonts w:ascii="Times New Roman" w:hAnsi="Times New Roman" w:cs="Times New Roman"/>
          <w:sz w:val="28"/>
          <w:szCs w:val="28"/>
        </w:rPr>
        <w:t xml:space="preserve"> block groundwater operates within hard-rock systems characterized by low storage and rapid decline under intensive pumping.</w:t>
      </w:r>
    </w:p>
    <w:p w14:paraId="120AB36A" w14:textId="77777777" w:rsidR="00356284" w:rsidRDefault="00356284" w:rsidP="00E96552">
      <w:pPr>
        <w:spacing w:line="360" w:lineRule="auto"/>
        <w:rPr>
          <w:rFonts w:ascii="Times New Roman" w:hAnsi="Times New Roman" w:cs="Times New Roman"/>
          <w:b/>
          <w:bCs/>
          <w:sz w:val="32"/>
          <w:szCs w:val="32"/>
        </w:rPr>
      </w:pPr>
    </w:p>
    <w:p w14:paraId="50D89A5D" w14:textId="77777777" w:rsidR="00356284" w:rsidRDefault="00356284" w:rsidP="00E96552">
      <w:pPr>
        <w:spacing w:line="360" w:lineRule="auto"/>
        <w:rPr>
          <w:rFonts w:ascii="Times New Roman" w:hAnsi="Times New Roman" w:cs="Times New Roman"/>
          <w:b/>
          <w:bCs/>
          <w:sz w:val="32"/>
          <w:szCs w:val="32"/>
        </w:rPr>
      </w:pPr>
    </w:p>
    <w:p w14:paraId="392AC745" w14:textId="77777777" w:rsidR="00356284" w:rsidRDefault="00356284" w:rsidP="00E96552">
      <w:pPr>
        <w:spacing w:line="360" w:lineRule="auto"/>
        <w:rPr>
          <w:rFonts w:ascii="Times New Roman" w:hAnsi="Times New Roman" w:cs="Times New Roman"/>
          <w:b/>
          <w:bCs/>
          <w:sz w:val="32"/>
          <w:szCs w:val="32"/>
        </w:rPr>
      </w:pPr>
    </w:p>
    <w:p w14:paraId="52E73458" w14:textId="77777777" w:rsidR="00356284" w:rsidRDefault="00356284" w:rsidP="00E96552">
      <w:pPr>
        <w:spacing w:line="360" w:lineRule="auto"/>
        <w:rPr>
          <w:rFonts w:ascii="Times New Roman" w:hAnsi="Times New Roman" w:cs="Times New Roman"/>
          <w:b/>
          <w:bCs/>
          <w:sz w:val="32"/>
          <w:szCs w:val="32"/>
        </w:rPr>
      </w:pPr>
    </w:p>
    <w:p w14:paraId="64929F00" w14:textId="77777777" w:rsidR="00356284" w:rsidRDefault="00356284" w:rsidP="00E96552">
      <w:pPr>
        <w:spacing w:line="360" w:lineRule="auto"/>
        <w:rPr>
          <w:rFonts w:ascii="Times New Roman" w:hAnsi="Times New Roman" w:cs="Times New Roman"/>
          <w:b/>
          <w:bCs/>
          <w:sz w:val="32"/>
          <w:szCs w:val="32"/>
        </w:rPr>
      </w:pPr>
    </w:p>
    <w:p w14:paraId="31C2F0EC" w14:textId="77777777" w:rsidR="00356284" w:rsidRDefault="00356284" w:rsidP="00E96552">
      <w:pPr>
        <w:spacing w:line="360" w:lineRule="auto"/>
        <w:rPr>
          <w:rFonts w:ascii="Times New Roman" w:hAnsi="Times New Roman" w:cs="Times New Roman"/>
          <w:b/>
          <w:bCs/>
          <w:sz w:val="32"/>
          <w:szCs w:val="32"/>
        </w:rPr>
      </w:pPr>
    </w:p>
    <w:p w14:paraId="2D748D97" w14:textId="77777777" w:rsidR="00356284" w:rsidRDefault="00356284" w:rsidP="00E96552">
      <w:pPr>
        <w:spacing w:line="360" w:lineRule="auto"/>
        <w:rPr>
          <w:rFonts w:ascii="Times New Roman" w:hAnsi="Times New Roman" w:cs="Times New Roman"/>
          <w:b/>
          <w:bCs/>
          <w:sz w:val="32"/>
          <w:szCs w:val="32"/>
        </w:rPr>
      </w:pPr>
    </w:p>
    <w:p w14:paraId="27B78863" w14:textId="77777777" w:rsidR="00356284" w:rsidRDefault="00356284" w:rsidP="00E96552">
      <w:pPr>
        <w:spacing w:line="360" w:lineRule="auto"/>
        <w:rPr>
          <w:rFonts w:ascii="Times New Roman" w:hAnsi="Times New Roman" w:cs="Times New Roman"/>
          <w:b/>
          <w:bCs/>
          <w:sz w:val="32"/>
          <w:szCs w:val="32"/>
        </w:rPr>
      </w:pPr>
    </w:p>
    <w:p w14:paraId="43D84269" w14:textId="6B689F63" w:rsidR="00156A77" w:rsidRPr="00156A77" w:rsidRDefault="00156A77" w:rsidP="00E96552">
      <w:pPr>
        <w:spacing w:line="360" w:lineRule="auto"/>
        <w:rPr>
          <w:rFonts w:ascii="Times New Roman" w:hAnsi="Times New Roman" w:cs="Times New Roman"/>
          <w:sz w:val="28"/>
          <w:szCs w:val="28"/>
        </w:rPr>
      </w:pPr>
      <w:r w:rsidRPr="00156A77">
        <w:rPr>
          <w:rFonts w:ascii="Times New Roman" w:hAnsi="Times New Roman" w:cs="Times New Roman"/>
          <w:b/>
          <w:bCs/>
          <w:sz w:val="32"/>
          <w:szCs w:val="32"/>
        </w:rPr>
        <w:lastRenderedPageBreak/>
        <w:t>2.3 Borewell Drilling Data and Fracture Mapping</w:t>
      </w:r>
    </w:p>
    <w:p w14:paraId="5A788711" w14:textId="6E9CB55C" w:rsidR="00156A77" w:rsidRPr="00156A77" w:rsidRDefault="00156A77" w:rsidP="00E96552">
      <w:pPr>
        <w:spacing w:line="360" w:lineRule="auto"/>
        <w:rPr>
          <w:rFonts w:ascii="Times New Roman" w:hAnsi="Times New Roman" w:cs="Times New Roman"/>
          <w:sz w:val="28"/>
          <w:szCs w:val="28"/>
        </w:rPr>
      </w:pPr>
      <w:r w:rsidRPr="00156A77">
        <w:rPr>
          <w:rFonts w:ascii="Times New Roman" w:hAnsi="Times New Roman" w:cs="Times New Roman"/>
          <w:sz w:val="28"/>
          <w:szCs w:val="28"/>
        </w:rPr>
        <w:t>Borehole litholog</w:t>
      </w:r>
      <w:r w:rsidR="00641211">
        <w:rPr>
          <w:rFonts w:ascii="Times New Roman" w:hAnsi="Times New Roman" w:cs="Times New Roman"/>
          <w:sz w:val="28"/>
          <w:szCs w:val="28"/>
        </w:rPr>
        <w:t>y</w:t>
      </w:r>
      <w:r w:rsidRPr="00156A77">
        <w:rPr>
          <w:rFonts w:ascii="Times New Roman" w:hAnsi="Times New Roman" w:cs="Times New Roman"/>
          <w:sz w:val="28"/>
          <w:szCs w:val="28"/>
        </w:rPr>
        <w:t xml:space="preserve"> and drilling reports remain the primary source of information for fracture identification. Several authors emphasize the importance of recording:</w:t>
      </w:r>
    </w:p>
    <w:p w14:paraId="5CE28E9C" w14:textId="77777777" w:rsidR="00156A77" w:rsidRPr="00156A77" w:rsidRDefault="00156A77" w:rsidP="00E96552">
      <w:pPr>
        <w:numPr>
          <w:ilvl w:val="0"/>
          <w:numId w:val="4"/>
        </w:numPr>
        <w:spacing w:line="360" w:lineRule="auto"/>
        <w:rPr>
          <w:rFonts w:ascii="Times New Roman" w:hAnsi="Times New Roman" w:cs="Times New Roman"/>
          <w:sz w:val="28"/>
          <w:szCs w:val="28"/>
        </w:rPr>
      </w:pPr>
      <w:r w:rsidRPr="00156A77">
        <w:rPr>
          <w:rFonts w:ascii="Times New Roman" w:hAnsi="Times New Roman" w:cs="Times New Roman"/>
          <w:sz w:val="28"/>
          <w:szCs w:val="28"/>
        </w:rPr>
        <w:t>Casing Pipe Depth (CP) – protects shallow weathered zone</w:t>
      </w:r>
    </w:p>
    <w:p w14:paraId="7A85E50A" w14:textId="77777777" w:rsidR="00156A77" w:rsidRPr="00156A77" w:rsidRDefault="00156A77" w:rsidP="00E96552">
      <w:pPr>
        <w:numPr>
          <w:ilvl w:val="0"/>
          <w:numId w:val="4"/>
        </w:numPr>
        <w:spacing w:line="360" w:lineRule="auto"/>
        <w:rPr>
          <w:rFonts w:ascii="Times New Roman" w:hAnsi="Times New Roman" w:cs="Times New Roman"/>
          <w:sz w:val="28"/>
          <w:szCs w:val="28"/>
        </w:rPr>
      </w:pPr>
      <w:r w:rsidRPr="00156A77">
        <w:rPr>
          <w:rFonts w:ascii="Times New Roman" w:hAnsi="Times New Roman" w:cs="Times New Roman"/>
          <w:sz w:val="28"/>
          <w:szCs w:val="28"/>
        </w:rPr>
        <w:t>First Water-Bearing Fracture Depth (FWD)</w:t>
      </w:r>
    </w:p>
    <w:p w14:paraId="7DB09FD3" w14:textId="77777777" w:rsidR="00156A77" w:rsidRPr="00156A77" w:rsidRDefault="00156A77" w:rsidP="00E96552">
      <w:pPr>
        <w:numPr>
          <w:ilvl w:val="0"/>
          <w:numId w:val="4"/>
        </w:numPr>
        <w:spacing w:line="360" w:lineRule="auto"/>
        <w:rPr>
          <w:rFonts w:ascii="Times New Roman" w:hAnsi="Times New Roman" w:cs="Times New Roman"/>
          <w:sz w:val="28"/>
          <w:szCs w:val="28"/>
        </w:rPr>
      </w:pPr>
      <w:r w:rsidRPr="00156A77">
        <w:rPr>
          <w:rFonts w:ascii="Times New Roman" w:hAnsi="Times New Roman" w:cs="Times New Roman"/>
          <w:sz w:val="28"/>
          <w:szCs w:val="28"/>
        </w:rPr>
        <w:t>Second Water-Bearing Fracture Depth (SWD)</w:t>
      </w:r>
    </w:p>
    <w:p w14:paraId="7BF050C5" w14:textId="77777777" w:rsidR="00156A77" w:rsidRPr="00156A77" w:rsidRDefault="00156A77" w:rsidP="00E96552">
      <w:pPr>
        <w:numPr>
          <w:ilvl w:val="0"/>
          <w:numId w:val="4"/>
        </w:numPr>
        <w:spacing w:line="360" w:lineRule="auto"/>
        <w:rPr>
          <w:rFonts w:ascii="Times New Roman" w:hAnsi="Times New Roman" w:cs="Times New Roman"/>
          <w:sz w:val="28"/>
          <w:szCs w:val="28"/>
        </w:rPr>
      </w:pPr>
      <w:r w:rsidRPr="00156A77">
        <w:rPr>
          <w:rFonts w:ascii="Times New Roman" w:hAnsi="Times New Roman" w:cs="Times New Roman"/>
          <w:sz w:val="28"/>
          <w:szCs w:val="28"/>
        </w:rPr>
        <w:t>Third Water-Bearing Fracture Depth (TWD)</w:t>
      </w:r>
      <w:r w:rsidRPr="00156A77">
        <w:rPr>
          <w:rFonts w:ascii="Times New Roman" w:hAnsi="Times New Roman" w:cs="Times New Roman"/>
          <w:sz w:val="28"/>
          <w:szCs w:val="28"/>
        </w:rPr>
        <w:br/>
        <w:t>These parameters help determine the productive aquifer zones, influence borewell yield, and support groundwater model calibration.</w:t>
      </w:r>
    </w:p>
    <w:p w14:paraId="4D577DCB" w14:textId="77777777" w:rsidR="00156A77" w:rsidRPr="00156A77" w:rsidRDefault="00156A77" w:rsidP="00E96552">
      <w:pPr>
        <w:spacing w:line="360" w:lineRule="auto"/>
        <w:rPr>
          <w:rFonts w:ascii="Times New Roman" w:hAnsi="Times New Roman" w:cs="Times New Roman"/>
          <w:sz w:val="28"/>
          <w:szCs w:val="28"/>
        </w:rPr>
      </w:pPr>
      <w:r w:rsidRPr="00156A77">
        <w:rPr>
          <w:rFonts w:ascii="Times New Roman" w:hAnsi="Times New Roman" w:cs="Times New Roman"/>
          <w:sz w:val="28"/>
          <w:szCs w:val="28"/>
        </w:rPr>
        <w:t>Research in hard-rock terrains indicates:</w:t>
      </w:r>
    </w:p>
    <w:p w14:paraId="3081A1B3" w14:textId="77777777" w:rsidR="00156A77" w:rsidRPr="00156A77" w:rsidRDefault="00156A77" w:rsidP="00E96552">
      <w:pPr>
        <w:numPr>
          <w:ilvl w:val="0"/>
          <w:numId w:val="5"/>
        </w:numPr>
        <w:spacing w:line="360" w:lineRule="auto"/>
        <w:rPr>
          <w:rFonts w:ascii="Times New Roman" w:hAnsi="Times New Roman" w:cs="Times New Roman"/>
          <w:sz w:val="28"/>
          <w:szCs w:val="28"/>
        </w:rPr>
      </w:pPr>
      <w:r w:rsidRPr="00156A77">
        <w:rPr>
          <w:rFonts w:ascii="Times New Roman" w:hAnsi="Times New Roman" w:cs="Times New Roman"/>
          <w:sz w:val="28"/>
          <w:szCs w:val="28"/>
        </w:rPr>
        <w:t>Borewells with two or more fractures yield significantly higher discharge</w:t>
      </w:r>
    </w:p>
    <w:p w14:paraId="78251868" w14:textId="77777777" w:rsidR="00156A77" w:rsidRPr="00156A77" w:rsidRDefault="00156A77" w:rsidP="00E96552">
      <w:pPr>
        <w:numPr>
          <w:ilvl w:val="0"/>
          <w:numId w:val="5"/>
        </w:numPr>
        <w:spacing w:line="360" w:lineRule="auto"/>
        <w:rPr>
          <w:rFonts w:ascii="Times New Roman" w:hAnsi="Times New Roman" w:cs="Times New Roman"/>
          <w:sz w:val="28"/>
          <w:szCs w:val="28"/>
        </w:rPr>
      </w:pPr>
      <w:r w:rsidRPr="00156A77">
        <w:rPr>
          <w:rFonts w:ascii="Times New Roman" w:hAnsi="Times New Roman" w:cs="Times New Roman"/>
          <w:sz w:val="28"/>
          <w:szCs w:val="28"/>
        </w:rPr>
        <w:t>Fractures at greater depth tend to be more isolated and provide localized storage</w:t>
      </w:r>
    </w:p>
    <w:p w14:paraId="42263974" w14:textId="77777777" w:rsidR="00156A77" w:rsidRPr="00156A77" w:rsidRDefault="00156A77" w:rsidP="00E96552">
      <w:pPr>
        <w:numPr>
          <w:ilvl w:val="0"/>
          <w:numId w:val="5"/>
        </w:numPr>
        <w:spacing w:line="360" w:lineRule="auto"/>
        <w:rPr>
          <w:rFonts w:ascii="Times New Roman" w:hAnsi="Times New Roman" w:cs="Times New Roman"/>
          <w:sz w:val="28"/>
          <w:szCs w:val="28"/>
        </w:rPr>
      </w:pPr>
      <w:r w:rsidRPr="00156A77">
        <w:rPr>
          <w:rFonts w:ascii="Times New Roman" w:hAnsi="Times New Roman" w:cs="Times New Roman"/>
          <w:sz w:val="28"/>
          <w:szCs w:val="28"/>
        </w:rPr>
        <w:t>The spacing and orientation of fractures correlate with geological structures such as shear zones and lineaments</w:t>
      </w:r>
    </w:p>
    <w:p w14:paraId="4F76F1BA" w14:textId="0EE7D2F8" w:rsidR="00156A77" w:rsidRPr="00156A77" w:rsidRDefault="00156A77" w:rsidP="00E96552">
      <w:pPr>
        <w:spacing w:line="360" w:lineRule="auto"/>
        <w:rPr>
          <w:rFonts w:ascii="Times New Roman" w:hAnsi="Times New Roman" w:cs="Times New Roman"/>
          <w:sz w:val="28"/>
          <w:szCs w:val="28"/>
        </w:rPr>
      </w:pPr>
      <w:r w:rsidRPr="00156A77">
        <w:rPr>
          <w:rFonts w:ascii="Times New Roman" w:hAnsi="Times New Roman" w:cs="Times New Roman"/>
          <w:sz w:val="28"/>
          <w:szCs w:val="28"/>
        </w:rPr>
        <w:t xml:space="preserve">These findings closely resemble the hydrogeological </w:t>
      </w:r>
      <w:proofErr w:type="spellStart"/>
      <w:r w:rsidRPr="00156A77">
        <w:rPr>
          <w:rFonts w:ascii="Times New Roman" w:hAnsi="Times New Roman" w:cs="Times New Roman"/>
          <w:sz w:val="28"/>
          <w:szCs w:val="28"/>
        </w:rPr>
        <w:t>behavior</w:t>
      </w:r>
      <w:proofErr w:type="spellEnd"/>
      <w:r w:rsidRPr="00156A77">
        <w:rPr>
          <w:rFonts w:ascii="Times New Roman" w:hAnsi="Times New Roman" w:cs="Times New Roman"/>
          <w:sz w:val="28"/>
          <w:szCs w:val="28"/>
        </w:rPr>
        <w:t xml:space="preserve"> recorded in the </w:t>
      </w:r>
      <w:proofErr w:type="spellStart"/>
      <w:r w:rsidRPr="00156A77">
        <w:rPr>
          <w:rFonts w:ascii="Times New Roman" w:hAnsi="Times New Roman" w:cs="Times New Roman"/>
          <w:sz w:val="28"/>
          <w:szCs w:val="28"/>
        </w:rPr>
        <w:t>Gu</w:t>
      </w:r>
      <w:r w:rsidR="00641211">
        <w:rPr>
          <w:rFonts w:ascii="Times New Roman" w:hAnsi="Times New Roman" w:cs="Times New Roman"/>
          <w:sz w:val="28"/>
          <w:szCs w:val="28"/>
        </w:rPr>
        <w:t>n</w:t>
      </w:r>
      <w:r w:rsidRPr="00156A77">
        <w:rPr>
          <w:rFonts w:ascii="Times New Roman" w:hAnsi="Times New Roman" w:cs="Times New Roman"/>
          <w:sz w:val="28"/>
          <w:szCs w:val="28"/>
        </w:rPr>
        <w:t>dlu</w:t>
      </w:r>
      <w:proofErr w:type="spellEnd"/>
      <w:r w:rsidRPr="00156A77">
        <w:rPr>
          <w:rFonts w:ascii="Times New Roman" w:hAnsi="Times New Roman" w:cs="Times New Roman"/>
          <w:sz w:val="28"/>
          <w:szCs w:val="28"/>
        </w:rPr>
        <w:t xml:space="preserve"> Basin borewell dataset collected locally.</w:t>
      </w:r>
    </w:p>
    <w:p w14:paraId="318BC700" w14:textId="77777777" w:rsidR="00356284" w:rsidRDefault="00356284" w:rsidP="00E96552">
      <w:pPr>
        <w:spacing w:line="360" w:lineRule="auto"/>
        <w:rPr>
          <w:rFonts w:ascii="Times New Roman" w:hAnsi="Times New Roman" w:cs="Times New Roman"/>
          <w:b/>
          <w:bCs/>
          <w:sz w:val="32"/>
          <w:szCs w:val="32"/>
        </w:rPr>
      </w:pPr>
    </w:p>
    <w:p w14:paraId="65488559" w14:textId="77777777" w:rsidR="00356284" w:rsidRDefault="00356284" w:rsidP="00E96552">
      <w:pPr>
        <w:spacing w:line="360" w:lineRule="auto"/>
        <w:rPr>
          <w:rFonts w:ascii="Times New Roman" w:hAnsi="Times New Roman" w:cs="Times New Roman"/>
          <w:b/>
          <w:bCs/>
          <w:sz w:val="32"/>
          <w:szCs w:val="32"/>
        </w:rPr>
      </w:pPr>
    </w:p>
    <w:p w14:paraId="26C90DC1" w14:textId="77777777" w:rsidR="00356284" w:rsidRDefault="00356284" w:rsidP="00E96552">
      <w:pPr>
        <w:spacing w:line="360" w:lineRule="auto"/>
        <w:rPr>
          <w:rFonts w:ascii="Times New Roman" w:hAnsi="Times New Roman" w:cs="Times New Roman"/>
          <w:b/>
          <w:bCs/>
          <w:sz w:val="32"/>
          <w:szCs w:val="32"/>
        </w:rPr>
      </w:pPr>
    </w:p>
    <w:p w14:paraId="4077FAAD" w14:textId="77777777" w:rsidR="00356284" w:rsidRDefault="00356284" w:rsidP="00E96552">
      <w:pPr>
        <w:spacing w:line="360" w:lineRule="auto"/>
        <w:rPr>
          <w:rFonts w:ascii="Times New Roman" w:hAnsi="Times New Roman" w:cs="Times New Roman"/>
          <w:b/>
          <w:bCs/>
          <w:sz w:val="32"/>
          <w:szCs w:val="32"/>
        </w:rPr>
      </w:pPr>
    </w:p>
    <w:p w14:paraId="72CAD992" w14:textId="77777777" w:rsidR="00356284" w:rsidRDefault="00356284" w:rsidP="00E96552">
      <w:pPr>
        <w:spacing w:line="360" w:lineRule="auto"/>
        <w:rPr>
          <w:rFonts w:ascii="Times New Roman" w:hAnsi="Times New Roman" w:cs="Times New Roman"/>
          <w:b/>
          <w:bCs/>
          <w:sz w:val="32"/>
          <w:szCs w:val="32"/>
        </w:rPr>
      </w:pPr>
    </w:p>
    <w:p w14:paraId="0B2633DC" w14:textId="12BA44A3" w:rsidR="00156A77" w:rsidRPr="00156A77" w:rsidRDefault="00156A77" w:rsidP="00E96552">
      <w:pPr>
        <w:spacing w:line="360" w:lineRule="auto"/>
        <w:rPr>
          <w:rFonts w:ascii="Times New Roman" w:hAnsi="Times New Roman" w:cs="Times New Roman"/>
          <w:b/>
          <w:bCs/>
          <w:sz w:val="32"/>
          <w:szCs w:val="32"/>
        </w:rPr>
      </w:pPr>
      <w:r w:rsidRPr="00156A77">
        <w:rPr>
          <w:rFonts w:ascii="Times New Roman" w:hAnsi="Times New Roman" w:cs="Times New Roman"/>
          <w:b/>
          <w:bCs/>
          <w:sz w:val="32"/>
          <w:szCs w:val="32"/>
        </w:rPr>
        <w:lastRenderedPageBreak/>
        <w:t>2.4 Groundwater Model</w:t>
      </w:r>
      <w:r w:rsidR="00641211">
        <w:rPr>
          <w:rFonts w:ascii="Times New Roman" w:hAnsi="Times New Roman" w:cs="Times New Roman"/>
          <w:b/>
          <w:bCs/>
          <w:sz w:val="32"/>
          <w:szCs w:val="32"/>
        </w:rPr>
        <w:t>l</w:t>
      </w:r>
      <w:r w:rsidRPr="00156A77">
        <w:rPr>
          <w:rFonts w:ascii="Times New Roman" w:hAnsi="Times New Roman" w:cs="Times New Roman"/>
          <w:b/>
          <w:bCs/>
          <w:sz w:val="32"/>
          <w:szCs w:val="32"/>
        </w:rPr>
        <w:t>ing in Hard-Rock Regions</w:t>
      </w:r>
    </w:p>
    <w:p w14:paraId="53A02A87" w14:textId="3BAA638F" w:rsidR="00156A77" w:rsidRPr="00156A77" w:rsidRDefault="00156A77" w:rsidP="00E96552">
      <w:pPr>
        <w:spacing w:line="360" w:lineRule="auto"/>
        <w:rPr>
          <w:rFonts w:ascii="Times New Roman" w:hAnsi="Times New Roman" w:cs="Times New Roman"/>
          <w:sz w:val="28"/>
          <w:szCs w:val="28"/>
        </w:rPr>
      </w:pPr>
      <w:r w:rsidRPr="00156A77">
        <w:rPr>
          <w:rFonts w:ascii="Times New Roman" w:hAnsi="Times New Roman" w:cs="Times New Roman"/>
          <w:sz w:val="28"/>
          <w:szCs w:val="28"/>
        </w:rPr>
        <w:t>Groundwater Model</w:t>
      </w:r>
      <w:r w:rsidR="00641211">
        <w:rPr>
          <w:rFonts w:ascii="Times New Roman" w:hAnsi="Times New Roman" w:cs="Times New Roman"/>
          <w:sz w:val="28"/>
          <w:szCs w:val="28"/>
        </w:rPr>
        <w:t>l</w:t>
      </w:r>
      <w:r w:rsidRPr="00156A77">
        <w:rPr>
          <w:rFonts w:ascii="Times New Roman" w:hAnsi="Times New Roman" w:cs="Times New Roman"/>
          <w:sz w:val="28"/>
          <w:szCs w:val="28"/>
        </w:rPr>
        <w:t>ing System (GMS) using MODFLOW is widely used for conceptual and numerical analysis in hard-rock terrains.</w:t>
      </w:r>
      <w:r w:rsidRPr="00156A77">
        <w:rPr>
          <w:rFonts w:ascii="Times New Roman" w:hAnsi="Times New Roman" w:cs="Times New Roman"/>
          <w:sz w:val="28"/>
          <w:szCs w:val="28"/>
        </w:rPr>
        <w:br/>
        <w:t>Literature shows that accurate model</w:t>
      </w:r>
      <w:r w:rsidR="00641211">
        <w:rPr>
          <w:rFonts w:ascii="Times New Roman" w:hAnsi="Times New Roman" w:cs="Times New Roman"/>
          <w:sz w:val="28"/>
          <w:szCs w:val="28"/>
        </w:rPr>
        <w:t>l</w:t>
      </w:r>
      <w:r w:rsidRPr="00156A77">
        <w:rPr>
          <w:rFonts w:ascii="Times New Roman" w:hAnsi="Times New Roman" w:cs="Times New Roman"/>
          <w:sz w:val="28"/>
          <w:szCs w:val="28"/>
        </w:rPr>
        <w:t>ing requires:</w:t>
      </w:r>
    </w:p>
    <w:p w14:paraId="428C724E" w14:textId="77777777" w:rsidR="00156A77" w:rsidRPr="00156A77" w:rsidRDefault="00156A77" w:rsidP="00E96552">
      <w:pPr>
        <w:numPr>
          <w:ilvl w:val="0"/>
          <w:numId w:val="6"/>
        </w:numPr>
        <w:spacing w:line="360" w:lineRule="auto"/>
        <w:rPr>
          <w:rFonts w:ascii="Times New Roman" w:hAnsi="Times New Roman" w:cs="Times New Roman"/>
          <w:sz w:val="28"/>
          <w:szCs w:val="28"/>
        </w:rPr>
      </w:pPr>
      <w:r w:rsidRPr="00156A77">
        <w:rPr>
          <w:rFonts w:ascii="Times New Roman" w:hAnsi="Times New Roman" w:cs="Times New Roman"/>
          <w:sz w:val="28"/>
          <w:szCs w:val="28"/>
        </w:rPr>
        <w:t>Spatial distribution of borewell data</w:t>
      </w:r>
    </w:p>
    <w:p w14:paraId="2109FE71" w14:textId="77777777" w:rsidR="00156A77" w:rsidRPr="00156A77" w:rsidRDefault="00156A77" w:rsidP="00E96552">
      <w:pPr>
        <w:numPr>
          <w:ilvl w:val="0"/>
          <w:numId w:val="6"/>
        </w:numPr>
        <w:spacing w:line="360" w:lineRule="auto"/>
        <w:rPr>
          <w:rFonts w:ascii="Times New Roman" w:hAnsi="Times New Roman" w:cs="Times New Roman"/>
          <w:sz w:val="28"/>
          <w:szCs w:val="28"/>
        </w:rPr>
      </w:pPr>
      <w:r w:rsidRPr="00156A77">
        <w:rPr>
          <w:rFonts w:ascii="Times New Roman" w:hAnsi="Times New Roman" w:cs="Times New Roman"/>
          <w:sz w:val="28"/>
          <w:szCs w:val="28"/>
        </w:rPr>
        <w:t>Fracture-depth based aquifer layering</w:t>
      </w:r>
    </w:p>
    <w:p w14:paraId="1773024E" w14:textId="77777777" w:rsidR="00156A77" w:rsidRPr="00156A77" w:rsidRDefault="00156A77" w:rsidP="00E96552">
      <w:pPr>
        <w:numPr>
          <w:ilvl w:val="0"/>
          <w:numId w:val="6"/>
        </w:numPr>
        <w:spacing w:line="360" w:lineRule="auto"/>
        <w:rPr>
          <w:rFonts w:ascii="Times New Roman" w:hAnsi="Times New Roman" w:cs="Times New Roman"/>
          <w:sz w:val="28"/>
          <w:szCs w:val="28"/>
        </w:rPr>
      </w:pPr>
      <w:r w:rsidRPr="00156A77">
        <w:rPr>
          <w:rFonts w:ascii="Times New Roman" w:hAnsi="Times New Roman" w:cs="Times New Roman"/>
          <w:sz w:val="28"/>
          <w:szCs w:val="28"/>
        </w:rPr>
        <w:t>Recharge estimates from rainfall and soil characteristics</w:t>
      </w:r>
    </w:p>
    <w:p w14:paraId="322C283A" w14:textId="77777777" w:rsidR="00156A77" w:rsidRPr="00156A77" w:rsidRDefault="00156A77" w:rsidP="00E96552">
      <w:pPr>
        <w:numPr>
          <w:ilvl w:val="0"/>
          <w:numId w:val="6"/>
        </w:numPr>
        <w:spacing w:line="360" w:lineRule="auto"/>
        <w:rPr>
          <w:rFonts w:ascii="Times New Roman" w:hAnsi="Times New Roman" w:cs="Times New Roman"/>
          <w:sz w:val="28"/>
          <w:szCs w:val="28"/>
        </w:rPr>
      </w:pPr>
      <w:r w:rsidRPr="00156A77">
        <w:rPr>
          <w:rFonts w:ascii="Times New Roman" w:hAnsi="Times New Roman" w:cs="Times New Roman"/>
          <w:sz w:val="28"/>
          <w:szCs w:val="28"/>
        </w:rPr>
        <w:t>Assignment of hydraulic parameters (K, Sy, S) based on rock type</w:t>
      </w:r>
    </w:p>
    <w:p w14:paraId="6C410E3B" w14:textId="77777777" w:rsidR="00F031C3" w:rsidRDefault="00156A77" w:rsidP="00E96552">
      <w:pPr>
        <w:spacing w:line="360" w:lineRule="auto"/>
        <w:rPr>
          <w:rFonts w:ascii="Times New Roman" w:hAnsi="Times New Roman" w:cs="Times New Roman"/>
          <w:sz w:val="28"/>
          <w:szCs w:val="28"/>
        </w:rPr>
      </w:pPr>
      <w:r w:rsidRPr="00156A77">
        <w:rPr>
          <w:rFonts w:ascii="Times New Roman" w:hAnsi="Times New Roman" w:cs="Times New Roman"/>
          <w:sz w:val="28"/>
          <w:szCs w:val="28"/>
        </w:rPr>
        <w:t xml:space="preserve">Studies by Frontiers in Water (2022) and Nature (2022) indicate that recharge in the </w:t>
      </w:r>
      <w:proofErr w:type="spellStart"/>
      <w:r w:rsidRPr="00156A77">
        <w:rPr>
          <w:rFonts w:ascii="Times New Roman" w:hAnsi="Times New Roman" w:cs="Times New Roman"/>
          <w:sz w:val="28"/>
          <w:szCs w:val="28"/>
        </w:rPr>
        <w:t>Gundlupet</w:t>
      </w:r>
      <w:proofErr w:type="spellEnd"/>
      <w:r w:rsidRPr="00156A77">
        <w:rPr>
          <w:rFonts w:ascii="Times New Roman" w:hAnsi="Times New Roman" w:cs="Times New Roman"/>
          <w:sz w:val="28"/>
          <w:szCs w:val="28"/>
        </w:rPr>
        <w:t xml:space="preserve"> region is episodic, occurring mainly during high-intensity rainfall events.</w:t>
      </w:r>
      <w:r w:rsidRPr="00156A77">
        <w:rPr>
          <w:rFonts w:ascii="Times New Roman" w:hAnsi="Times New Roman" w:cs="Times New Roman"/>
          <w:sz w:val="28"/>
          <w:szCs w:val="28"/>
        </w:rPr>
        <w:br/>
        <w:t>Thus, models must account for low base recharge, fracture-controlled flow, and spatial heterogeneity.</w:t>
      </w:r>
    </w:p>
    <w:p w14:paraId="2D1B9EA0" w14:textId="77777777" w:rsidR="00356284" w:rsidRDefault="00156A77" w:rsidP="00E96552">
      <w:pPr>
        <w:spacing w:line="360" w:lineRule="auto"/>
        <w:rPr>
          <w:rFonts w:ascii="Times New Roman" w:hAnsi="Times New Roman" w:cs="Times New Roman"/>
          <w:sz w:val="28"/>
          <w:szCs w:val="28"/>
        </w:rPr>
      </w:pPr>
      <w:r w:rsidRPr="00156A77">
        <w:rPr>
          <w:rFonts w:ascii="Times New Roman" w:hAnsi="Times New Roman" w:cs="Times New Roman"/>
          <w:b/>
          <w:bCs/>
          <w:sz w:val="32"/>
          <w:szCs w:val="32"/>
        </w:rPr>
        <w:t>2.5 Groundwater Depletion and Over-Extraction in Semi-Arid India</w:t>
      </w:r>
    </w:p>
    <w:p w14:paraId="11AC45E1" w14:textId="5E74422D" w:rsidR="00156A77" w:rsidRPr="00156A77" w:rsidRDefault="00156A77" w:rsidP="00E96552">
      <w:pPr>
        <w:spacing w:line="360" w:lineRule="auto"/>
        <w:rPr>
          <w:rFonts w:ascii="Times New Roman" w:hAnsi="Times New Roman" w:cs="Times New Roman"/>
          <w:sz w:val="28"/>
          <w:szCs w:val="28"/>
        </w:rPr>
      </w:pPr>
      <w:r w:rsidRPr="00156A77">
        <w:rPr>
          <w:rFonts w:ascii="Times New Roman" w:hAnsi="Times New Roman" w:cs="Times New Roman"/>
          <w:sz w:val="28"/>
          <w:szCs w:val="28"/>
        </w:rPr>
        <w:t>Several reports highlight the rapid decline of groundwater levels due to over-abstraction for agriculture.</w:t>
      </w:r>
      <w:r w:rsidRPr="00156A77">
        <w:rPr>
          <w:rFonts w:ascii="Times New Roman" w:hAnsi="Times New Roman" w:cs="Times New Roman"/>
          <w:sz w:val="28"/>
          <w:szCs w:val="28"/>
        </w:rPr>
        <w:br/>
        <w:t>India, being the largest user of groundwater</w:t>
      </w:r>
      <w:r w:rsidRPr="00156A77">
        <w:rPr>
          <w:rFonts w:ascii="Times New Roman" w:hAnsi="Times New Roman" w:cs="Times New Roman"/>
          <w:b/>
          <w:bCs/>
          <w:sz w:val="28"/>
          <w:szCs w:val="28"/>
        </w:rPr>
        <w:t xml:space="preserve"> </w:t>
      </w:r>
      <w:r w:rsidRPr="00156A77">
        <w:rPr>
          <w:rFonts w:ascii="Times New Roman" w:hAnsi="Times New Roman" w:cs="Times New Roman"/>
          <w:sz w:val="28"/>
          <w:szCs w:val="28"/>
        </w:rPr>
        <w:t>globally, relies on borewells for over 60% of irrigation.</w:t>
      </w:r>
      <w:r w:rsidRPr="00156A77">
        <w:rPr>
          <w:rFonts w:ascii="Times New Roman" w:hAnsi="Times New Roman" w:cs="Times New Roman"/>
          <w:sz w:val="28"/>
          <w:szCs w:val="28"/>
        </w:rPr>
        <w:br/>
        <w:t>In Karnataka, particularly Mysuru and Chamarajanagar districts:</w:t>
      </w:r>
    </w:p>
    <w:p w14:paraId="19018270" w14:textId="77777777" w:rsidR="00156A77" w:rsidRPr="00156A77" w:rsidRDefault="00156A77" w:rsidP="00E96552">
      <w:pPr>
        <w:numPr>
          <w:ilvl w:val="0"/>
          <w:numId w:val="7"/>
        </w:numPr>
        <w:spacing w:line="360" w:lineRule="auto"/>
        <w:rPr>
          <w:rFonts w:ascii="Times New Roman" w:hAnsi="Times New Roman" w:cs="Times New Roman"/>
          <w:sz w:val="28"/>
          <w:szCs w:val="28"/>
        </w:rPr>
      </w:pPr>
      <w:r w:rsidRPr="00156A77">
        <w:rPr>
          <w:rFonts w:ascii="Times New Roman" w:hAnsi="Times New Roman" w:cs="Times New Roman"/>
          <w:sz w:val="28"/>
          <w:szCs w:val="28"/>
        </w:rPr>
        <w:t>High dependency on borewells</w:t>
      </w:r>
    </w:p>
    <w:p w14:paraId="69F5B0EB" w14:textId="77777777" w:rsidR="00156A77" w:rsidRPr="00156A77" w:rsidRDefault="00156A77" w:rsidP="00E96552">
      <w:pPr>
        <w:numPr>
          <w:ilvl w:val="0"/>
          <w:numId w:val="7"/>
        </w:numPr>
        <w:spacing w:line="360" w:lineRule="auto"/>
        <w:rPr>
          <w:rFonts w:ascii="Times New Roman" w:hAnsi="Times New Roman" w:cs="Times New Roman"/>
          <w:sz w:val="28"/>
          <w:szCs w:val="28"/>
        </w:rPr>
      </w:pPr>
      <w:r w:rsidRPr="00156A77">
        <w:rPr>
          <w:rFonts w:ascii="Times New Roman" w:hAnsi="Times New Roman" w:cs="Times New Roman"/>
          <w:sz w:val="28"/>
          <w:szCs w:val="28"/>
        </w:rPr>
        <w:t>Low recharge due to crystalline rock</w:t>
      </w:r>
    </w:p>
    <w:p w14:paraId="119103FC" w14:textId="77777777" w:rsidR="00156A77" w:rsidRPr="00156A77" w:rsidRDefault="00156A77" w:rsidP="00E96552">
      <w:pPr>
        <w:numPr>
          <w:ilvl w:val="0"/>
          <w:numId w:val="7"/>
        </w:numPr>
        <w:spacing w:line="360" w:lineRule="auto"/>
        <w:rPr>
          <w:rFonts w:ascii="Times New Roman" w:hAnsi="Times New Roman" w:cs="Times New Roman"/>
          <w:sz w:val="28"/>
          <w:szCs w:val="28"/>
        </w:rPr>
      </w:pPr>
      <w:r w:rsidRPr="00156A77">
        <w:rPr>
          <w:rFonts w:ascii="Times New Roman" w:hAnsi="Times New Roman" w:cs="Times New Roman"/>
          <w:sz w:val="28"/>
          <w:szCs w:val="28"/>
        </w:rPr>
        <w:t>Increasing depth to water table</w:t>
      </w:r>
      <w:r w:rsidRPr="00156A77">
        <w:rPr>
          <w:rFonts w:ascii="Times New Roman" w:hAnsi="Times New Roman" w:cs="Times New Roman"/>
          <w:sz w:val="28"/>
          <w:szCs w:val="28"/>
        </w:rPr>
        <w:br/>
        <w:t>are key indicators of stress.</w:t>
      </w:r>
    </w:p>
    <w:p w14:paraId="0352A182" w14:textId="34F9FFDE" w:rsidR="00156A77" w:rsidRPr="00156A77" w:rsidRDefault="00156A77" w:rsidP="00E96552">
      <w:pPr>
        <w:spacing w:line="360" w:lineRule="auto"/>
        <w:rPr>
          <w:rFonts w:ascii="Times New Roman" w:hAnsi="Times New Roman" w:cs="Times New Roman"/>
          <w:sz w:val="28"/>
          <w:szCs w:val="28"/>
        </w:rPr>
      </w:pPr>
      <w:r w:rsidRPr="00156A77">
        <w:rPr>
          <w:rFonts w:ascii="Times New Roman" w:hAnsi="Times New Roman" w:cs="Times New Roman"/>
          <w:sz w:val="28"/>
          <w:szCs w:val="28"/>
        </w:rPr>
        <w:lastRenderedPageBreak/>
        <w:t xml:space="preserve">The </w:t>
      </w:r>
      <w:proofErr w:type="spellStart"/>
      <w:r w:rsidRPr="00156A77">
        <w:rPr>
          <w:rFonts w:ascii="Times New Roman" w:hAnsi="Times New Roman" w:cs="Times New Roman"/>
          <w:sz w:val="28"/>
          <w:szCs w:val="28"/>
        </w:rPr>
        <w:t>Gu</w:t>
      </w:r>
      <w:r w:rsidR="00641211">
        <w:rPr>
          <w:rFonts w:ascii="Times New Roman" w:hAnsi="Times New Roman" w:cs="Times New Roman"/>
          <w:sz w:val="28"/>
          <w:szCs w:val="28"/>
        </w:rPr>
        <w:t>n</w:t>
      </w:r>
      <w:r w:rsidRPr="00156A77">
        <w:rPr>
          <w:rFonts w:ascii="Times New Roman" w:hAnsi="Times New Roman" w:cs="Times New Roman"/>
          <w:sz w:val="28"/>
          <w:szCs w:val="28"/>
        </w:rPr>
        <w:t>dlu</w:t>
      </w:r>
      <w:proofErr w:type="spellEnd"/>
      <w:r w:rsidRPr="00156A77">
        <w:rPr>
          <w:rFonts w:ascii="Times New Roman" w:hAnsi="Times New Roman" w:cs="Times New Roman"/>
          <w:sz w:val="28"/>
          <w:szCs w:val="28"/>
        </w:rPr>
        <w:t xml:space="preserve"> Basin shows similar patterns, making it a critical area for groundwater mode</w:t>
      </w:r>
      <w:r w:rsidR="00641211">
        <w:rPr>
          <w:rFonts w:ascii="Times New Roman" w:hAnsi="Times New Roman" w:cs="Times New Roman"/>
          <w:sz w:val="28"/>
          <w:szCs w:val="28"/>
        </w:rPr>
        <w:t>l</w:t>
      </w:r>
      <w:r w:rsidRPr="00156A77">
        <w:rPr>
          <w:rFonts w:ascii="Times New Roman" w:hAnsi="Times New Roman" w:cs="Times New Roman"/>
          <w:sz w:val="28"/>
          <w:szCs w:val="28"/>
        </w:rPr>
        <w:t>ling and sustainability assessment.</w:t>
      </w:r>
    </w:p>
    <w:p w14:paraId="6D3447FA" w14:textId="77777777" w:rsidR="00B712D6" w:rsidRDefault="00B712D6" w:rsidP="00E96552">
      <w:pPr>
        <w:spacing w:line="360" w:lineRule="auto"/>
      </w:pPr>
    </w:p>
    <w:p w14:paraId="0D4A2B29" w14:textId="77777777" w:rsidR="00B712D6" w:rsidRDefault="00B712D6" w:rsidP="00E96552">
      <w:pPr>
        <w:spacing w:line="360" w:lineRule="auto"/>
      </w:pPr>
    </w:p>
    <w:p w14:paraId="480B22CB" w14:textId="77777777" w:rsidR="00B712D6" w:rsidRDefault="00B712D6" w:rsidP="00E96552">
      <w:pPr>
        <w:spacing w:line="360" w:lineRule="auto"/>
      </w:pPr>
    </w:p>
    <w:p w14:paraId="40F37A67" w14:textId="77777777" w:rsidR="00794590" w:rsidRDefault="00794590" w:rsidP="00E96552">
      <w:pPr>
        <w:spacing w:line="360" w:lineRule="auto"/>
      </w:pPr>
    </w:p>
    <w:p w14:paraId="6F3ECFD3" w14:textId="77777777" w:rsidR="00794590" w:rsidRDefault="00794590" w:rsidP="00E96552">
      <w:pPr>
        <w:spacing w:line="360" w:lineRule="auto"/>
      </w:pPr>
    </w:p>
    <w:p w14:paraId="403744AF" w14:textId="77777777" w:rsidR="00794590" w:rsidRDefault="00794590" w:rsidP="00E96552">
      <w:pPr>
        <w:spacing w:line="360" w:lineRule="auto"/>
      </w:pPr>
    </w:p>
    <w:p w14:paraId="3AF810D3" w14:textId="77777777" w:rsidR="00794590" w:rsidRDefault="00794590" w:rsidP="00E96552">
      <w:pPr>
        <w:spacing w:line="360" w:lineRule="auto"/>
      </w:pPr>
    </w:p>
    <w:p w14:paraId="750AB72D" w14:textId="77777777" w:rsidR="00794590" w:rsidRDefault="00794590" w:rsidP="00E96552">
      <w:pPr>
        <w:spacing w:line="360" w:lineRule="auto"/>
      </w:pPr>
    </w:p>
    <w:p w14:paraId="33D36CE7" w14:textId="77777777" w:rsidR="00794590" w:rsidRDefault="00794590" w:rsidP="00E96552">
      <w:pPr>
        <w:spacing w:line="360" w:lineRule="auto"/>
      </w:pPr>
    </w:p>
    <w:p w14:paraId="629D0D58" w14:textId="77777777" w:rsidR="00794590" w:rsidRDefault="00794590" w:rsidP="00E96552">
      <w:pPr>
        <w:spacing w:line="360" w:lineRule="auto"/>
      </w:pPr>
    </w:p>
    <w:p w14:paraId="688DFAF1" w14:textId="77777777" w:rsidR="00794590" w:rsidRDefault="00794590" w:rsidP="00E96552">
      <w:pPr>
        <w:spacing w:line="360" w:lineRule="auto"/>
      </w:pPr>
    </w:p>
    <w:p w14:paraId="30B76633" w14:textId="77777777" w:rsidR="00794590" w:rsidRDefault="00794590" w:rsidP="00E96552">
      <w:pPr>
        <w:spacing w:line="360" w:lineRule="auto"/>
      </w:pPr>
    </w:p>
    <w:p w14:paraId="38D64EA1" w14:textId="77777777" w:rsidR="00794590" w:rsidRDefault="00794590" w:rsidP="00E96552">
      <w:pPr>
        <w:spacing w:line="360" w:lineRule="auto"/>
      </w:pPr>
    </w:p>
    <w:p w14:paraId="7BDFB651" w14:textId="77777777" w:rsidR="00794590" w:rsidRDefault="00794590" w:rsidP="00E96552">
      <w:pPr>
        <w:spacing w:line="360" w:lineRule="auto"/>
      </w:pPr>
    </w:p>
    <w:p w14:paraId="64966DFF" w14:textId="77777777" w:rsidR="00794590" w:rsidRDefault="00794590" w:rsidP="00E96552">
      <w:pPr>
        <w:spacing w:line="360" w:lineRule="auto"/>
      </w:pPr>
    </w:p>
    <w:p w14:paraId="6CC01D91" w14:textId="77777777" w:rsidR="00794590" w:rsidRDefault="00794590" w:rsidP="00E96552">
      <w:pPr>
        <w:spacing w:line="360" w:lineRule="auto"/>
      </w:pPr>
    </w:p>
    <w:p w14:paraId="788E2D28" w14:textId="77777777" w:rsidR="00794590" w:rsidRDefault="00794590" w:rsidP="00E96552">
      <w:pPr>
        <w:spacing w:line="360" w:lineRule="auto"/>
      </w:pPr>
    </w:p>
    <w:p w14:paraId="72E00D03" w14:textId="77777777" w:rsidR="00794590" w:rsidRDefault="00794590" w:rsidP="00E96552">
      <w:pPr>
        <w:spacing w:line="360" w:lineRule="auto"/>
      </w:pPr>
    </w:p>
    <w:p w14:paraId="3A7C4E62" w14:textId="77777777" w:rsidR="00794590" w:rsidRDefault="00794590" w:rsidP="00E96552">
      <w:pPr>
        <w:spacing w:line="360" w:lineRule="auto"/>
      </w:pPr>
    </w:p>
    <w:p w14:paraId="005E9089" w14:textId="77777777" w:rsidR="00641211" w:rsidRDefault="00641211" w:rsidP="00E96552">
      <w:pPr>
        <w:spacing w:line="360" w:lineRule="auto"/>
        <w:jc w:val="right"/>
        <w:rPr>
          <w:rFonts w:ascii="Times New Roman" w:hAnsi="Times New Roman" w:cs="Times New Roman"/>
          <w:b/>
          <w:bCs/>
          <w:sz w:val="32"/>
          <w:szCs w:val="32"/>
        </w:rPr>
      </w:pPr>
    </w:p>
    <w:p w14:paraId="6F3D6446" w14:textId="77777777" w:rsidR="00641211" w:rsidRDefault="00641211" w:rsidP="00E96552">
      <w:pPr>
        <w:spacing w:line="360" w:lineRule="auto"/>
        <w:jc w:val="right"/>
        <w:rPr>
          <w:rFonts w:ascii="Times New Roman" w:hAnsi="Times New Roman" w:cs="Times New Roman"/>
          <w:b/>
          <w:bCs/>
          <w:sz w:val="32"/>
          <w:szCs w:val="32"/>
        </w:rPr>
      </w:pPr>
    </w:p>
    <w:p w14:paraId="33127EBE" w14:textId="77777777" w:rsidR="00641211" w:rsidRDefault="00641211" w:rsidP="00E96552">
      <w:pPr>
        <w:spacing w:line="360" w:lineRule="auto"/>
        <w:jc w:val="right"/>
        <w:rPr>
          <w:rFonts w:ascii="Times New Roman" w:hAnsi="Times New Roman" w:cs="Times New Roman"/>
          <w:b/>
          <w:bCs/>
          <w:sz w:val="32"/>
          <w:szCs w:val="32"/>
        </w:rPr>
      </w:pPr>
    </w:p>
    <w:p w14:paraId="6CAF6EB7" w14:textId="213CC306" w:rsidR="00794590" w:rsidRDefault="00794590" w:rsidP="00E96552">
      <w:pPr>
        <w:spacing w:line="360" w:lineRule="auto"/>
        <w:jc w:val="right"/>
        <w:rPr>
          <w:rFonts w:ascii="Times New Roman" w:hAnsi="Times New Roman" w:cs="Times New Roman"/>
          <w:b/>
          <w:bCs/>
          <w:sz w:val="32"/>
          <w:szCs w:val="32"/>
        </w:rPr>
      </w:pPr>
      <w:r w:rsidRPr="00794590">
        <w:rPr>
          <w:rFonts w:ascii="Times New Roman" w:hAnsi="Times New Roman" w:cs="Times New Roman"/>
          <w:b/>
          <w:bCs/>
          <w:sz w:val="32"/>
          <w:szCs w:val="32"/>
        </w:rPr>
        <w:lastRenderedPageBreak/>
        <w:t>CHAPTER 3</w:t>
      </w:r>
    </w:p>
    <w:p w14:paraId="17652AC1" w14:textId="77777777" w:rsidR="00052195" w:rsidRPr="00803686" w:rsidRDefault="00052195" w:rsidP="00E96552">
      <w:pPr>
        <w:pStyle w:val="Heading2"/>
        <w:spacing w:line="360" w:lineRule="auto"/>
        <w:jc w:val="center"/>
        <w:rPr>
          <w:rFonts w:ascii="Times New Roman" w:hAnsi="Times New Roman" w:cs="Times New Roman"/>
          <w:b/>
          <w:bCs/>
          <w:color w:val="auto"/>
          <w:sz w:val="40"/>
          <w:szCs w:val="40"/>
        </w:rPr>
      </w:pPr>
      <w:r w:rsidRPr="00803686">
        <w:rPr>
          <w:rFonts w:ascii="Times New Roman" w:hAnsi="Times New Roman" w:cs="Times New Roman"/>
          <w:b/>
          <w:bCs/>
          <w:color w:val="auto"/>
          <w:sz w:val="40"/>
          <w:szCs w:val="40"/>
        </w:rPr>
        <w:t>3. Study Area</w:t>
      </w:r>
    </w:p>
    <w:p w14:paraId="1F25FF56" w14:textId="77777777" w:rsidR="00052195" w:rsidRPr="00751E09" w:rsidRDefault="00052195" w:rsidP="00E96552">
      <w:pPr>
        <w:pStyle w:val="Heading3"/>
        <w:spacing w:line="360" w:lineRule="auto"/>
        <w:rPr>
          <w:rFonts w:ascii="Times New Roman" w:hAnsi="Times New Roman" w:cs="Times New Roman"/>
          <w:b/>
          <w:bCs/>
          <w:color w:val="000000" w:themeColor="text1"/>
          <w:sz w:val="32"/>
          <w:szCs w:val="32"/>
        </w:rPr>
      </w:pPr>
      <w:r w:rsidRPr="00751E09">
        <w:rPr>
          <w:rFonts w:ascii="Times New Roman" w:hAnsi="Times New Roman" w:cs="Times New Roman"/>
          <w:b/>
          <w:bCs/>
          <w:color w:val="000000" w:themeColor="text1"/>
          <w:sz w:val="32"/>
          <w:szCs w:val="32"/>
        </w:rPr>
        <w:t>3.1 Location and Geographic Setting</w:t>
      </w:r>
    </w:p>
    <w:p w14:paraId="0FC15C30" w14:textId="77777777" w:rsidR="00052195" w:rsidRPr="00052195" w:rsidRDefault="00052195" w:rsidP="00E96552">
      <w:pPr>
        <w:spacing w:line="360" w:lineRule="auto"/>
        <w:rPr>
          <w:rFonts w:ascii="Times New Roman" w:hAnsi="Times New Roman" w:cs="Times New Roman"/>
          <w:sz w:val="28"/>
          <w:szCs w:val="28"/>
        </w:rPr>
      </w:pPr>
      <w:r w:rsidRPr="00052195">
        <w:rPr>
          <w:rFonts w:ascii="Times New Roman" w:hAnsi="Times New Roman" w:cs="Times New Roman"/>
          <w:sz w:val="28"/>
          <w:szCs w:val="28"/>
        </w:rPr>
        <w:t xml:space="preserve">The study area, </w:t>
      </w:r>
      <w:proofErr w:type="spellStart"/>
      <w:r w:rsidRPr="00052195">
        <w:rPr>
          <w:rFonts w:ascii="Times New Roman" w:hAnsi="Times New Roman" w:cs="Times New Roman"/>
          <w:sz w:val="28"/>
          <w:szCs w:val="28"/>
        </w:rPr>
        <w:t>Gudlu</w:t>
      </w:r>
      <w:proofErr w:type="spellEnd"/>
      <w:r w:rsidRPr="00052195">
        <w:rPr>
          <w:rFonts w:ascii="Times New Roman" w:hAnsi="Times New Roman" w:cs="Times New Roman"/>
          <w:sz w:val="28"/>
          <w:szCs w:val="28"/>
        </w:rPr>
        <w:t xml:space="preserve"> Basin, is located in </w:t>
      </w:r>
      <w:proofErr w:type="spellStart"/>
      <w:r w:rsidRPr="00052195">
        <w:rPr>
          <w:rFonts w:ascii="Times New Roman" w:hAnsi="Times New Roman" w:cs="Times New Roman"/>
          <w:sz w:val="28"/>
          <w:szCs w:val="28"/>
        </w:rPr>
        <w:t>Gundlupet</w:t>
      </w:r>
      <w:proofErr w:type="spellEnd"/>
      <w:r w:rsidRPr="00052195">
        <w:rPr>
          <w:rFonts w:ascii="Times New Roman" w:hAnsi="Times New Roman" w:cs="Times New Roman"/>
          <w:sz w:val="28"/>
          <w:szCs w:val="28"/>
        </w:rPr>
        <w:t xml:space="preserve"> Taluk, situated in the southern part of Karnataka, under Mysuru–Chamarajanagar region. It forms part of the Kabini River sub-basin, which ultimately drains into the Cauvery River system.</w:t>
      </w:r>
      <w:r w:rsidRPr="00052195">
        <w:rPr>
          <w:rFonts w:ascii="Times New Roman" w:hAnsi="Times New Roman" w:cs="Times New Roman"/>
          <w:sz w:val="28"/>
          <w:szCs w:val="28"/>
        </w:rPr>
        <w:br/>
        <w:t>The basin lies within a semi-arid climatic zone characterized by moderate rainfall, uneven distribution of monsoon precipitation, and high evapotranspiration. The topography is gently undulating, with elevations ranging from 750–900 m above mean sea level.</w:t>
      </w:r>
    </w:p>
    <w:p w14:paraId="07FA5E08" w14:textId="357CCCF4" w:rsidR="00052195" w:rsidRPr="00052195" w:rsidRDefault="00052195" w:rsidP="00E96552">
      <w:pPr>
        <w:spacing w:line="360" w:lineRule="auto"/>
      </w:pPr>
      <w:r w:rsidRPr="00052195">
        <w:rPr>
          <w:noProof/>
        </w:rPr>
        <w:drawing>
          <wp:inline distT="0" distB="0" distL="0" distR="0" wp14:anchorId="1672A188" wp14:editId="56B9F616">
            <wp:extent cx="2605966" cy="2047875"/>
            <wp:effectExtent l="0" t="0" r="4445" b="0"/>
            <wp:docPr id="4919861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8495" cy="2057721"/>
                    </a:xfrm>
                    <a:prstGeom prst="rect">
                      <a:avLst/>
                    </a:prstGeom>
                    <a:noFill/>
                    <a:ln>
                      <a:noFill/>
                    </a:ln>
                  </pic:spPr>
                </pic:pic>
              </a:graphicData>
            </a:graphic>
          </wp:inline>
        </w:drawing>
      </w:r>
    </w:p>
    <w:p w14:paraId="2AF5FC0D" w14:textId="07670ED6" w:rsidR="00052195" w:rsidRPr="00052195" w:rsidRDefault="00052195" w:rsidP="00E96552">
      <w:pPr>
        <w:spacing w:line="360" w:lineRule="auto"/>
      </w:pPr>
      <w:r w:rsidRPr="00052195">
        <w:rPr>
          <w:noProof/>
        </w:rPr>
        <w:drawing>
          <wp:inline distT="0" distB="0" distL="0" distR="0" wp14:anchorId="46AB9A20" wp14:editId="63536831">
            <wp:extent cx="2160270" cy="1543050"/>
            <wp:effectExtent l="0" t="0" r="0" b="0"/>
            <wp:docPr id="10163010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0834" cy="1543453"/>
                    </a:xfrm>
                    <a:prstGeom prst="rect">
                      <a:avLst/>
                    </a:prstGeom>
                    <a:noFill/>
                    <a:ln>
                      <a:noFill/>
                    </a:ln>
                  </pic:spPr>
                </pic:pic>
              </a:graphicData>
            </a:graphic>
          </wp:inline>
        </w:drawing>
      </w:r>
    </w:p>
    <w:p w14:paraId="39D33978" w14:textId="6FBF8017" w:rsidR="00052195" w:rsidRPr="00052195" w:rsidRDefault="00052195" w:rsidP="00E96552">
      <w:pPr>
        <w:spacing w:line="360" w:lineRule="auto"/>
      </w:pPr>
      <w:r w:rsidRPr="00052195">
        <w:rPr>
          <w:noProof/>
        </w:rPr>
        <w:lastRenderedPageBreak/>
        <w:drawing>
          <wp:inline distT="0" distB="0" distL="0" distR="0" wp14:anchorId="40448E8C" wp14:editId="64B80543">
            <wp:extent cx="3009900" cy="1524000"/>
            <wp:effectExtent l="0" t="0" r="0" b="0"/>
            <wp:docPr id="6304890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9900" cy="1524000"/>
                    </a:xfrm>
                    <a:prstGeom prst="rect">
                      <a:avLst/>
                    </a:prstGeom>
                    <a:noFill/>
                    <a:ln>
                      <a:noFill/>
                    </a:ln>
                  </pic:spPr>
                </pic:pic>
              </a:graphicData>
            </a:graphic>
          </wp:inline>
        </w:drawing>
      </w:r>
    </w:p>
    <w:p w14:paraId="775073A7" w14:textId="2B251696" w:rsidR="00052195" w:rsidRPr="00052195" w:rsidRDefault="00052195" w:rsidP="00E96552">
      <w:pPr>
        <w:spacing w:line="360" w:lineRule="auto"/>
      </w:pPr>
    </w:p>
    <w:p w14:paraId="6471BD4F" w14:textId="77777777" w:rsidR="00052195" w:rsidRPr="007D13A5" w:rsidRDefault="00052195" w:rsidP="00E96552">
      <w:pPr>
        <w:pStyle w:val="Heading3"/>
        <w:spacing w:line="360" w:lineRule="auto"/>
        <w:rPr>
          <w:rFonts w:ascii="Times New Roman" w:hAnsi="Times New Roman" w:cs="Times New Roman"/>
          <w:b/>
          <w:bCs/>
          <w:color w:val="auto"/>
          <w:sz w:val="32"/>
          <w:szCs w:val="32"/>
        </w:rPr>
      </w:pPr>
      <w:r w:rsidRPr="007D13A5">
        <w:rPr>
          <w:rFonts w:ascii="Times New Roman" w:hAnsi="Times New Roman" w:cs="Times New Roman"/>
          <w:b/>
          <w:bCs/>
          <w:color w:val="auto"/>
          <w:sz w:val="32"/>
          <w:szCs w:val="32"/>
        </w:rPr>
        <w:t>3.2 Climate and Rainfall</w:t>
      </w:r>
    </w:p>
    <w:p w14:paraId="7A787269" w14:textId="77777777" w:rsidR="00052195" w:rsidRPr="00052195" w:rsidRDefault="00052195" w:rsidP="00E96552">
      <w:pPr>
        <w:spacing w:line="360" w:lineRule="auto"/>
        <w:rPr>
          <w:rFonts w:ascii="Times New Roman" w:hAnsi="Times New Roman" w:cs="Times New Roman"/>
          <w:sz w:val="28"/>
          <w:szCs w:val="28"/>
        </w:rPr>
      </w:pPr>
      <w:r w:rsidRPr="00052195">
        <w:rPr>
          <w:rFonts w:ascii="Times New Roman" w:hAnsi="Times New Roman" w:cs="Times New Roman"/>
          <w:sz w:val="28"/>
          <w:szCs w:val="28"/>
        </w:rPr>
        <w:t>The study area experiences a tropical semi-arid climate with three major seasons:</w:t>
      </w:r>
    </w:p>
    <w:p w14:paraId="79CA29DE" w14:textId="77777777" w:rsidR="00052195" w:rsidRPr="00052195" w:rsidRDefault="00052195" w:rsidP="00E96552">
      <w:pPr>
        <w:numPr>
          <w:ilvl w:val="0"/>
          <w:numId w:val="8"/>
        </w:numPr>
        <w:spacing w:line="360" w:lineRule="auto"/>
        <w:rPr>
          <w:rFonts w:ascii="Times New Roman" w:hAnsi="Times New Roman" w:cs="Times New Roman"/>
          <w:sz w:val="28"/>
          <w:szCs w:val="28"/>
        </w:rPr>
      </w:pPr>
      <w:r w:rsidRPr="00052195">
        <w:rPr>
          <w:rFonts w:ascii="Times New Roman" w:hAnsi="Times New Roman" w:cs="Times New Roman"/>
          <w:sz w:val="28"/>
          <w:szCs w:val="28"/>
        </w:rPr>
        <w:t>Summer: March–May (high temperatures 32–36°C)</w:t>
      </w:r>
    </w:p>
    <w:p w14:paraId="5BB51013" w14:textId="77777777" w:rsidR="00052195" w:rsidRPr="00052195" w:rsidRDefault="00052195" w:rsidP="00E96552">
      <w:pPr>
        <w:numPr>
          <w:ilvl w:val="0"/>
          <w:numId w:val="8"/>
        </w:numPr>
        <w:spacing w:line="360" w:lineRule="auto"/>
        <w:rPr>
          <w:rFonts w:ascii="Times New Roman" w:hAnsi="Times New Roman" w:cs="Times New Roman"/>
          <w:sz w:val="28"/>
          <w:szCs w:val="28"/>
        </w:rPr>
      </w:pPr>
      <w:r w:rsidRPr="00052195">
        <w:rPr>
          <w:rFonts w:ascii="Times New Roman" w:hAnsi="Times New Roman" w:cs="Times New Roman"/>
          <w:sz w:val="28"/>
          <w:szCs w:val="28"/>
        </w:rPr>
        <w:t>Monsoon: June–October (major rainfall period)</w:t>
      </w:r>
    </w:p>
    <w:p w14:paraId="4C368E6E" w14:textId="77777777" w:rsidR="00052195" w:rsidRPr="00052195" w:rsidRDefault="00052195" w:rsidP="00E96552">
      <w:pPr>
        <w:numPr>
          <w:ilvl w:val="0"/>
          <w:numId w:val="8"/>
        </w:numPr>
        <w:spacing w:line="360" w:lineRule="auto"/>
        <w:rPr>
          <w:rFonts w:ascii="Times New Roman" w:hAnsi="Times New Roman" w:cs="Times New Roman"/>
          <w:sz w:val="28"/>
          <w:szCs w:val="28"/>
        </w:rPr>
      </w:pPr>
      <w:r w:rsidRPr="00052195">
        <w:rPr>
          <w:rFonts w:ascii="Times New Roman" w:hAnsi="Times New Roman" w:cs="Times New Roman"/>
          <w:sz w:val="28"/>
          <w:szCs w:val="28"/>
        </w:rPr>
        <w:t>Winter: November–February</w:t>
      </w:r>
    </w:p>
    <w:p w14:paraId="6402F085" w14:textId="77777777" w:rsidR="00052195" w:rsidRPr="00052195" w:rsidRDefault="00052195" w:rsidP="00E96552">
      <w:pPr>
        <w:spacing w:line="360" w:lineRule="auto"/>
        <w:rPr>
          <w:rFonts w:ascii="Times New Roman" w:hAnsi="Times New Roman" w:cs="Times New Roman"/>
          <w:sz w:val="28"/>
          <w:szCs w:val="28"/>
        </w:rPr>
      </w:pPr>
      <w:r w:rsidRPr="00052195">
        <w:rPr>
          <w:rFonts w:ascii="Times New Roman" w:hAnsi="Times New Roman" w:cs="Times New Roman"/>
          <w:sz w:val="28"/>
          <w:szCs w:val="28"/>
        </w:rPr>
        <w:t>Average annual rainfall ranges from 650–800 mm, mostly received during the southwest monsoon. Intense short-duration rainfall events contribute significantly to episodic recharge, a key characteristic of hard-rock aquifers in southern India.</w:t>
      </w:r>
    </w:p>
    <w:p w14:paraId="5FD200FF" w14:textId="09915AC3" w:rsidR="00052195" w:rsidRPr="00052195" w:rsidRDefault="00052195" w:rsidP="00E96552">
      <w:pPr>
        <w:spacing w:line="360" w:lineRule="auto"/>
        <w:rPr>
          <w:rFonts w:ascii="Times New Roman" w:hAnsi="Times New Roman" w:cs="Times New Roman"/>
          <w:sz w:val="32"/>
          <w:szCs w:val="32"/>
        </w:rPr>
      </w:pPr>
    </w:p>
    <w:p w14:paraId="167D18F2" w14:textId="77777777" w:rsidR="00052195" w:rsidRPr="00052195" w:rsidRDefault="00052195" w:rsidP="00E96552">
      <w:pPr>
        <w:spacing w:line="360" w:lineRule="auto"/>
        <w:rPr>
          <w:rFonts w:ascii="Times New Roman" w:hAnsi="Times New Roman" w:cs="Times New Roman"/>
          <w:b/>
          <w:bCs/>
          <w:sz w:val="32"/>
          <w:szCs w:val="32"/>
        </w:rPr>
      </w:pPr>
      <w:r w:rsidRPr="00052195">
        <w:rPr>
          <w:rFonts w:ascii="Times New Roman" w:hAnsi="Times New Roman" w:cs="Times New Roman"/>
          <w:b/>
          <w:bCs/>
          <w:sz w:val="32"/>
          <w:szCs w:val="32"/>
        </w:rPr>
        <w:t>3.3 Geological and Lithological Characteristics</w:t>
      </w:r>
    </w:p>
    <w:p w14:paraId="5832BB61" w14:textId="77777777" w:rsidR="00052195" w:rsidRPr="00052195" w:rsidRDefault="00052195" w:rsidP="00E96552">
      <w:pPr>
        <w:spacing w:line="360" w:lineRule="auto"/>
        <w:rPr>
          <w:rFonts w:ascii="Times New Roman" w:hAnsi="Times New Roman" w:cs="Times New Roman"/>
          <w:sz w:val="28"/>
          <w:szCs w:val="28"/>
        </w:rPr>
      </w:pPr>
      <w:r w:rsidRPr="00052195">
        <w:rPr>
          <w:rFonts w:ascii="Times New Roman" w:hAnsi="Times New Roman" w:cs="Times New Roman"/>
          <w:sz w:val="28"/>
          <w:szCs w:val="28"/>
        </w:rPr>
        <w:t xml:space="preserve">The </w:t>
      </w:r>
      <w:proofErr w:type="spellStart"/>
      <w:r w:rsidRPr="00052195">
        <w:rPr>
          <w:rFonts w:ascii="Times New Roman" w:hAnsi="Times New Roman" w:cs="Times New Roman"/>
          <w:sz w:val="28"/>
          <w:szCs w:val="28"/>
        </w:rPr>
        <w:t>Gudlu</w:t>
      </w:r>
      <w:proofErr w:type="spellEnd"/>
      <w:r w:rsidRPr="00052195">
        <w:rPr>
          <w:rFonts w:ascii="Times New Roman" w:hAnsi="Times New Roman" w:cs="Times New Roman"/>
          <w:sz w:val="28"/>
          <w:szCs w:val="28"/>
        </w:rPr>
        <w:t xml:space="preserve"> Basin is underlain by Precambrian crystalline hard rocks, predominantly:</w:t>
      </w:r>
    </w:p>
    <w:p w14:paraId="2D4B4C4F" w14:textId="77777777" w:rsidR="00052195" w:rsidRPr="00052195" w:rsidRDefault="00052195" w:rsidP="00E96552">
      <w:pPr>
        <w:numPr>
          <w:ilvl w:val="0"/>
          <w:numId w:val="9"/>
        </w:numPr>
        <w:spacing w:line="360" w:lineRule="auto"/>
        <w:rPr>
          <w:rFonts w:ascii="Times New Roman" w:hAnsi="Times New Roman" w:cs="Times New Roman"/>
          <w:sz w:val="28"/>
          <w:szCs w:val="28"/>
        </w:rPr>
      </w:pPr>
      <w:r w:rsidRPr="00052195">
        <w:rPr>
          <w:rFonts w:ascii="Times New Roman" w:hAnsi="Times New Roman" w:cs="Times New Roman"/>
          <w:sz w:val="28"/>
          <w:szCs w:val="28"/>
        </w:rPr>
        <w:t>Granite gneiss</w:t>
      </w:r>
    </w:p>
    <w:p w14:paraId="3CBB44E5" w14:textId="77777777" w:rsidR="00052195" w:rsidRPr="00052195" w:rsidRDefault="00052195" w:rsidP="00E96552">
      <w:pPr>
        <w:numPr>
          <w:ilvl w:val="0"/>
          <w:numId w:val="9"/>
        </w:numPr>
        <w:spacing w:line="360" w:lineRule="auto"/>
        <w:rPr>
          <w:rFonts w:ascii="Times New Roman" w:hAnsi="Times New Roman" w:cs="Times New Roman"/>
          <w:sz w:val="28"/>
          <w:szCs w:val="28"/>
        </w:rPr>
      </w:pPr>
      <w:r w:rsidRPr="00052195">
        <w:rPr>
          <w:rFonts w:ascii="Times New Roman" w:hAnsi="Times New Roman" w:cs="Times New Roman"/>
          <w:sz w:val="28"/>
          <w:szCs w:val="28"/>
        </w:rPr>
        <w:t>Hornblende-biotite gneiss</w:t>
      </w:r>
    </w:p>
    <w:p w14:paraId="774EE8FE" w14:textId="77777777" w:rsidR="00052195" w:rsidRPr="00052195" w:rsidRDefault="00052195" w:rsidP="00E96552">
      <w:pPr>
        <w:numPr>
          <w:ilvl w:val="0"/>
          <w:numId w:val="9"/>
        </w:numPr>
        <w:spacing w:line="360" w:lineRule="auto"/>
        <w:rPr>
          <w:rFonts w:ascii="Times New Roman" w:hAnsi="Times New Roman" w:cs="Times New Roman"/>
          <w:sz w:val="28"/>
          <w:szCs w:val="28"/>
        </w:rPr>
      </w:pPr>
      <w:proofErr w:type="spellStart"/>
      <w:r w:rsidRPr="00052195">
        <w:rPr>
          <w:rFonts w:ascii="Times New Roman" w:hAnsi="Times New Roman" w:cs="Times New Roman"/>
          <w:sz w:val="28"/>
          <w:szCs w:val="28"/>
        </w:rPr>
        <w:t>Charnockite</w:t>
      </w:r>
      <w:proofErr w:type="spellEnd"/>
    </w:p>
    <w:p w14:paraId="294D5661" w14:textId="77777777" w:rsidR="00052195" w:rsidRPr="00052195" w:rsidRDefault="00052195" w:rsidP="00E96552">
      <w:pPr>
        <w:numPr>
          <w:ilvl w:val="0"/>
          <w:numId w:val="9"/>
        </w:numPr>
        <w:spacing w:line="360" w:lineRule="auto"/>
        <w:rPr>
          <w:rFonts w:ascii="Times New Roman" w:hAnsi="Times New Roman" w:cs="Times New Roman"/>
          <w:sz w:val="28"/>
          <w:szCs w:val="28"/>
        </w:rPr>
      </w:pPr>
      <w:r w:rsidRPr="00052195">
        <w:rPr>
          <w:rFonts w:ascii="Times New Roman" w:hAnsi="Times New Roman" w:cs="Times New Roman"/>
          <w:sz w:val="28"/>
          <w:szCs w:val="28"/>
        </w:rPr>
        <w:t>Granulite</w:t>
      </w:r>
    </w:p>
    <w:p w14:paraId="16F795B1" w14:textId="77777777" w:rsidR="00052195" w:rsidRPr="00052195" w:rsidRDefault="00052195" w:rsidP="00E96552">
      <w:pPr>
        <w:numPr>
          <w:ilvl w:val="0"/>
          <w:numId w:val="9"/>
        </w:numPr>
        <w:spacing w:line="360" w:lineRule="auto"/>
        <w:rPr>
          <w:rFonts w:ascii="Times New Roman" w:hAnsi="Times New Roman" w:cs="Times New Roman"/>
          <w:sz w:val="28"/>
          <w:szCs w:val="28"/>
        </w:rPr>
      </w:pPr>
      <w:r w:rsidRPr="00052195">
        <w:rPr>
          <w:rFonts w:ascii="Times New Roman" w:hAnsi="Times New Roman" w:cs="Times New Roman"/>
          <w:sz w:val="28"/>
          <w:szCs w:val="28"/>
        </w:rPr>
        <w:lastRenderedPageBreak/>
        <w:t>Dolerite dykes and minor quartz veins</w:t>
      </w:r>
    </w:p>
    <w:p w14:paraId="33366199" w14:textId="77777777" w:rsidR="00052195" w:rsidRPr="00052195" w:rsidRDefault="00052195" w:rsidP="00E96552">
      <w:pPr>
        <w:spacing w:line="360" w:lineRule="auto"/>
        <w:rPr>
          <w:rFonts w:ascii="Times New Roman" w:hAnsi="Times New Roman" w:cs="Times New Roman"/>
          <w:sz w:val="28"/>
          <w:szCs w:val="28"/>
        </w:rPr>
      </w:pPr>
      <w:r w:rsidRPr="00052195">
        <w:rPr>
          <w:rFonts w:ascii="Times New Roman" w:hAnsi="Times New Roman" w:cs="Times New Roman"/>
          <w:sz w:val="28"/>
          <w:szCs w:val="28"/>
        </w:rPr>
        <w:t>These rocks have very low primary porosity, and groundwater is stored mainly in:</w:t>
      </w:r>
    </w:p>
    <w:p w14:paraId="484AEA32" w14:textId="77777777" w:rsidR="00052195" w:rsidRPr="00052195" w:rsidRDefault="00052195" w:rsidP="00E96552">
      <w:pPr>
        <w:numPr>
          <w:ilvl w:val="0"/>
          <w:numId w:val="10"/>
        </w:numPr>
        <w:spacing w:line="360" w:lineRule="auto"/>
        <w:rPr>
          <w:rFonts w:ascii="Times New Roman" w:hAnsi="Times New Roman" w:cs="Times New Roman"/>
          <w:sz w:val="28"/>
          <w:szCs w:val="28"/>
        </w:rPr>
      </w:pPr>
      <w:r w:rsidRPr="00052195">
        <w:rPr>
          <w:rFonts w:ascii="Times New Roman" w:hAnsi="Times New Roman" w:cs="Times New Roman"/>
          <w:sz w:val="28"/>
          <w:szCs w:val="28"/>
        </w:rPr>
        <w:t>Weathered zone (saprolite)</w:t>
      </w:r>
    </w:p>
    <w:p w14:paraId="7D07622B" w14:textId="77777777" w:rsidR="00052195" w:rsidRPr="00052195" w:rsidRDefault="00052195" w:rsidP="00E96552">
      <w:pPr>
        <w:numPr>
          <w:ilvl w:val="0"/>
          <w:numId w:val="10"/>
        </w:numPr>
        <w:spacing w:line="360" w:lineRule="auto"/>
        <w:rPr>
          <w:rFonts w:ascii="Times New Roman" w:hAnsi="Times New Roman" w:cs="Times New Roman"/>
          <w:sz w:val="28"/>
          <w:szCs w:val="28"/>
        </w:rPr>
      </w:pPr>
      <w:r w:rsidRPr="00052195">
        <w:rPr>
          <w:rFonts w:ascii="Times New Roman" w:hAnsi="Times New Roman" w:cs="Times New Roman"/>
          <w:sz w:val="28"/>
          <w:szCs w:val="28"/>
        </w:rPr>
        <w:t>Fractured crystalline bedrock</w:t>
      </w:r>
    </w:p>
    <w:p w14:paraId="1F4DFBF1" w14:textId="77777777" w:rsidR="00052195" w:rsidRPr="00052195" w:rsidRDefault="00052195" w:rsidP="00E96552">
      <w:pPr>
        <w:numPr>
          <w:ilvl w:val="0"/>
          <w:numId w:val="10"/>
        </w:numPr>
        <w:spacing w:line="360" w:lineRule="auto"/>
        <w:rPr>
          <w:rFonts w:ascii="Times New Roman" w:hAnsi="Times New Roman" w:cs="Times New Roman"/>
          <w:sz w:val="28"/>
          <w:szCs w:val="28"/>
        </w:rPr>
      </w:pPr>
      <w:r w:rsidRPr="00052195">
        <w:rPr>
          <w:rFonts w:ascii="Times New Roman" w:hAnsi="Times New Roman" w:cs="Times New Roman"/>
          <w:sz w:val="28"/>
          <w:szCs w:val="28"/>
        </w:rPr>
        <w:t>Jointed and sheared rock zones</w:t>
      </w:r>
    </w:p>
    <w:p w14:paraId="0DC70AD2" w14:textId="02C71C9B" w:rsidR="00052195" w:rsidRPr="00052195" w:rsidRDefault="00052195" w:rsidP="00E96552">
      <w:pPr>
        <w:spacing w:line="360" w:lineRule="auto"/>
      </w:pPr>
      <w:r w:rsidRPr="00052195">
        <w:rPr>
          <w:noProof/>
        </w:rPr>
        <w:drawing>
          <wp:inline distT="0" distB="0" distL="0" distR="0" wp14:anchorId="1074E0CC" wp14:editId="63248E42">
            <wp:extent cx="4721160" cy="1549400"/>
            <wp:effectExtent l="0" t="0" r="3810" b="0"/>
            <wp:docPr id="21212952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7090" cy="1567755"/>
                    </a:xfrm>
                    <a:prstGeom prst="rect">
                      <a:avLst/>
                    </a:prstGeom>
                    <a:noFill/>
                    <a:ln>
                      <a:noFill/>
                    </a:ln>
                  </pic:spPr>
                </pic:pic>
              </a:graphicData>
            </a:graphic>
          </wp:inline>
        </w:drawing>
      </w:r>
    </w:p>
    <w:p w14:paraId="27F6CB98" w14:textId="000822FC" w:rsidR="00052195" w:rsidRPr="00052195" w:rsidRDefault="00052195" w:rsidP="00E96552">
      <w:pPr>
        <w:spacing w:line="360" w:lineRule="auto"/>
      </w:pPr>
      <w:r w:rsidRPr="00052195">
        <w:rPr>
          <w:noProof/>
        </w:rPr>
        <w:drawing>
          <wp:inline distT="0" distB="0" distL="0" distR="0" wp14:anchorId="6EE0BAF0" wp14:editId="4D2EA79C">
            <wp:extent cx="5731510" cy="3006090"/>
            <wp:effectExtent l="0" t="0" r="2540" b="3810"/>
            <wp:docPr id="4634763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06090"/>
                    </a:xfrm>
                    <a:prstGeom prst="rect">
                      <a:avLst/>
                    </a:prstGeom>
                    <a:noFill/>
                    <a:ln>
                      <a:noFill/>
                    </a:ln>
                  </pic:spPr>
                </pic:pic>
              </a:graphicData>
            </a:graphic>
          </wp:inline>
        </w:drawing>
      </w:r>
    </w:p>
    <w:p w14:paraId="41ED4DA0" w14:textId="14AE654E" w:rsidR="00052195" w:rsidRPr="00052195" w:rsidRDefault="00052195" w:rsidP="00E96552">
      <w:pPr>
        <w:spacing w:line="360" w:lineRule="auto"/>
      </w:pPr>
      <w:r w:rsidRPr="00052195">
        <w:rPr>
          <w:noProof/>
        </w:rPr>
        <w:lastRenderedPageBreak/>
        <w:drawing>
          <wp:inline distT="0" distB="0" distL="0" distR="0" wp14:anchorId="3E7083CF" wp14:editId="6B948DBD">
            <wp:extent cx="5909048" cy="4648200"/>
            <wp:effectExtent l="0" t="0" r="0" b="0"/>
            <wp:docPr id="5802072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1978" cy="4666238"/>
                    </a:xfrm>
                    <a:prstGeom prst="rect">
                      <a:avLst/>
                    </a:prstGeom>
                    <a:noFill/>
                    <a:ln>
                      <a:noFill/>
                    </a:ln>
                  </pic:spPr>
                </pic:pic>
              </a:graphicData>
            </a:graphic>
          </wp:inline>
        </w:drawing>
      </w:r>
    </w:p>
    <w:p w14:paraId="47C7D0EF" w14:textId="77777777" w:rsidR="00052195" w:rsidRPr="00052195" w:rsidRDefault="00052195" w:rsidP="00E96552">
      <w:pPr>
        <w:spacing w:line="360" w:lineRule="auto"/>
        <w:rPr>
          <w:rFonts w:ascii="Times New Roman" w:hAnsi="Times New Roman" w:cs="Times New Roman"/>
          <w:sz w:val="28"/>
          <w:szCs w:val="28"/>
        </w:rPr>
      </w:pPr>
      <w:r w:rsidRPr="00052195">
        <w:rPr>
          <w:rFonts w:ascii="Times New Roman" w:hAnsi="Times New Roman" w:cs="Times New Roman"/>
          <w:sz w:val="28"/>
          <w:szCs w:val="28"/>
        </w:rPr>
        <w:t>This lithological setting is typical of southern Karnataka’s hard-rock terrain and directly influences borewell success and aquifer productivity.</w:t>
      </w:r>
    </w:p>
    <w:p w14:paraId="57A74A8C" w14:textId="77F25203" w:rsidR="00052195" w:rsidRPr="00052195" w:rsidRDefault="00052195" w:rsidP="00E96552">
      <w:pPr>
        <w:spacing w:line="360" w:lineRule="auto"/>
        <w:rPr>
          <w:sz w:val="28"/>
          <w:szCs w:val="28"/>
        </w:rPr>
      </w:pPr>
    </w:p>
    <w:p w14:paraId="47E3C203" w14:textId="77777777" w:rsidR="00052195" w:rsidRPr="00052195" w:rsidRDefault="00052195" w:rsidP="00E96552">
      <w:pPr>
        <w:spacing w:line="360" w:lineRule="auto"/>
        <w:rPr>
          <w:rFonts w:ascii="Times New Roman" w:hAnsi="Times New Roman" w:cs="Times New Roman"/>
          <w:b/>
          <w:bCs/>
          <w:sz w:val="32"/>
          <w:szCs w:val="32"/>
        </w:rPr>
      </w:pPr>
      <w:r w:rsidRPr="00052195">
        <w:rPr>
          <w:rFonts w:ascii="Times New Roman" w:hAnsi="Times New Roman" w:cs="Times New Roman"/>
          <w:b/>
          <w:bCs/>
          <w:sz w:val="32"/>
          <w:szCs w:val="32"/>
        </w:rPr>
        <w:t>3.4 Hydrogeology of the Study Area</w:t>
      </w:r>
    </w:p>
    <w:p w14:paraId="0796CF2D" w14:textId="67951663" w:rsidR="00052195" w:rsidRPr="00052195" w:rsidRDefault="00052195" w:rsidP="00E96552">
      <w:pPr>
        <w:spacing w:line="360" w:lineRule="auto"/>
        <w:rPr>
          <w:sz w:val="28"/>
          <w:szCs w:val="28"/>
        </w:rPr>
      </w:pPr>
      <w:r w:rsidRPr="00052195">
        <w:rPr>
          <w:sz w:val="28"/>
          <w:szCs w:val="28"/>
        </w:rPr>
        <w:t xml:space="preserve">Groundwater in the </w:t>
      </w:r>
      <w:proofErr w:type="spellStart"/>
      <w:r w:rsidRPr="00052195">
        <w:rPr>
          <w:sz w:val="28"/>
          <w:szCs w:val="28"/>
        </w:rPr>
        <w:t>Gu</w:t>
      </w:r>
      <w:r w:rsidR="00641211">
        <w:rPr>
          <w:sz w:val="28"/>
          <w:szCs w:val="28"/>
        </w:rPr>
        <w:t>n</w:t>
      </w:r>
      <w:r w:rsidRPr="00052195">
        <w:rPr>
          <w:sz w:val="28"/>
          <w:szCs w:val="28"/>
        </w:rPr>
        <w:t>dlu</w:t>
      </w:r>
      <w:proofErr w:type="spellEnd"/>
      <w:r w:rsidRPr="00052195">
        <w:rPr>
          <w:sz w:val="28"/>
          <w:szCs w:val="28"/>
        </w:rPr>
        <w:t xml:space="preserve"> Basin occurs in weathered and fractured crystalline aquifers.</w:t>
      </w:r>
      <w:r w:rsidRPr="00052195">
        <w:rPr>
          <w:sz w:val="28"/>
          <w:szCs w:val="28"/>
        </w:rPr>
        <w:br/>
        <w:t>The aquifer system is vertically divided into:</w:t>
      </w:r>
    </w:p>
    <w:p w14:paraId="3F969BE8" w14:textId="77777777" w:rsidR="00052195" w:rsidRPr="00052195" w:rsidRDefault="00052195" w:rsidP="00E96552">
      <w:pPr>
        <w:numPr>
          <w:ilvl w:val="0"/>
          <w:numId w:val="11"/>
        </w:numPr>
        <w:spacing w:line="360" w:lineRule="auto"/>
        <w:rPr>
          <w:sz w:val="28"/>
          <w:szCs w:val="28"/>
        </w:rPr>
      </w:pPr>
      <w:r w:rsidRPr="00052195">
        <w:rPr>
          <w:sz w:val="28"/>
          <w:szCs w:val="28"/>
        </w:rPr>
        <w:t>Weathered Zone (5–15 m)</w:t>
      </w:r>
    </w:p>
    <w:p w14:paraId="0FE7F3B8" w14:textId="77777777" w:rsidR="00052195" w:rsidRPr="00052195" w:rsidRDefault="00052195" w:rsidP="00E96552">
      <w:pPr>
        <w:numPr>
          <w:ilvl w:val="1"/>
          <w:numId w:val="11"/>
        </w:numPr>
        <w:spacing w:line="360" w:lineRule="auto"/>
        <w:rPr>
          <w:sz w:val="28"/>
          <w:szCs w:val="28"/>
        </w:rPr>
      </w:pPr>
      <w:r w:rsidRPr="00052195">
        <w:rPr>
          <w:sz w:val="28"/>
          <w:szCs w:val="28"/>
        </w:rPr>
        <w:t>Mostly clay, sandy clay, or disintegrated gneiss</w:t>
      </w:r>
    </w:p>
    <w:p w14:paraId="507D848D" w14:textId="77777777" w:rsidR="00052195" w:rsidRPr="00052195" w:rsidRDefault="00052195" w:rsidP="00E96552">
      <w:pPr>
        <w:numPr>
          <w:ilvl w:val="1"/>
          <w:numId w:val="11"/>
        </w:numPr>
        <w:spacing w:line="360" w:lineRule="auto"/>
        <w:rPr>
          <w:sz w:val="28"/>
          <w:szCs w:val="28"/>
        </w:rPr>
      </w:pPr>
      <w:r w:rsidRPr="00052195">
        <w:rPr>
          <w:sz w:val="28"/>
          <w:szCs w:val="28"/>
        </w:rPr>
        <w:t>Low permeability, acts as a shallow storage and recharge zone</w:t>
      </w:r>
    </w:p>
    <w:p w14:paraId="7A530397" w14:textId="77777777" w:rsidR="00052195" w:rsidRPr="00052195" w:rsidRDefault="00052195" w:rsidP="00E96552">
      <w:pPr>
        <w:numPr>
          <w:ilvl w:val="0"/>
          <w:numId w:val="11"/>
        </w:numPr>
        <w:spacing w:line="360" w:lineRule="auto"/>
        <w:rPr>
          <w:sz w:val="28"/>
          <w:szCs w:val="28"/>
        </w:rPr>
      </w:pPr>
      <w:r w:rsidRPr="00052195">
        <w:rPr>
          <w:sz w:val="28"/>
          <w:szCs w:val="28"/>
        </w:rPr>
        <w:lastRenderedPageBreak/>
        <w:t>Shallow Fracture Zone (15–40 m)</w:t>
      </w:r>
    </w:p>
    <w:p w14:paraId="5DBDA70C" w14:textId="77777777" w:rsidR="00052195" w:rsidRPr="00052195" w:rsidRDefault="00052195" w:rsidP="00E96552">
      <w:pPr>
        <w:numPr>
          <w:ilvl w:val="1"/>
          <w:numId w:val="11"/>
        </w:numPr>
        <w:spacing w:line="360" w:lineRule="auto"/>
        <w:rPr>
          <w:sz w:val="28"/>
          <w:szCs w:val="28"/>
        </w:rPr>
      </w:pPr>
      <w:r w:rsidRPr="00052195">
        <w:rPr>
          <w:sz w:val="28"/>
          <w:szCs w:val="28"/>
        </w:rPr>
        <w:t>Contains first water-bearing fracture (FWD)</w:t>
      </w:r>
    </w:p>
    <w:p w14:paraId="4FBE667A" w14:textId="77777777" w:rsidR="00052195" w:rsidRPr="00052195" w:rsidRDefault="00052195" w:rsidP="00E96552">
      <w:pPr>
        <w:numPr>
          <w:ilvl w:val="1"/>
          <w:numId w:val="11"/>
        </w:numPr>
        <w:spacing w:line="360" w:lineRule="auto"/>
        <w:rPr>
          <w:sz w:val="28"/>
          <w:szCs w:val="28"/>
        </w:rPr>
      </w:pPr>
      <w:r w:rsidRPr="00052195">
        <w:rPr>
          <w:sz w:val="28"/>
          <w:szCs w:val="28"/>
        </w:rPr>
        <w:t>Most productive layer for borewell yield</w:t>
      </w:r>
    </w:p>
    <w:p w14:paraId="566E3E78" w14:textId="77777777" w:rsidR="00052195" w:rsidRPr="00052195" w:rsidRDefault="00052195" w:rsidP="00E96552">
      <w:pPr>
        <w:numPr>
          <w:ilvl w:val="0"/>
          <w:numId w:val="11"/>
        </w:numPr>
        <w:spacing w:line="360" w:lineRule="auto"/>
        <w:rPr>
          <w:sz w:val="28"/>
          <w:szCs w:val="28"/>
        </w:rPr>
      </w:pPr>
      <w:r w:rsidRPr="00052195">
        <w:rPr>
          <w:sz w:val="28"/>
          <w:szCs w:val="28"/>
        </w:rPr>
        <w:t>Intermediate Fracture Zone (40–80 m)</w:t>
      </w:r>
    </w:p>
    <w:p w14:paraId="5E5F6DDD" w14:textId="77777777" w:rsidR="00052195" w:rsidRPr="00052195" w:rsidRDefault="00052195" w:rsidP="00E96552">
      <w:pPr>
        <w:numPr>
          <w:ilvl w:val="1"/>
          <w:numId w:val="11"/>
        </w:numPr>
        <w:spacing w:line="360" w:lineRule="auto"/>
        <w:rPr>
          <w:sz w:val="28"/>
          <w:szCs w:val="28"/>
        </w:rPr>
      </w:pPr>
      <w:r w:rsidRPr="00052195">
        <w:rPr>
          <w:sz w:val="28"/>
          <w:szCs w:val="28"/>
        </w:rPr>
        <w:t>Contains second fracture (SWD)</w:t>
      </w:r>
    </w:p>
    <w:p w14:paraId="0E06A32F" w14:textId="77777777" w:rsidR="00052195" w:rsidRPr="00052195" w:rsidRDefault="00052195" w:rsidP="00E96552">
      <w:pPr>
        <w:numPr>
          <w:ilvl w:val="1"/>
          <w:numId w:val="11"/>
        </w:numPr>
        <w:spacing w:line="360" w:lineRule="auto"/>
        <w:rPr>
          <w:sz w:val="28"/>
          <w:szCs w:val="28"/>
        </w:rPr>
      </w:pPr>
      <w:r w:rsidRPr="00052195">
        <w:rPr>
          <w:sz w:val="28"/>
          <w:szCs w:val="28"/>
        </w:rPr>
        <w:t>Moderate transmissivity; supports irrigation wells</w:t>
      </w:r>
    </w:p>
    <w:p w14:paraId="2FAF0B21" w14:textId="77777777" w:rsidR="00052195" w:rsidRPr="00052195" w:rsidRDefault="00052195" w:rsidP="00E96552">
      <w:pPr>
        <w:numPr>
          <w:ilvl w:val="0"/>
          <w:numId w:val="11"/>
        </w:numPr>
        <w:spacing w:line="360" w:lineRule="auto"/>
        <w:rPr>
          <w:sz w:val="28"/>
          <w:szCs w:val="28"/>
        </w:rPr>
      </w:pPr>
      <w:r w:rsidRPr="00052195">
        <w:rPr>
          <w:sz w:val="28"/>
          <w:szCs w:val="28"/>
        </w:rPr>
        <w:t>Deep Fracture Zone (80–120 m)</w:t>
      </w:r>
    </w:p>
    <w:p w14:paraId="694ACEA5" w14:textId="77777777" w:rsidR="00052195" w:rsidRPr="00052195" w:rsidRDefault="00052195" w:rsidP="00E96552">
      <w:pPr>
        <w:numPr>
          <w:ilvl w:val="1"/>
          <w:numId w:val="11"/>
        </w:numPr>
        <w:spacing w:line="360" w:lineRule="auto"/>
        <w:rPr>
          <w:sz w:val="28"/>
          <w:szCs w:val="28"/>
        </w:rPr>
      </w:pPr>
      <w:r w:rsidRPr="00052195">
        <w:rPr>
          <w:sz w:val="28"/>
          <w:szCs w:val="28"/>
        </w:rPr>
        <w:t>Contains third fracture (TWD)</w:t>
      </w:r>
    </w:p>
    <w:p w14:paraId="75E69217" w14:textId="77777777" w:rsidR="00052195" w:rsidRPr="00052195" w:rsidRDefault="00052195" w:rsidP="00E96552">
      <w:pPr>
        <w:numPr>
          <w:ilvl w:val="1"/>
          <w:numId w:val="11"/>
        </w:numPr>
        <w:spacing w:line="360" w:lineRule="auto"/>
        <w:rPr>
          <w:sz w:val="28"/>
          <w:szCs w:val="28"/>
        </w:rPr>
      </w:pPr>
      <w:r w:rsidRPr="00052195">
        <w:rPr>
          <w:sz w:val="28"/>
          <w:szCs w:val="28"/>
        </w:rPr>
        <w:t>Highly variable; productive only if intersecting major structural features</w:t>
      </w:r>
    </w:p>
    <w:p w14:paraId="297F69C1" w14:textId="24A04138" w:rsidR="00052195" w:rsidRPr="00052195" w:rsidRDefault="00052195" w:rsidP="00E96552">
      <w:pPr>
        <w:spacing w:line="360" w:lineRule="auto"/>
      </w:pPr>
      <w:r w:rsidRPr="00052195">
        <w:rPr>
          <w:noProof/>
        </w:rPr>
        <w:drawing>
          <wp:inline distT="0" distB="0" distL="0" distR="0" wp14:anchorId="4FC1BF57" wp14:editId="639ADA7F">
            <wp:extent cx="2390775" cy="1914525"/>
            <wp:effectExtent l="0" t="0" r="9525" b="9525"/>
            <wp:docPr id="6911753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90775" cy="1914525"/>
                    </a:xfrm>
                    <a:prstGeom prst="rect">
                      <a:avLst/>
                    </a:prstGeom>
                    <a:noFill/>
                    <a:ln>
                      <a:noFill/>
                    </a:ln>
                  </pic:spPr>
                </pic:pic>
              </a:graphicData>
            </a:graphic>
          </wp:inline>
        </w:drawing>
      </w:r>
    </w:p>
    <w:p w14:paraId="1808CC16" w14:textId="6CA4C5B6" w:rsidR="00052195" w:rsidRPr="00052195" w:rsidRDefault="00052195" w:rsidP="00E96552">
      <w:pPr>
        <w:spacing w:line="360" w:lineRule="auto"/>
      </w:pPr>
      <w:r w:rsidRPr="00052195">
        <w:rPr>
          <w:noProof/>
        </w:rPr>
        <w:lastRenderedPageBreak/>
        <w:drawing>
          <wp:inline distT="0" distB="0" distL="0" distR="0" wp14:anchorId="56D6526F" wp14:editId="0C41A39E">
            <wp:extent cx="5731510" cy="3006090"/>
            <wp:effectExtent l="0" t="0" r="2540" b="3810"/>
            <wp:docPr id="20896849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06090"/>
                    </a:xfrm>
                    <a:prstGeom prst="rect">
                      <a:avLst/>
                    </a:prstGeom>
                    <a:noFill/>
                    <a:ln>
                      <a:noFill/>
                    </a:ln>
                  </pic:spPr>
                </pic:pic>
              </a:graphicData>
            </a:graphic>
          </wp:inline>
        </w:drawing>
      </w:r>
    </w:p>
    <w:p w14:paraId="248A1999" w14:textId="339219AB" w:rsidR="00052195" w:rsidRPr="00052195" w:rsidRDefault="00052195" w:rsidP="00E96552">
      <w:pPr>
        <w:spacing w:line="360" w:lineRule="auto"/>
      </w:pPr>
      <w:r w:rsidRPr="00052195">
        <w:rPr>
          <w:noProof/>
        </w:rPr>
        <w:drawing>
          <wp:inline distT="0" distB="0" distL="0" distR="0" wp14:anchorId="77254064" wp14:editId="43FE4248">
            <wp:extent cx="5731510" cy="3006090"/>
            <wp:effectExtent l="0" t="0" r="2540" b="3810"/>
            <wp:docPr id="11935588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06090"/>
                    </a:xfrm>
                    <a:prstGeom prst="rect">
                      <a:avLst/>
                    </a:prstGeom>
                    <a:noFill/>
                    <a:ln>
                      <a:noFill/>
                    </a:ln>
                  </pic:spPr>
                </pic:pic>
              </a:graphicData>
            </a:graphic>
          </wp:inline>
        </w:drawing>
      </w:r>
    </w:p>
    <w:p w14:paraId="6104BF7F" w14:textId="77777777" w:rsidR="00052195" w:rsidRPr="00052195" w:rsidRDefault="00052195" w:rsidP="00E96552">
      <w:pPr>
        <w:spacing w:line="360" w:lineRule="auto"/>
        <w:rPr>
          <w:rFonts w:ascii="Times New Roman" w:hAnsi="Times New Roman" w:cs="Times New Roman"/>
          <w:sz w:val="28"/>
          <w:szCs w:val="28"/>
        </w:rPr>
      </w:pPr>
      <w:r w:rsidRPr="00052195">
        <w:rPr>
          <w:rFonts w:ascii="Times New Roman" w:hAnsi="Times New Roman" w:cs="Times New Roman"/>
          <w:sz w:val="28"/>
          <w:szCs w:val="28"/>
        </w:rPr>
        <w:t>The fracture-controlled nature of these aquifers explains the large variation in borewell yields within short distances.</w:t>
      </w:r>
    </w:p>
    <w:p w14:paraId="0E335ED4" w14:textId="1A5DC5F6" w:rsidR="00052195" w:rsidRDefault="00052195" w:rsidP="00E96552">
      <w:pPr>
        <w:spacing w:line="360" w:lineRule="auto"/>
      </w:pPr>
    </w:p>
    <w:p w14:paraId="561FDF64" w14:textId="77777777" w:rsidR="009054AF" w:rsidRDefault="009054AF" w:rsidP="00E96552">
      <w:pPr>
        <w:spacing w:line="360" w:lineRule="auto"/>
      </w:pPr>
    </w:p>
    <w:p w14:paraId="1CABA329" w14:textId="77777777" w:rsidR="009054AF" w:rsidRDefault="009054AF" w:rsidP="00E96552">
      <w:pPr>
        <w:spacing w:line="360" w:lineRule="auto"/>
      </w:pPr>
    </w:p>
    <w:p w14:paraId="142EC069" w14:textId="77777777" w:rsidR="009054AF" w:rsidRDefault="009054AF" w:rsidP="00E96552">
      <w:pPr>
        <w:spacing w:line="360" w:lineRule="auto"/>
      </w:pPr>
    </w:p>
    <w:p w14:paraId="4B61A1AC" w14:textId="77777777" w:rsidR="009054AF" w:rsidRDefault="009054AF" w:rsidP="00E96552">
      <w:pPr>
        <w:spacing w:line="360" w:lineRule="auto"/>
      </w:pPr>
    </w:p>
    <w:p w14:paraId="16DE8565" w14:textId="77777777" w:rsidR="009054AF" w:rsidRDefault="009054AF" w:rsidP="00E96552">
      <w:pPr>
        <w:spacing w:line="360" w:lineRule="auto"/>
      </w:pPr>
    </w:p>
    <w:p w14:paraId="1E6AC8A9" w14:textId="77777777" w:rsidR="009054AF" w:rsidRPr="00052195" w:rsidRDefault="009054AF" w:rsidP="00E96552">
      <w:pPr>
        <w:spacing w:line="360" w:lineRule="auto"/>
      </w:pPr>
    </w:p>
    <w:p w14:paraId="63C9AFDF" w14:textId="77777777" w:rsidR="00052195" w:rsidRPr="009054AF" w:rsidRDefault="00052195" w:rsidP="00E96552">
      <w:pPr>
        <w:pStyle w:val="Heading3"/>
        <w:spacing w:line="360" w:lineRule="auto"/>
        <w:rPr>
          <w:rFonts w:ascii="Times New Roman" w:hAnsi="Times New Roman" w:cs="Times New Roman"/>
          <w:b/>
          <w:bCs/>
          <w:color w:val="000000" w:themeColor="text1"/>
          <w:sz w:val="32"/>
          <w:szCs w:val="32"/>
        </w:rPr>
      </w:pPr>
      <w:r w:rsidRPr="009054AF">
        <w:rPr>
          <w:rFonts w:ascii="Times New Roman" w:hAnsi="Times New Roman" w:cs="Times New Roman"/>
          <w:b/>
          <w:bCs/>
          <w:color w:val="000000" w:themeColor="text1"/>
          <w:sz w:val="32"/>
          <w:szCs w:val="32"/>
        </w:rPr>
        <w:t>3.5 Borewell Development and Aquifer Parameters</w:t>
      </w:r>
    </w:p>
    <w:p w14:paraId="4B6CFB71" w14:textId="77777777" w:rsidR="00052195" w:rsidRPr="00052195" w:rsidRDefault="00052195" w:rsidP="00E96552">
      <w:pPr>
        <w:spacing w:line="360" w:lineRule="auto"/>
        <w:rPr>
          <w:rFonts w:ascii="Times New Roman" w:hAnsi="Times New Roman" w:cs="Times New Roman"/>
          <w:sz w:val="28"/>
          <w:szCs w:val="28"/>
        </w:rPr>
      </w:pPr>
      <w:r w:rsidRPr="00052195">
        <w:rPr>
          <w:rFonts w:ascii="Times New Roman" w:hAnsi="Times New Roman" w:cs="Times New Roman"/>
          <w:sz w:val="28"/>
          <w:szCs w:val="28"/>
        </w:rPr>
        <w:t>In the study area, borewells are drilled up to 120–180 m depth, depending on terrain and expected fractures.</w:t>
      </w:r>
      <w:r w:rsidRPr="00052195">
        <w:rPr>
          <w:rFonts w:ascii="Times New Roman" w:hAnsi="Times New Roman" w:cs="Times New Roman"/>
          <w:sz w:val="28"/>
          <w:szCs w:val="28"/>
        </w:rPr>
        <w:br/>
        <w:t>Field data collected for this project included:</w:t>
      </w:r>
    </w:p>
    <w:p w14:paraId="2EF6FA70" w14:textId="77777777" w:rsidR="00052195" w:rsidRPr="00052195" w:rsidRDefault="00052195" w:rsidP="00E96552">
      <w:pPr>
        <w:numPr>
          <w:ilvl w:val="0"/>
          <w:numId w:val="12"/>
        </w:numPr>
        <w:spacing w:line="360" w:lineRule="auto"/>
        <w:rPr>
          <w:rFonts w:ascii="Times New Roman" w:hAnsi="Times New Roman" w:cs="Times New Roman"/>
          <w:sz w:val="28"/>
          <w:szCs w:val="28"/>
        </w:rPr>
      </w:pPr>
      <w:r w:rsidRPr="00052195">
        <w:rPr>
          <w:rFonts w:ascii="Times New Roman" w:hAnsi="Times New Roman" w:cs="Times New Roman"/>
          <w:sz w:val="28"/>
          <w:szCs w:val="28"/>
        </w:rPr>
        <w:t>Casing Pipe Depth (CP) – usually 6–12 m through the weathered zone</w:t>
      </w:r>
    </w:p>
    <w:p w14:paraId="53F2731A" w14:textId="77777777" w:rsidR="00052195" w:rsidRPr="00052195" w:rsidRDefault="00052195" w:rsidP="00E96552">
      <w:pPr>
        <w:numPr>
          <w:ilvl w:val="0"/>
          <w:numId w:val="12"/>
        </w:numPr>
        <w:spacing w:line="360" w:lineRule="auto"/>
        <w:rPr>
          <w:rFonts w:ascii="Times New Roman" w:hAnsi="Times New Roman" w:cs="Times New Roman"/>
          <w:sz w:val="28"/>
          <w:szCs w:val="28"/>
        </w:rPr>
      </w:pPr>
      <w:r w:rsidRPr="00052195">
        <w:rPr>
          <w:rFonts w:ascii="Times New Roman" w:hAnsi="Times New Roman" w:cs="Times New Roman"/>
          <w:sz w:val="28"/>
          <w:szCs w:val="28"/>
        </w:rPr>
        <w:t>First Water-Bearing Fracture Depth (FWD) – averages 25–40 m</w:t>
      </w:r>
    </w:p>
    <w:p w14:paraId="1736932D" w14:textId="77777777" w:rsidR="00052195" w:rsidRPr="00052195" w:rsidRDefault="00052195" w:rsidP="00E96552">
      <w:pPr>
        <w:numPr>
          <w:ilvl w:val="0"/>
          <w:numId w:val="12"/>
        </w:numPr>
        <w:spacing w:line="360" w:lineRule="auto"/>
        <w:rPr>
          <w:rFonts w:ascii="Times New Roman" w:hAnsi="Times New Roman" w:cs="Times New Roman"/>
          <w:sz w:val="28"/>
          <w:szCs w:val="28"/>
        </w:rPr>
      </w:pPr>
      <w:r w:rsidRPr="00052195">
        <w:rPr>
          <w:rFonts w:ascii="Times New Roman" w:hAnsi="Times New Roman" w:cs="Times New Roman"/>
          <w:sz w:val="28"/>
          <w:szCs w:val="28"/>
        </w:rPr>
        <w:t>Second Fracture Depth (SWD) – occurs between 55–80 m</w:t>
      </w:r>
    </w:p>
    <w:p w14:paraId="23B8D9F3" w14:textId="77777777" w:rsidR="00052195" w:rsidRPr="00052195" w:rsidRDefault="00052195" w:rsidP="00E96552">
      <w:pPr>
        <w:numPr>
          <w:ilvl w:val="0"/>
          <w:numId w:val="12"/>
        </w:numPr>
        <w:spacing w:line="360" w:lineRule="auto"/>
        <w:rPr>
          <w:rFonts w:ascii="Times New Roman" w:hAnsi="Times New Roman" w:cs="Times New Roman"/>
          <w:sz w:val="28"/>
          <w:szCs w:val="28"/>
        </w:rPr>
      </w:pPr>
      <w:r w:rsidRPr="00052195">
        <w:rPr>
          <w:rFonts w:ascii="Times New Roman" w:hAnsi="Times New Roman" w:cs="Times New Roman"/>
          <w:sz w:val="28"/>
          <w:szCs w:val="28"/>
        </w:rPr>
        <w:t>Third Fracture Depth (TWD) – appears between 90–120 m</w:t>
      </w:r>
    </w:p>
    <w:p w14:paraId="058E0663" w14:textId="77777777" w:rsidR="00052195" w:rsidRPr="00052195" w:rsidRDefault="00052195" w:rsidP="00E96552">
      <w:pPr>
        <w:spacing w:line="360" w:lineRule="auto"/>
        <w:rPr>
          <w:rFonts w:ascii="Times New Roman" w:hAnsi="Times New Roman" w:cs="Times New Roman"/>
          <w:sz w:val="28"/>
          <w:szCs w:val="28"/>
        </w:rPr>
      </w:pPr>
      <w:r w:rsidRPr="00052195">
        <w:rPr>
          <w:rFonts w:ascii="Times New Roman" w:hAnsi="Times New Roman" w:cs="Times New Roman"/>
          <w:sz w:val="28"/>
          <w:szCs w:val="28"/>
        </w:rPr>
        <w:t>These fracture depths were obtained directly from local drilling logs and cross-verified with regional hydrogeological studies.</w:t>
      </w:r>
    </w:p>
    <w:p w14:paraId="3497C5E7" w14:textId="77777777" w:rsidR="00052195" w:rsidRPr="00052195" w:rsidRDefault="00052195" w:rsidP="00E96552">
      <w:pPr>
        <w:spacing w:line="360" w:lineRule="auto"/>
        <w:rPr>
          <w:rFonts w:ascii="Times New Roman" w:hAnsi="Times New Roman" w:cs="Times New Roman"/>
          <w:sz w:val="28"/>
          <w:szCs w:val="28"/>
        </w:rPr>
      </w:pPr>
      <w:r w:rsidRPr="00052195">
        <w:rPr>
          <w:rFonts w:ascii="Times New Roman" w:hAnsi="Times New Roman" w:cs="Times New Roman"/>
          <w:sz w:val="28"/>
          <w:szCs w:val="28"/>
        </w:rPr>
        <w:t>Hydraulic parameters (based on CGWB &amp; research papers):</w:t>
      </w:r>
    </w:p>
    <w:p w14:paraId="3D9002C3" w14:textId="77777777" w:rsidR="00052195" w:rsidRPr="00052195" w:rsidRDefault="00052195" w:rsidP="00E96552">
      <w:pPr>
        <w:numPr>
          <w:ilvl w:val="0"/>
          <w:numId w:val="13"/>
        </w:numPr>
        <w:spacing w:line="360" w:lineRule="auto"/>
        <w:rPr>
          <w:rFonts w:ascii="Times New Roman" w:hAnsi="Times New Roman" w:cs="Times New Roman"/>
          <w:sz w:val="28"/>
          <w:szCs w:val="28"/>
        </w:rPr>
      </w:pPr>
      <w:r w:rsidRPr="00052195">
        <w:rPr>
          <w:rFonts w:ascii="Times New Roman" w:hAnsi="Times New Roman" w:cs="Times New Roman"/>
          <w:sz w:val="28"/>
          <w:szCs w:val="28"/>
        </w:rPr>
        <w:t>Hydraulic Conductivity (K): 0.2–10 m/day</w:t>
      </w:r>
    </w:p>
    <w:p w14:paraId="58C6D67E" w14:textId="77777777" w:rsidR="00052195" w:rsidRPr="00052195" w:rsidRDefault="00052195" w:rsidP="00E96552">
      <w:pPr>
        <w:numPr>
          <w:ilvl w:val="0"/>
          <w:numId w:val="13"/>
        </w:numPr>
        <w:spacing w:line="360" w:lineRule="auto"/>
        <w:rPr>
          <w:rFonts w:ascii="Times New Roman" w:hAnsi="Times New Roman" w:cs="Times New Roman"/>
          <w:sz w:val="28"/>
          <w:szCs w:val="28"/>
        </w:rPr>
      </w:pPr>
      <w:r w:rsidRPr="00052195">
        <w:rPr>
          <w:rFonts w:ascii="Times New Roman" w:hAnsi="Times New Roman" w:cs="Times New Roman"/>
          <w:sz w:val="28"/>
          <w:szCs w:val="28"/>
        </w:rPr>
        <w:t>Specific Yield (Sy): 0.01–0.03</w:t>
      </w:r>
    </w:p>
    <w:p w14:paraId="5F1F8FF1" w14:textId="77777777" w:rsidR="00052195" w:rsidRPr="00052195" w:rsidRDefault="00052195" w:rsidP="00E96552">
      <w:pPr>
        <w:numPr>
          <w:ilvl w:val="0"/>
          <w:numId w:val="13"/>
        </w:numPr>
        <w:spacing w:line="360" w:lineRule="auto"/>
        <w:rPr>
          <w:rFonts w:ascii="Times New Roman" w:hAnsi="Times New Roman" w:cs="Times New Roman"/>
          <w:sz w:val="28"/>
          <w:szCs w:val="28"/>
        </w:rPr>
      </w:pPr>
      <w:r w:rsidRPr="00052195">
        <w:rPr>
          <w:rFonts w:ascii="Times New Roman" w:hAnsi="Times New Roman" w:cs="Times New Roman"/>
          <w:sz w:val="28"/>
          <w:szCs w:val="28"/>
        </w:rPr>
        <w:t>Transmissivity (T): 10–65 m²/day</w:t>
      </w:r>
    </w:p>
    <w:p w14:paraId="58E1E72B" w14:textId="77777777" w:rsidR="00052195" w:rsidRPr="00052195" w:rsidRDefault="00052195" w:rsidP="00E96552">
      <w:pPr>
        <w:spacing w:line="360" w:lineRule="auto"/>
        <w:rPr>
          <w:rFonts w:ascii="Times New Roman" w:hAnsi="Times New Roman" w:cs="Times New Roman"/>
          <w:sz w:val="28"/>
          <w:szCs w:val="28"/>
        </w:rPr>
      </w:pPr>
      <w:r w:rsidRPr="00052195">
        <w:rPr>
          <w:rFonts w:ascii="Times New Roman" w:hAnsi="Times New Roman" w:cs="Times New Roman"/>
          <w:sz w:val="28"/>
          <w:szCs w:val="28"/>
        </w:rPr>
        <w:t>Such values confirm the low-yield, high-variability nature of hard-rock aquifers.</w:t>
      </w:r>
    </w:p>
    <w:p w14:paraId="6D6E358F" w14:textId="509EC33E" w:rsidR="00052195" w:rsidRPr="00052195" w:rsidRDefault="00052195" w:rsidP="00E96552">
      <w:pPr>
        <w:spacing w:line="360" w:lineRule="auto"/>
        <w:rPr>
          <w:rFonts w:ascii="Times New Roman" w:hAnsi="Times New Roman" w:cs="Times New Roman"/>
        </w:rPr>
      </w:pPr>
    </w:p>
    <w:p w14:paraId="3809A017" w14:textId="77777777" w:rsidR="00052195" w:rsidRPr="009054AF" w:rsidRDefault="00052195" w:rsidP="00E96552">
      <w:pPr>
        <w:pStyle w:val="Heading3"/>
        <w:spacing w:line="360" w:lineRule="auto"/>
        <w:rPr>
          <w:rFonts w:ascii="Times New Roman" w:hAnsi="Times New Roman" w:cs="Times New Roman"/>
          <w:b/>
          <w:bCs/>
          <w:color w:val="auto"/>
          <w:sz w:val="32"/>
          <w:szCs w:val="32"/>
        </w:rPr>
      </w:pPr>
      <w:r w:rsidRPr="009054AF">
        <w:rPr>
          <w:rFonts w:ascii="Times New Roman" w:hAnsi="Times New Roman" w:cs="Times New Roman"/>
          <w:b/>
          <w:bCs/>
          <w:color w:val="auto"/>
          <w:sz w:val="32"/>
          <w:szCs w:val="32"/>
        </w:rPr>
        <w:t>3.6 Land Use and Recharge Characteristics</w:t>
      </w:r>
    </w:p>
    <w:p w14:paraId="644F76FB" w14:textId="77777777" w:rsidR="00052195" w:rsidRPr="00052195" w:rsidRDefault="00052195" w:rsidP="00E96552">
      <w:pPr>
        <w:spacing w:line="360" w:lineRule="auto"/>
        <w:rPr>
          <w:rFonts w:ascii="Times New Roman" w:hAnsi="Times New Roman" w:cs="Times New Roman"/>
          <w:sz w:val="28"/>
          <w:szCs w:val="28"/>
        </w:rPr>
      </w:pPr>
      <w:r w:rsidRPr="00052195">
        <w:rPr>
          <w:rFonts w:ascii="Times New Roman" w:hAnsi="Times New Roman" w:cs="Times New Roman"/>
          <w:sz w:val="28"/>
          <w:szCs w:val="28"/>
        </w:rPr>
        <w:t>Land use in the basin consists of:</w:t>
      </w:r>
    </w:p>
    <w:p w14:paraId="57947936" w14:textId="77777777" w:rsidR="00052195" w:rsidRPr="00052195" w:rsidRDefault="00052195" w:rsidP="00E96552">
      <w:pPr>
        <w:numPr>
          <w:ilvl w:val="0"/>
          <w:numId w:val="14"/>
        </w:numPr>
        <w:spacing w:line="360" w:lineRule="auto"/>
        <w:rPr>
          <w:rFonts w:ascii="Times New Roman" w:hAnsi="Times New Roman" w:cs="Times New Roman"/>
          <w:sz w:val="28"/>
          <w:szCs w:val="28"/>
        </w:rPr>
      </w:pPr>
      <w:r w:rsidRPr="00052195">
        <w:rPr>
          <w:rFonts w:ascii="Times New Roman" w:hAnsi="Times New Roman" w:cs="Times New Roman"/>
          <w:sz w:val="28"/>
          <w:szCs w:val="28"/>
        </w:rPr>
        <w:t>Agricultural fields (ragi, maize, pulses, sugarcane)</w:t>
      </w:r>
    </w:p>
    <w:p w14:paraId="75FAFA62" w14:textId="77777777" w:rsidR="00052195" w:rsidRPr="00052195" w:rsidRDefault="00052195" w:rsidP="00E96552">
      <w:pPr>
        <w:numPr>
          <w:ilvl w:val="0"/>
          <w:numId w:val="14"/>
        </w:numPr>
        <w:spacing w:line="360" w:lineRule="auto"/>
        <w:rPr>
          <w:rFonts w:ascii="Times New Roman" w:hAnsi="Times New Roman" w:cs="Times New Roman"/>
          <w:sz w:val="28"/>
          <w:szCs w:val="28"/>
        </w:rPr>
      </w:pPr>
      <w:r w:rsidRPr="00052195">
        <w:rPr>
          <w:rFonts w:ascii="Times New Roman" w:hAnsi="Times New Roman" w:cs="Times New Roman"/>
          <w:sz w:val="28"/>
          <w:szCs w:val="28"/>
        </w:rPr>
        <w:t>Scrub and fallow land</w:t>
      </w:r>
    </w:p>
    <w:p w14:paraId="386485C7" w14:textId="77777777" w:rsidR="00052195" w:rsidRPr="00052195" w:rsidRDefault="00052195" w:rsidP="00E96552">
      <w:pPr>
        <w:numPr>
          <w:ilvl w:val="0"/>
          <w:numId w:val="14"/>
        </w:numPr>
        <w:spacing w:line="360" w:lineRule="auto"/>
        <w:rPr>
          <w:rFonts w:ascii="Times New Roman" w:hAnsi="Times New Roman" w:cs="Times New Roman"/>
          <w:sz w:val="28"/>
          <w:szCs w:val="28"/>
        </w:rPr>
      </w:pPr>
      <w:r w:rsidRPr="00052195">
        <w:rPr>
          <w:rFonts w:ascii="Times New Roman" w:hAnsi="Times New Roman" w:cs="Times New Roman"/>
          <w:sz w:val="28"/>
          <w:szCs w:val="28"/>
        </w:rPr>
        <w:t>Small forest patches</w:t>
      </w:r>
    </w:p>
    <w:p w14:paraId="036CE6A8" w14:textId="77777777" w:rsidR="00052195" w:rsidRPr="00052195" w:rsidRDefault="00052195" w:rsidP="00E96552">
      <w:pPr>
        <w:numPr>
          <w:ilvl w:val="0"/>
          <w:numId w:val="14"/>
        </w:numPr>
        <w:spacing w:line="360" w:lineRule="auto"/>
        <w:rPr>
          <w:rFonts w:ascii="Times New Roman" w:hAnsi="Times New Roman" w:cs="Times New Roman"/>
          <w:sz w:val="28"/>
          <w:szCs w:val="28"/>
        </w:rPr>
      </w:pPr>
      <w:r w:rsidRPr="00052195">
        <w:rPr>
          <w:rFonts w:ascii="Times New Roman" w:hAnsi="Times New Roman" w:cs="Times New Roman"/>
          <w:sz w:val="28"/>
          <w:szCs w:val="28"/>
        </w:rPr>
        <w:lastRenderedPageBreak/>
        <w:t>Built-up village clusters</w:t>
      </w:r>
    </w:p>
    <w:p w14:paraId="03D979D3" w14:textId="77777777" w:rsidR="00052195" w:rsidRPr="00052195" w:rsidRDefault="00052195" w:rsidP="00E96552">
      <w:pPr>
        <w:spacing w:line="360" w:lineRule="auto"/>
        <w:rPr>
          <w:rFonts w:ascii="Times New Roman" w:hAnsi="Times New Roman" w:cs="Times New Roman"/>
          <w:sz w:val="28"/>
          <w:szCs w:val="28"/>
        </w:rPr>
      </w:pPr>
      <w:r w:rsidRPr="00052195">
        <w:rPr>
          <w:rFonts w:ascii="Times New Roman" w:hAnsi="Times New Roman" w:cs="Times New Roman"/>
          <w:sz w:val="28"/>
          <w:szCs w:val="28"/>
        </w:rPr>
        <w:t>Recharge mainly occurs through:</w:t>
      </w:r>
    </w:p>
    <w:p w14:paraId="49234F5F" w14:textId="77777777" w:rsidR="00052195" w:rsidRPr="00052195" w:rsidRDefault="00052195" w:rsidP="00E96552">
      <w:pPr>
        <w:numPr>
          <w:ilvl w:val="0"/>
          <w:numId w:val="15"/>
        </w:numPr>
        <w:spacing w:line="360" w:lineRule="auto"/>
        <w:rPr>
          <w:rFonts w:ascii="Times New Roman" w:hAnsi="Times New Roman" w:cs="Times New Roman"/>
          <w:sz w:val="28"/>
          <w:szCs w:val="28"/>
        </w:rPr>
      </w:pPr>
      <w:r w:rsidRPr="00052195">
        <w:rPr>
          <w:rFonts w:ascii="Times New Roman" w:hAnsi="Times New Roman" w:cs="Times New Roman"/>
          <w:sz w:val="28"/>
          <w:szCs w:val="28"/>
        </w:rPr>
        <w:t>Rainfall infiltration in weathered zone</w:t>
      </w:r>
    </w:p>
    <w:p w14:paraId="6AA8C06F" w14:textId="77777777" w:rsidR="00052195" w:rsidRPr="00052195" w:rsidRDefault="00052195" w:rsidP="00E96552">
      <w:pPr>
        <w:numPr>
          <w:ilvl w:val="0"/>
          <w:numId w:val="15"/>
        </w:numPr>
        <w:spacing w:line="360" w:lineRule="auto"/>
        <w:rPr>
          <w:rFonts w:ascii="Times New Roman" w:hAnsi="Times New Roman" w:cs="Times New Roman"/>
          <w:sz w:val="28"/>
          <w:szCs w:val="28"/>
        </w:rPr>
      </w:pPr>
      <w:r w:rsidRPr="00052195">
        <w:rPr>
          <w:rFonts w:ascii="Times New Roman" w:hAnsi="Times New Roman" w:cs="Times New Roman"/>
          <w:sz w:val="28"/>
          <w:szCs w:val="28"/>
        </w:rPr>
        <w:t>Lineaments and fracture intersections</w:t>
      </w:r>
    </w:p>
    <w:p w14:paraId="66EB42C1" w14:textId="77777777" w:rsidR="00052195" w:rsidRPr="00052195" w:rsidRDefault="00052195" w:rsidP="00E96552">
      <w:pPr>
        <w:numPr>
          <w:ilvl w:val="0"/>
          <w:numId w:val="15"/>
        </w:numPr>
        <w:spacing w:line="360" w:lineRule="auto"/>
        <w:rPr>
          <w:rFonts w:ascii="Times New Roman" w:hAnsi="Times New Roman" w:cs="Times New Roman"/>
          <w:sz w:val="28"/>
          <w:szCs w:val="28"/>
        </w:rPr>
      </w:pPr>
      <w:r w:rsidRPr="00052195">
        <w:rPr>
          <w:rFonts w:ascii="Times New Roman" w:hAnsi="Times New Roman" w:cs="Times New Roman"/>
          <w:sz w:val="28"/>
          <w:szCs w:val="28"/>
        </w:rPr>
        <w:t>Agricultural fields (indirect recharge)</w:t>
      </w:r>
    </w:p>
    <w:p w14:paraId="6A6CDD8C" w14:textId="3687F0AB" w:rsidR="00052195" w:rsidRDefault="00052195" w:rsidP="00E96552">
      <w:pPr>
        <w:spacing w:line="360" w:lineRule="auto"/>
        <w:rPr>
          <w:rFonts w:ascii="Times New Roman" w:hAnsi="Times New Roman" w:cs="Times New Roman"/>
          <w:sz w:val="28"/>
          <w:szCs w:val="28"/>
        </w:rPr>
      </w:pPr>
      <w:r w:rsidRPr="00052195">
        <w:rPr>
          <w:rFonts w:ascii="Times New Roman" w:hAnsi="Times New Roman" w:cs="Times New Roman"/>
          <w:sz w:val="28"/>
          <w:szCs w:val="28"/>
        </w:rPr>
        <w:t>Because of crystalline rock, recharge is localized and episodic, not uniform</w:t>
      </w:r>
      <w:r w:rsidR="00041722">
        <w:rPr>
          <w:rFonts w:ascii="Times New Roman" w:hAnsi="Times New Roman" w:cs="Times New Roman"/>
          <w:sz w:val="28"/>
          <w:szCs w:val="28"/>
        </w:rPr>
        <w:t>.</w:t>
      </w:r>
    </w:p>
    <w:p w14:paraId="674FDF1A" w14:textId="77777777" w:rsidR="00041722" w:rsidRDefault="00041722" w:rsidP="00E96552">
      <w:pPr>
        <w:spacing w:line="360" w:lineRule="auto"/>
        <w:rPr>
          <w:rFonts w:ascii="Times New Roman" w:hAnsi="Times New Roman" w:cs="Times New Roman"/>
          <w:sz w:val="28"/>
          <w:szCs w:val="28"/>
        </w:rPr>
      </w:pPr>
    </w:p>
    <w:p w14:paraId="673E69E2" w14:textId="77777777" w:rsidR="00041722" w:rsidRDefault="00041722" w:rsidP="00E96552">
      <w:pPr>
        <w:spacing w:line="360" w:lineRule="auto"/>
        <w:rPr>
          <w:rFonts w:ascii="Times New Roman" w:hAnsi="Times New Roman" w:cs="Times New Roman"/>
          <w:sz w:val="28"/>
          <w:szCs w:val="28"/>
        </w:rPr>
      </w:pPr>
    </w:p>
    <w:p w14:paraId="640F9500" w14:textId="77777777" w:rsidR="00641211" w:rsidRDefault="00641211" w:rsidP="00E96552">
      <w:pPr>
        <w:spacing w:line="360" w:lineRule="auto"/>
        <w:jc w:val="right"/>
        <w:rPr>
          <w:rFonts w:ascii="Times New Roman" w:hAnsi="Times New Roman" w:cs="Times New Roman"/>
          <w:b/>
          <w:bCs/>
          <w:sz w:val="32"/>
          <w:szCs w:val="32"/>
        </w:rPr>
      </w:pPr>
    </w:p>
    <w:p w14:paraId="1572C2F3" w14:textId="77777777" w:rsidR="00641211" w:rsidRDefault="00641211" w:rsidP="00E96552">
      <w:pPr>
        <w:spacing w:line="360" w:lineRule="auto"/>
        <w:jc w:val="right"/>
        <w:rPr>
          <w:rFonts w:ascii="Times New Roman" w:hAnsi="Times New Roman" w:cs="Times New Roman"/>
          <w:b/>
          <w:bCs/>
          <w:sz w:val="32"/>
          <w:szCs w:val="32"/>
        </w:rPr>
      </w:pPr>
    </w:p>
    <w:p w14:paraId="16BA40BC" w14:textId="77777777" w:rsidR="00641211" w:rsidRDefault="00641211" w:rsidP="00E96552">
      <w:pPr>
        <w:spacing w:line="360" w:lineRule="auto"/>
        <w:jc w:val="right"/>
        <w:rPr>
          <w:rFonts w:ascii="Times New Roman" w:hAnsi="Times New Roman" w:cs="Times New Roman"/>
          <w:b/>
          <w:bCs/>
          <w:sz w:val="32"/>
          <w:szCs w:val="32"/>
        </w:rPr>
      </w:pPr>
    </w:p>
    <w:p w14:paraId="23A54016" w14:textId="77777777" w:rsidR="00641211" w:rsidRDefault="00641211" w:rsidP="00E96552">
      <w:pPr>
        <w:spacing w:line="360" w:lineRule="auto"/>
        <w:jc w:val="right"/>
        <w:rPr>
          <w:rFonts w:ascii="Times New Roman" w:hAnsi="Times New Roman" w:cs="Times New Roman"/>
          <w:b/>
          <w:bCs/>
          <w:sz w:val="32"/>
          <w:szCs w:val="32"/>
        </w:rPr>
      </w:pPr>
    </w:p>
    <w:p w14:paraId="0FFDE249" w14:textId="77777777" w:rsidR="00641211" w:rsidRDefault="00641211" w:rsidP="00E96552">
      <w:pPr>
        <w:spacing w:line="360" w:lineRule="auto"/>
        <w:jc w:val="right"/>
        <w:rPr>
          <w:rFonts w:ascii="Times New Roman" w:hAnsi="Times New Roman" w:cs="Times New Roman"/>
          <w:b/>
          <w:bCs/>
          <w:sz w:val="32"/>
          <w:szCs w:val="32"/>
        </w:rPr>
      </w:pPr>
    </w:p>
    <w:p w14:paraId="1156CF5F" w14:textId="77777777" w:rsidR="00641211" w:rsidRDefault="00641211" w:rsidP="00E96552">
      <w:pPr>
        <w:spacing w:line="360" w:lineRule="auto"/>
        <w:jc w:val="right"/>
        <w:rPr>
          <w:rFonts w:ascii="Times New Roman" w:hAnsi="Times New Roman" w:cs="Times New Roman"/>
          <w:b/>
          <w:bCs/>
          <w:sz w:val="32"/>
          <w:szCs w:val="32"/>
        </w:rPr>
      </w:pPr>
    </w:p>
    <w:p w14:paraId="1A9BDCA0" w14:textId="77777777" w:rsidR="00641211" w:rsidRDefault="00641211" w:rsidP="00E96552">
      <w:pPr>
        <w:spacing w:line="360" w:lineRule="auto"/>
        <w:jc w:val="right"/>
        <w:rPr>
          <w:rFonts w:ascii="Times New Roman" w:hAnsi="Times New Roman" w:cs="Times New Roman"/>
          <w:b/>
          <w:bCs/>
          <w:sz w:val="32"/>
          <w:szCs w:val="32"/>
        </w:rPr>
      </w:pPr>
    </w:p>
    <w:p w14:paraId="046909AE" w14:textId="77777777" w:rsidR="00641211" w:rsidRDefault="00641211" w:rsidP="00E96552">
      <w:pPr>
        <w:spacing w:line="360" w:lineRule="auto"/>
        <w:jc w:val="right"/>
        <w:rPr>
          <w:rFonts w:ascii="Times New Roman" w:hAnsi="Times New Roman" w:cs="Times New Roman"/>
          <w:b/>
          <w:bCs/>
          <w:sz w:val="32"/>
          <w:szCs w:val="32"/>
        </w:rPr>
      </w:pPr>
    </w:p>
    <w:p w14:paraId="7242962B" w14:textId="77777777" w:rsidR="00641211" w:rsidRDefault="00641211" w:rsidP="00E96552">
      <w:pPr>
        <w:spacing w:line="360" w:lineRule="auto"/>
        <w:jc w:val="right"/>
        <w:rPr>
          <w:rFonts w:ascii="Times New Roman" w:hAnsi="Times New Roman" w:cs="Times New Roman"/>
          <w:b/>
          <w:bCs/>
          <w:sz w:val="32"/>
          <w:szCs w:val="32"/>
        </w:rPr>
      </w:pPr>
    </w:p>
    <w:p w14:paraId="1AC67D79" w14:textId="77777777" w:rsidR="00641211" w:rsidRDefault="00641211" w:rsidP="00E96552">
      <w:pPr>
        <w:spacing w:line="360" w:lineRule="auto"/>
        <w:jc w:val="right"/>
        <w:rPr>
          <w:rFonts w:ascii="Times New Roman" w:hAnsi="Times New Roman" w:cs="Times New Roman"/>
          <w:b/>
          <w:bCs/>
          <w:sz w:val="32"/>
          <w:szCs w:val="32"/>
        </w:rPr>
      </w:pPr>
    </w:p>
    <w:p w14:paraId="5BBF7D9E" w14:textId="77777777" w:rsidR="00641211" w:rsidRDefault="00641211" w:rsidP="00E96552">
      <w:pPr>
        <w:spacing w:line="360" w:lineRule="auto"/>
        <w:jc w:val="right"/>
        <w:rPr>
          <w:rFonts w:ascii="Times New Roman" w:hAnsi="Times New Roman" w:cs="Times New Roman"/>
          <w:b/>
          <w:bCs/>
          <w:sz w:val="32"/>
          <w:szCs w:val="32"/>
        </w:rPr>
      </w:pPr>
    </w:p>
    <w:p w14:paraId="0F016618" w14:textId="77777777" w:rsidR="00641211" w:rsidRDefault="00641211" w:rsidP="00E96552">
      <w:pPr>
        <w:spacing w:line="360" w:lineRule="auto"/>
        <w:jc w:val="right"/>
        <w:rPr>
          <w:rFonts w:ascii="Times New Roman" w:hAnsi="Times New Roman" w:cs="Times New Roman"/>
          <w:b/>
          <w:bCs/>
          <w:sz w:val="32"/>
          <w:szCs w:val="32"/>
        </w:rPr>
      </w:pPr>
    </w:p>
    <w:p w14:paraId="6603CDC5" w14:textId="5C42F016" w:rsidR="00041722" w:rsidRPr="00052195" w:rsidRDefault="00041722" w:rsidP="00E96552">
      <w:pPr>
        <w:spacing w:line="360" w:lineRule="auto"/>
        <w:jc w:val="right"/>
        <w:rPr>
          <w:rFonts w:ascii="Times New Roman" w:hAnsi="Times New Roman" w:cs="Times New Roman"/>
          <w:b/>
          <w:bCs/>
          <w:sz w:val="32"/>
          <w:szCs w:val="32"/>
        </w:rPr>
      </w:pPr>
      <w:r w:rsidRPr="00041722">
        <w:rPr>
          <w:rFonts w:ascii="Times New Roman" w:hAnsi="Times New Roman" w:cs="Times New Roman"/>
          <w:b/>
          <w:bCs/>
          <w:sz w:val="32"/>
          <w:szCs w:val="32"/>
        </w:rPr>
        <w:lastRenderedPageBreak/>
        <w:t>CHAPTER 4</w:t>
      </w:r>
    </w:p>
    <w:p w14:paraId="353428A8" w14:textId="05EBF5FB" w:rsidR="00890E1C" w:rsidRPr="00A75BAD" w:rsidRDefault="009358BA" w:rsidP="00E96552">
      <w:pPr>
        <w:pStyle w:val="Heading2"/>
        <w:spacing w:line="360" w:lineRule="auto"/>
        <w:jc w:val="center"/>
        <w:rPr>
          <w:rFonts w:ascii="Times New Roman" w:hAnsi="Times New Roman" w:cs="Times New Roman"/>
          <w:b/>
          <w:bCs/>
          <w:color w:val="auto"/>
          <w:sz w:val="40"/>
          <w:szCs w:val="40"/>
        </w:rPr>
      </w:pPr>
      <w:bookmarkStart w:id="0" w:name="_Toc188615535"/>
      <w:bookmarkStart w:id="1" w:name="_Toc188270222"/>
      <w:r w:rsidRPr="009358BA">
        <w:rPr>
          <w:rFonts w:ascii="Times New Roman" w:hAnsi="Times New Roman" w:cs="Times New Roman"/>
          <w:b/>
          <w:bCs/>
          <w:color w:val="auto"/>
          <w:sz w:val="40"/>
          <w:szCs w:val="40"/>
        </w:rPr>
        <w:t>DATA PRODUCTS AND METHODOLOGY</w:t>
      </w:r>
      <w:bookmarkEnd w:id="0"/>
      <w:bookmarkEnd w:id="1"/>
    </w:p>
    <w:p w14:paraId="4BB25CAF" w14:textId="12F752E7" w:rsidR="00BE286D" w:rsidRPr="009358BA" w:rsidRDefault="00BE286D" w:rsidP="00E96552">
      <w:pPr>
        <w:pStyle w:val="Heading3"/>
        <w:spacing w:line="360" w:lineRule="auto"/>
        <w:rPr>
          <w:rFonts w:ascii="Times New Roman" w:hAnsi="Times New Roman" w:cs="Times New Roman"/>
          <w:b/>
          <w:bCs/>
          <w:color w:val="auto"/>
          <w:sz w:val="32"/>
          <w:szCs w:val="32"/>
        </w:rPr>
      </w:pPr>
      <w:r w:rsidRPr="009358BA">
        <w:rPr>
          <w:rFonts w:ascii="Times New Roman" w:hAnsi="Times New Roman" w:cs="Times New Roman"/>
          <w:b/>
          <w:bCs/>
          <w:color w:val="auto"/>
          <w:sz w:val="32"/>
          <w:szCs w:val="32"/>
        </w:rPr>
        <w:t>4.1 Borehole Data Set (Primary Field Data)</w:t>
      </w:r>
    </w:p>
    <w:p w14:paraId="149A8CAE" w14:textId="3CA72088" w:rsidR="00BE286D" w:rsidRPr="00BE286D" w:rsidRDefault="00BE286D" w:rsidP="00E96552">
      <w:pPr>
        <w:spacing w:line="360" w:lineRule="auto"/>
        <w:rPr>
          <w:rFonts w:ascii="Times New Roman" w:hAnsi="Times New Roman" w:cs="Times New Roman"/>
          <w:sz w:val="28"/>
          <w:szCs w:val="28"/>
        </w:rPr>
      </w:pPr>
      <w:r w:rsidRPr="00BE286D">
        <w:rPr>
          <w:rFonts w:ascii="Times New Roman" w:hAnsi="Times New Roman" w:cs="Times New Roman"/>
          <w:sz w:val="28"/>
          <w:szCs w:val="28"/>
        </w:rPr>
        <w:t xml:space="preserve">The primary dataset used in this study was collected directly from local borewell drillings conducted within the </w:t>
      </w:r>
      <w:proofErr w:type="spellStart"/>
      <w:r w:rsidRPr="00BE286D">
        <w:rPr>
          <w:rFonts w:ascii="Times New Roman" w:hAnsi="Times New Roman" w:cs="Times New Roman"/>
          <w:sz w:val="28"/>
          <w:szCs w:val="28"/>
        </w:rPr>
        <w:t>Gu</w:t>
      </w:r>
      <w:r w:rsidR="00641211">
        <w:rPr>
          <w:rFonts w:ascii="Times New Roman" w:hAnsi="Times New Roman" w:cs="Times New Roman"/>
          <w:sz w:val="28"/>
          <w:szCs w:val="28"/>
        </w:rPr>
        <w:t>n</w:t>
      </w:r>
      <w:r w:rsidRPr="00BE286D">
        <w:rPr>
          <w:rFonts w:ascii="Times New Roman" w:hAnsi="Times New Roman" w:cs="Times New Roman"/>
          <w:sz w:val="28"/>
          <w:szCs w:val="28"/>
        </w:rPr>
        <w:t>dlu</w:t>
      </w:r>
      <w:proofErr w:type="spellEnd"/>
      <w:r w:rsidRPr="00BE286D">
        <w:rPr>
          <w:rFonts w:ascii="Times New Roman" w:hAnsi="Times New Roman" w:cs="Times New Roman"/>
          <w:sz w:val="28"/>
          <w:szCs w:val="28"/>
        </w:rPr>
        <w:t xml:space="preserve"> Basin of </w:t>
      </w:r>
      <w:proofErr w:type="spellStart"/>
      <w:r w:rsidRPr="00BE286D">
        <w:rPr>
          <w:rFonts w:ascii="Times New Roman" w:hAnsi="Times New Roman" w:cs="Times New Roman"/>
          <w:sz w:val="28"/>
          <w:szCs w:val="28"/>
        </w:rPr>
        <w:t>Gundlupet</w:t>
      </w:r>
      <w:proofErr w:type="spellEnd"/>
      <w:r w:rsidRPr="00BE286D">
        <w:rPr>
          <w:rFonts w:ascii="Times New Roman" w:hAnsi="Times New Roman" w:cs="Times New Roman"/>
          <w:sz w:val="28"/>
          <w:szCs w:val="28"/>
        </w:rPr>
        <w:t xml:space="preserve"> Taluk (Mysuru/Chamarajanagar District). These borehole logs provide essential information on subsurface conditions of the hard-rock aquifer system and are the foundation for groundwater mode</w:t>
      </w:r>
      <w:r w:rsidR="00641211">
        <w:rPr>
          <w:rFonts w:ascii="Times New Roman" w:hAnsi="Times New Roman" w:cs="Times New Roman"/>
          <w:sz w:val="28"/>
          <w:szCs w:val="28"/>
        </w:rPr>
        <w:t>l</w:t>
      </w:r>
      <w:r w:rsidRPr="00BE286D">
        <w:rPr>
          <w:rFonts w:ascii="Times New Roman" w:hAnsi="Times New Roman" w:cs="Times New Roman"/>
          <w:sz w:val="28"/>
          <w:szCs w:val="28"/>
        </w:rPr>
        <w:t>ling.</w:t>
      </w:r>
    </w:p>
    <w:p w14:paraId="0813A04B" w14:textId="77777777" w:rsidR="00BE286D" w:rsidRPr="00A75BAD" w:rsidRDefault="00BE286D" w:rsidP="00E96552">
      <w:pPr>
        <w:pStyle w:val="Heading2"/>
        <w:spacing w:line="360" w:lineRule="auto"/>
        <w:rPr>
          <w:rFonts w:ascii="Times New Roman" w:hAnsi="Times New Roman" w:cs="Times New Roman"/>
          <w:b/>
          <w:bCs/>
          <w:color w:val="auto"/>
        </w:rPr>
      </w:pPr>
      <w:r w:rsidRPr="00A75BAD">
        <w:rPr>
          <w:rFonts w:ascii="Times New Roman" w:hAnsi="Times New Roman" w:cs="Times New Roman"/>
          <w:b/>
          <w:bCs/>
          <w:color w:val="auto"/>
        </w:rPr>
        <w:t>4.1.1 Data Collected from Borewell Drillers</w:t>
      </w:r>
    </w:p>
    <w:p w14:paraId="73F90FBF" w14:textId="77777777" w:rsidR="00BE286D" w:rsidRPr="00BE286D" w:rsidRDefault="00BE286D" w:rsidP="00E96552">
      <w:pPr>
        <w:spacing w:line="360" w:lineRule="auto"/>
        <w:rPr>
          <w:rFonts w:ascii="Times New Roman" w:hAnsi="Times New Roman" w:cs="Times New Roman"/>
          <w:sz w:val="28"/>
          <w:szCs w:val="28"/>
        </w:rPr>
      </w:pPr>
      <w:r w:rsidRPr="00BE286D">
        <w:rPr>
          <w:rFonts w:ascii="Times New Roman" w:hAnsi="Times New Roman" w:cs="Times New Roman"/>
          <w:sz w:val="28"/>
          <w:szCs w:val="28"/>
        </w:rPr>
        <w:t>The following parameters were recorded at each borewell site:</w:t>
      </w:r>
    </w:p>
    <w:p w14:paraId="34DDFC90" w14:textId="77777777" w:rsidR="00BE286D" w:rsidRPr="004E2409" w:rsidRDefault="00BE286D" w:rsidP="00E96552">
      <w:pPr>
        <w:pStyle w:val="Heading5"/>
        <w:spacing w:line="360" w:lineRule="auto"/>
        <w:rPr>
          <w:rFonts w:ascii="Times New Roman" w:hAnsi="Times New Roman" w:cs="Times New Roman"/>
          <w:b/>
          <w:bCs/>
          <w:color w:val="auto"/>
          <w:sz w:val="24"/>
          <w:szCs w:val="24"/>
        </w:rPr>
      </w:pPr>
      <w:r w:rsidRPr="004E2409">
        <w:rPr>
          <w:rFonts w:ascii="Times New Roman" w:hAnsi="Times New Roman" w:cs="Times New Roman"/>
          <w:b/>
          <w:bCs/>
          <w:color w:val="auto"/>
          <w:sz w:val="24"/>
          <w:szCs w:val="24"/>
        </w:rPr>
        <w:t>a. Casing Pipe Depth (CP)</w:t>
      </w:r>
    </w:p>
    <w:p w14:paraId="432EE2A0" w14:textId="77777777" w:rsidR="00BE286D" w:rsidRPr="00BE286D" w:rsidRDefault="00BE286D" w:rsidP="00E96552">
      <w:pPr>
        <w:spacing w:line="360" w:lineRule="auto"/>
        <w:rPr>
          <w:rFonts w:ascii="Times New Roman" w:hAnsi="Times New Roman" w:cs="Times New Roman"/>
          <w:sz w:val="28"/>
          <w:szCs w:val="28"/>
        </w:rPr>
      </w:pPr>
      <w:r w:rsidRPr="00BE286D">
        <w:rPr>
          <w:rFonts w:ascii="Times New Roman" w:hAnsi="Times New Roman" w:cs="Times New Roman"/>
          <w:sz w:val="28"/>
          <w:szCs w:val="28"/>
        </w:rPr>
        <w:t>The casing pipe depth represents the depth (in meters) up to which the borewell is cased to prevent collapse in the weathered or loose zone.</w:t>
      </w:r>
      <w:r w:rsidRPr="00BE286D">
        <w:rPr>
          <w:rFonts w:ascii="Times New Roman" w:hAnsi="Times New Roman" w:cs="Times New Roman"/>
          <w:sz w:val="28"/>
          <w:szCs w:val="28"/>
        </w:rPr>
        <w:br/>
        <w:t>It also marks the top boundary of the productive fractured aquifer.</w:t>
      </w:r>
    </w:p>
    <w:p w14:paraId="78B8E472" w14:textId="43B661FD" w:rsidR="00BE286D" w:rsidRPr="00BE286D" w:rsidRDefault="00BE286D" w:rsidP="00E96552">
      <w:pPr>
        <w:numPr>
          <w:ilvl w:val="0"/>
          <w:numId w:val="16"/>
        </w:numPr>
        <w:spacing w:line="360" w:lineRule="auto"/>
        <w:rPr>
          <w:rFonts w:ascii="Times New Roman" w:hAnsi="Times New Roman" w:cs="Times New Roman"/>
          <w:sz w:val="28"/>
          <w:szCs w:val="28"/>
        </w:rPr>
      </w:pPr>
      <w:r w:rsidRPr="00BE286D">
        <w:rPr>
          <w:rFonts w:ascii="Times New Roman" w:hAnsi="Times New Roman" w:cs="Times New Roman"/>
          <w:sz w:val="28"/>
          <w:szCs w:val="28"/>
        </w:rPr>
        <w:t xml:space="preserve">Typical CP values in </w:t>
      </w:r>
      <w:proofErr w:type="spellStart"/>
      <w:r w:rsidRPr="00BE286D">
        <w:rPr>
          <w:rFonts w:ascii="Times New Roman" w:hAnsi="Times New Roman" w:cs="Times New Roman"/>
          <w:sz w:val="28"/>
          <w:szCs w:val="28"/>
        </w:rPr>
        <w:t>Gu</w:t>
      </w:r>
      <w:r w:rsidR="00641211">
        <w:rPr>
          <w:rFonts w:ascii="Times New Roman" w:hAnsi="Times New Roman" w:cs="Times New Roman"/>
          <w:sz w:val="28"/>
          <w:szCs w:val="28"/>
        </w:rPr>
        <w:t>n</w:t>
      </w:r>
      <w:r w:rsidRPr="00BE286D">
        <w:rPr>
          <w:rFonts w:ascii="Times New Roman" w:hAnsi="Times New Roman" w:cs="Times New Roman"/>
          <w:sz w:val="28"/>
          <w:szCs w:val="28"/>
        </w:rPr>
        <w:t>dlu</w:t>
      </w:r>
      <w:proofErr w:type="spellEnd"/>
      <w:r w:rsidRPr="00BE286D">
        <w:rPr>
          <w:rFonts w:ascii="Times New Roman" w:hAnsi="Times New Roman" w:cs="Times New Roman"/>
          <w:sz w:val="28"/>
          <w:szCs w:val="28"/>
        </w:rPr>
        <w:t xml:space="preserve"> Basin: 6–12 m</w:t>
      </w:r>
    </w:p>
    <w:p w14:paraId="6820DED3" w14:textId="77777777" w:rsidR="00BE286D" w:rsidRPr="00BE286D" w:rsidRDefault="00BE286D" w:rsidP="00E96552">
      <w:pPr>
        <w:numPr>
          <w:ilvl w:val="0"/>
          <w:numId w:val="16"/>
        </w:numPr>
        <w:spacing w:line="360" w:lineRule="auto"/>
        <w:rPr>
          <w:rFonts w:ascii="Times New Roman" w:hAnsi="Times New Roman" w:cs="Times New Roman"/>
          <w:sz w:val="28"/>
          <w:szCs w:val="28"/>
        </w:rPr>
      </w:pPr>
      <w:r w:rsidRPr="00BE286D">
        <w:rPr>
          <w:rFonts w:ascii="Times New Roman" w:hAnsi="Times New Roman" w:cs="Times New Roman"/>
          <w:sz w:val="28"/>
          <w:szCs w:val="28"/>
        </w:rPr>
        <w:t>Function: Prevent soil collapse, isolate top non-aquifer zone, allow deeper fractures to be accessed.</w:t>
      </w:r>
    </w:p>
    <w:p w14:paraId="501136C4" w14:textId="77777777" w:rsidR="00BE286D" w:rsidRPr="004E2409" w:rsidRDefault="00BE286D" w:rsidP="00E96552">
      <w:pPr>
        <w:pStyle w:val="Heading5"/>
        <w:spacing w:line="360" w:lineRule="auto"/>
        <w:rPr>
          <w:rFonts w:ascii="Times New Roman" w:hAnsi="Times New Roman" w:cs="Times New Roman"/>
          <w:b/>
          <w:bCs/>
          <w:color w:val="auto"/>
          <w:sz w:val="24"/>
          <w:szCs w:val="24"/>
        </w:rPr>
      </w:pPr>
      <w:r w:rsidRPr="004E2409">
        <w:rPr>
          <w:rFonts w:ascii="Times New Roman" w:hAnsi="Times New Roman" w:cs="Times New Roman"/>
          <w:b/>
          <w:bCs/>
          <w:color w:val="auto"/>
          <w:sz w:val="24"/>
          <w:szCs w:val="24"/>
        </w:rPr>
        <w:t>b. Borehole Location (Latitude and Longitude)</w:t>
      </w:r>
    </w:p>
    <w:p w14:paraId="3F6EEF8B" w14:textId="77777777" w:rsidR="00BE286D" w:rsidRPr="00BE286D" w:rsidRDefault="00BE286D" w:rsidP="00E96552">
      <w:pPr>
        <w:spacing w:line="360" w:lineRule="auto"/>
        <w:rPr>
          <w:rFonts w:ascii="Times New Roman" w:hAnsi="Times New Roman" w:cs="Times New Roman"/>
          <w:sz w:val="28"/>
          <w:szCs w:val="28"/>
        </w:rPr>
      </w:pPr>
      <w:r w:rsidRPr="00BE286D">
        <w:rPr>
          <w:rFonts w:ascii="Times New Roman" w:hAnsi="Times New Roman" w:cs="Times New Roman"/>
          <w:sz w:val="28"/>
          <w:szCs w:val="28"/>
        </w:rPr>
        <w:t>The exact geographic coordinates of each borewell were obtained using a GPS-enabled device.</w:t>
      </w:r>
      <w:r w:rsidRPr="00BE286D">
        <w:rPr>
          <w:rFonts w:ascii="Times New Roman" w:hAnsi="Times New Roman" w:cs="Times New Roman"/>
          <w:sz w:val="28"/>
          <w:szCs w:val="28"/>
        </w:rPr>
        <w:br/>
        <w:t>These coordinates are essential for:</w:t>
      </w:r>
    </w:p>
    <w:p w14:paraId="1DE88861" w14:textId="77777777" w:rsidR="00BE286D" w:rsidRPr="00BE286D" w:rsidRDefault="00BE286D" w:rsidP="00E96552">
      <w:pPr>
        <w:numPr>
          <w:ilvl w:val="0"/>
          <w:numId w:val="17"/>
        </w:numPr>
        <w:spacing w:line="360" w:lineRule="auto"/>
        <w:rPr>
          <w:rFonts w:ascii="Times New Roman" w:hAnsi="Times New Roman" w:cs="Times New Roman"/>
          <w:sz w:val="28"/>
          <w:szCs w:val="28"/>
        </w:rPr>
      </w:pPr>
      <w:r w:rsidRPr="00BE286D">
        <w:rPr>
          <w:rFonts w:ascii="Times New Roman" w:hAnsi="Times New Roman" w:cs="Times New Roman"/>
          <w:sz w:val="28"/>
          <w:szCs w:val="28"/>
        </w:rPr>
        <w:t>Plotting borewell positions in QGIS/ArcGIS</w:t>
      </w:r>
    </w:p>
    <w:p w14:paraId="7CC4C5C1" w14:textId="77777777" w:rsidR="00BE286D" w:rsidRPr="00BE286D" w:rsidRDefault="00BE286D" w:rsidP="00E96552">
      <w:pPr>
        <w:numPr>
          <w:ilvl w:val="0"/>
          <w:numId w:val="17"/>
        </w:numPr>
        <w:spacing w:line="360" w:lineRule="auto"/>
        <w:rPr>
          <w:rFonts w:ascii="Times New Roman" w:hAnsi="Times New Roman" w:cs="Times New Roman"/>
          <w:sz w:val="28"/>
          <w:szCs w:val="28"/>
        </w:rPr>
      </w:pPr>
      <w:r w:rsidRPr="00BE286D">
        <w:rPr>
          <w:rFonts w:ascii="Times New Roman" w:hAnsi="Times New Roman" w:cs="Times New Roman"/>
          <w:sz w:val="28"/>
          <w:szCs w:val="28"/>
        </w:rPr>
        <w:t>Importing well locations into the GMS groundwater model</w:t>
      </w:r>
    </w:p>
    <w:p w14:paraId="23E3791F" w14:textId="77777777" w:rsidR="00BE286D" w:rsidRPr="00BE286D" w:rsidRDefault="00BE286D" w:rsidP="00E96552">
      <w:pPr>
        <w:numPr>
          <w:ilvl w:val="0"/>
          <w:numId w:val="17"/>
        </w:numPr>
        <w:spacing w:line="360" w:lineRule="auto"/>
        <w:rPr>
          <w:rFonts w:ascii="Times New Roman" w:hAnsi="Times New Roman" w:cs="Times New Roman"/>
          <w:sz w:val="28"/>
          <w:szCs w:val="28"/>
        </w:rPr>
      </w:pPr>
      <w:r w:rsidRPr="00BE286D">
        <w:rPr>
          <w:rFonts w:ascii="Times New Roman" w:hAnsi="Times New Roman" w:cs="Times New Roman"/>
          <w:sz w:val="28"/>
          <w:szCs w:val="28"/>
        </w:rPr>
        <w:t>Interpolating aquifer layers and fracture networks spatially</w:t>
      </w:r>
    </w:p>
    <w:p w14:paraId="68AA656A" w14:textId="77777777" w:rsidR="00BE286D" w:rsidRPr="00BE286D" w:rsidRDefault="00BE286D" w:rsidP="00E96552">
      <w:pPr>
        <w:spacing w:line="360" w:lineRule="auto"/>
        <w:rPr>
          <w:rFonts w:ascii="Times New Roman" w:hAnsi="Times New Roman" w:cs="Times New Roman"/>
          <w:sz w:val="28"/>
          <w:szCs w:val="28"/>
        </w:rPr>
      </w:pPr>
      <w:r w:rsidRPr="00BE286D">
        <w:rPr>
          <w:rFonts w:ascii="Times New Roman" w:hAnsi="Times New Roman" w:cs="Times New Roman"/>
          <w:sz w:val="28"/>
          <w:szCs w:val="28"/>
        </w:rPr>
        <w:lastRenderedPageBreak/>
        <w:t>Coordinates recorded include:</w:t>
      </w:r>
    </w:p>
    <w:p w14:paraId="6C017476" w14:textId="77777777" w:rsidR="00BE286D" w:rsidRPr="00BE286D" w:rsidRDefault="00BE286D" w:rsidP="00E96552">
      <w:pPr>
        <w:numPr>
          <w:ilvl w:val="0"/>
          <w:numId w:val="18"/>
        </w:numPr>
        <w:spacing w:line="360" w:lineRule="auto"/>
        <w:rPr>
          <w:rFonts w:ascii="Times New Roman" w:hAnsi="Times New Roman" w:cs="Times New Roman"/>
          <w:sz w:val="28"/>
          <w:szCs w:val="28"/>
        </w:rPr>
      </w:pPr>
      <w:r w:rsidRPr="00BE286D">
        <w:rPr>
          <w:rFonts w:ascii="Times New Roman" w:hAnsi="Times New Roman" w:cs="Times New Roman"/>
          <w:sz w:val="28"/>
          <w:szCs w:val="28"/>
        </w:rPr>
        <w:t>Latitude (°N)</w:t>
      </w:r>
    </w:p>
    <w:p w14:paraId="0EDDD4B9" w14:textId="77777777" w:rsidR="00BE286D" w:rsidRPr="00BE286D" w:rsidRDefault="00BE286D" w:rsidP="00E96552">
      <w:pPr>
        <w:numPr>
          <w:ilvl w:val="0"/>
          <w:numId w:val="18"/>
        </w:numPr>
        <w:spacing w:line="360" w:lineRule="auto"/>
        <w:rPr>
          <w:rFonts w:ascii="Times New Roman" w:hAnsi="Times New Roman" w:cs="Times New Roman"/>
          <w:sz w:val="28"/>
          <w:szCs w:val="28"/>
        </w:rPr>
      </w:pPr>
      <w:r w:rsidRPr="00BE286D">
        <w:rPr>
          <w:rFonts w:ascii="Times New Roman" w:hAnsi="Times New Roman" w:cs="Times New Roman"/>
          <w:sz w:val="28"/>
          <w:szCs w:val="28"/>
        </w:rPr>
        <w:t>Longitude (°E)</w:t>
      </w:r>
    </w:p>
    <w:p w14:paraId="6F366870" w14:textId="47194183" w:rsidR="00BE286D" w:rsidRPr="00BE286D" w:rsidRDefault="00BE286D" w:rsidP="00E96552">
      <w:pPr>
        <w:spacing w:line="360" w:lineRule="auto"/>
        <w:rPr>
          <w:rFonts w:ascii="Times New Roman" w:hAnsi="Times New Roman" w:cs="Times New Roman"/>
          <w:sz w:val="28"/>
          <w:szCs w:val="28"/>
        </w:rPr>
      </w:pPr>
      <w:r w:rsidRPr="00BE286D">
        <w:rPr>
          <w:rFonts w:ascii="Times New Roman" w:hAnsi="Times New Roman" w:cs="Times New Roman"/>
          <w:sz w:val="28"/>
          <w:szCs w:val="28"/>
        </w:rPr>
        <w:t>These were stored in decimal-degree format for direct compatibility with GIS and mode</w:t>
      </w:r>
      <w:r w:rsidR="00641211">
        <w:rPr>
          <w:rFonts w:ascii="Times New Roman" w:hAnsi="Times New Roman" w:cs="Times New Roman"/>
          <w:sz w:val="28"/>
          <w:szCs w:val="28"/>
        </w:rPr>
        <w:t>l</w:t>
      </w:r>
      <w:r w:rsidRPr="00BE286D">
        <w:rPr>
          <w:rFonts w:ascii="Times New Roman" w:hAnsi="Times New Roman" w:cs="Times New Roman"/>
          <w:sz w:val="28"/>
          <w:szCs w:val="28"/>
        </w:rPr>
        <w:t>ling software.</w:t>
      </w:r>
    </w:p>
    <w:p w14:paraId="3FE4F636" w14:textId="77777777" w:rsidR="00794590" w:rsidRDefault="00794590" w:rsidP="00E96552">
      <w:pPr>
        <w:spacing w:line="360" w:lineRule="auto"/>
      </w:pPr>
    </w:p>
    <w:p w14:paraId="4CD48250" w14:textId="77777777" w:rsidR="00794590" w:rsidRDefault="00794590" w:rsidP="00E96552">
      <w:pPr>
        <w:spacing w:line="360" w:lineRule="auto"/>
      </w:pPr>
    </w:p>
    <w:p w14:paraId="15BEF19E" w14:textId="26528732" w:rsidR="00814F36" w:rsidRPr="00814F36" w:rsidRDefault="00814F36" w:rsidP="00E96552">
      <w:pPr>
        <w:pStyle w:val="Heading3"/>
        <w:spacing w:line="360" w:lineRule="auto"/>
        <w:rPr>
          <w:rFonts w:ascii="Times New Roman" w:hAnsi="Times New Roman" w:cs="Times New Roman"/>
          <w:b/>
          <w:bCs/>
          <w:color w:val="auto"/>
          <w:sz w:val="32"/>
          <w:szCs w:val="32"/>
        </w:rPr>
      </w:pPr>
      <w:r w:rsidRPr="00814F36">
        <w:rPr>
          <w:rFonts w:ascii="Times New Roman" w:hAnsi="Times New Roman" w:cs="Times New Roman"/>
          <w:b/>
          <w:bCs/>
          <w:color w:val="auto"/>
          <w:sz w:val="32"/>
          <w:szCs w:val="32"/>
        </w:rPr>
        <w:t>4.1.</w:t>
      </w:r>
      <w:r w:rsidR="00117516">
        <w:rPr>
          <w:rFonts w:ascii="Times New Roman" w:hAnsi="Times New Roman" w:cs="Times New Roman"/>
          <w:b/>
          <w:bCs/>
          <w:color w:val="auto"/>
          <w:sz w:val="32"/>
          <w:szCs w:val="32"/>
        </w:rPr>
        <w:t>2</w:t>
      </w:r>
      <w:r w:rsidRPr="00814F36">
        <w:rPr>
          <w:rFonts w:ascii="Times New Roman" w:hAnsi="Times New Roman" w:cs="Times New Roman"/>
          <w:b/>
          <w:bCs/>
          <w:color w:val="auto"/>
          <w:sz w:val="32"/>
          <w:szCs w:val="32"/>
        </w:rPr>
        <w:t xml:space="preserve"> Use of Borehole Data in Groundwater Mode</w:t>
      </w:r>
      <w:r w:rsidR="00641211">
        <w:rPr>
          <w:rFonts w:ascii="Times New Roman" w:hAnsi="Times New Roman" w:cs="Times New Roman"/>
          <w:b/>
          <w:bCs/>
          <w:color w:val="auto"/>
          <w:sz w:val="32"/>
          <w:szCs w:val="32"/>
        </w:rPr>
        <w:t>l</w:t>
      </w:r>
      <w:r w:rsidRPr="00814F36">
        <w:rPr>
          <w:rFonts w:ascii="Times New Roman" w:hAnsi="Times New Roman" w:cs="Times New Roman"/>
          <w:b/>
          <w:bCs/>
          <w:color w:val="auto"/>
          <w:sz w:val="32"/>
          <w:szCs w:val="32"/>
        </w:rPr>
        <w:t>ling</w:t>
      </w:r>
    </w:p>
    <w:p w14:paraId="5947E94D" w14:textId="77777777" w:rsidR="00814F36" w:rsidRPr="00814F36" w:rsidRDefault="00814F36" w:rsidP="00E96552">
      <w:pPr>
        <w:spacing w:line="360" w:lineRule="auto"/>
        <w:rPr>
          <w:rFonts w:ascii="Times New Roman" w:hAnsi="Times New Roman" w:cs="Times New Roman"/>
          <w:sz w:val="28"/>
          <w:szCs w:val="28"/>
        </w:rPr>
      </w:pPr>
      <w:r w:rsidRPr="00814F36">
        <w:rPr>
          <w:rFonts w:ascii="Times New Roman" w:hAnsi="Times New Roman" w:cs="Times New Roman"/>
          <w:sz w:val="28"/>
          <w:szCs w:val="28"/>
        </w:rPr>
        <w:t>The collected borehole data serve multiple roles in this research:</w:t>
      </w:r>
    </w:p>
    <w:p w14:paraId="36CE23F0" w14:textId="77777777" w:rsidR="00814F36" w:rsidRPr="00814F36" w:rsidRDefault="00814F36" w:rsidP="00E96552">
      <w:pPr>
        <w:numPr>
          <w:ilvl w:val="0"/>
          <w:numId w:val="19"/>
        </w:numPr>
        <w:spacing w:line="360" w:lineRule="auto"/>
        <w:rPr>
          <w:rFonts w:ascii="Times New Roman" w:hAnsi="Times New Roman" w:cs="Times New Roman"/>
          <w:sz w:val="28"/>
          <w:szCs w:val="28"/>
        </w:rPr>
      </w:pPr>
      <w:r w:rsidRPr="00814F36">
        <w:rPr>
          <w:rFonts w:ascii="Times New Roman" w:hAnsi="Times New Roman" w:cs="Times New Roman"/>
          <w:sz w:val="28"/>
          <w:szCs w:val="28"/>
        </w:rPr>
        <w:t>Casing Pipe Depth (CP)</w:t>
      </w:r>
    </w:p>
    <w:p w14:paraId="1D45766C" w14:textId="77777777" w:rsidR="00814F36" w:rsidRPr="00814F36" w:rsidRDefault="00814F36" w:rsidP="00E96552">
      <w:pPr>
        <w:numPr>
          <w:ilvl w:val="1"/>
          <w:numId w:val="19"/>
        </w:numPr>
        <w:spacing w:line="360" w:lineRule="auto"/>
        <w:rPr>
          <w:rFonts w:ascii="Times New Roman" w:hAnsi="Times New Roman" w:cs="Times New Roman"/>
          <w:sz w:val="28"/>
          <w:szCs w:val="28"/>
        </w:rPr>
      </w:pPr>
      <w:r w:rsidRPr="00814F36">
        <w:rPr>
          <w:rFonts w:ascii="Times New Roman" w:hAnsi="Times New Roman" w:cs="Times New Roman"/>
          <w:sz w:val="28"/>
          <w:szCs w:val="28"/>
        </w:rPr>
        <w:t>Defines the thickness of the weathered zone</w:t>
      </w:r>
    </w:p>
    <w:p w14:paraId="0CDCC49C" w14:textId="77777777" w:rsidR="00814F36" w:rsidRPr="00814F36" w:rsidRDefault="00814F36" w:rsidP="00E96552">
      <w:pPr>
        <w:numPr>
          <w:ilvl w:val="1"/>
          <w:numId w:val="19"/>
        </w:numPr>
        <w:spacing w:line="360" w:lineRule="auto"/>
        <w:rPr>
          <w:rFonts w:ascii="Times New Roman" w:hAnsi="Times New Roman" w:cs="Times New Roman"/>
          <w:sz w:val="28"/>
          <w:szCs w:val="28"/>
        </w:rPr>
      </w:pPr>
      <w:r w:rsidRPr="00814F36">
        <w:rPr>
          <w:rFonts w:ascii="Times New Roman" w:hAnsi="Times New Roman" w:cs="Times New Roman"/>
          <w:sz w:val="28"/>
          <w:szCs w:val="28"/>
        </w:rPr>
        <w:t>Helps identify the upper boundary of the aquifer model layer</w:t>
      </w:r>
    </w:p>
    <w:p w14:paraId="0C6F5111" w14:textId="77777777" w:rsidR="00814F36" w:rsidRPr="00814F36" w:rsidRDefault="00814F36" w:rsidP="00E96552">
      <w:pPr>
        <w:numPr>
          <w:ilvl w:val="1"/>
          <w:numId w:val="19"/>
        </w:numPr>
        <w:spacing w:line="360" w:lineRule="auto"/>
        <w:rPr>
          <w:rFonts w:ascii="Times New Roman" w:hAnsi="Times New Roman" w:cs="Times New Roman"/>
          <w:sz w:val="28"/>
          <w:szCs w:val="28"/>
        </w:rPr>
      </w:pPr>
      <w:r w:rsidRPr="00814F36">
        <w:rPr>
          <w:rFonts w:ascii="Times New Roman" w:hAnsi="Times New Roman" w:cs="Times New Roman"/>
          <w:sz w:val="28"/>
          <w:szCs w:val="28"/>
        </w:rPr>
        <w:t>Used in creating vertical aquifer profiles in GMS</w:t>
      </w:r>
    </w:p>
    <w:p w14:paraId="2585BC17" w14:textId="77777777" w:rsidR="00814F36" w:rsidRPr="00814F36" w:rsidRDefault="00814F36" w:rsidP="00E96552">
      <w:pPr>
        <w:numPr>
          <w:ilvl w:val="0"/>
          <w:numId w:val="19"/>
        </w:numPr>
        <w:spacing w:line="360" w:lineRule="auto"/>
        <w:rPr>
          <w:rFonts w:ascii="Times New Roman" w:hAnsi="Times New Roman" w:cs="Times New Roman"/>
          <w:sz w:val="28"/>
          <w:szCs w:val="28"/>
        </w:rPr>
      </w:pPr>
      <w:r w:rsidRPr="00814F36">
        <w:rPr>
          <w:rFonts w:ascii="Times New Roman" w:hAnsi="Times New Roman" w:cs="Times New Roman"/>
          <w:sz w:val="28"/>
          <w:szCs w:val="28"/>
        </w:rPr>
        <w:t>Latitude &amp; Longitude</w:t>
      </w:r>
    </w:p>
    <w:p w14:paraId="168D79B4" w14:textId="77777777" w:rsidR="00814F36" w:rsidRPr="00814F36" w:rsidRDefault="00814F36" w:rsidP="00E96552">
      <w:pPr>
        <w:numPr>
          <w:ilvl w:val="1"/>
          <w:numId w:val="19"/>
        </w:numPr>
        <w:spacing w:line="360" w:lineRule="auto"/>
        <w:rPr>
          <w:rFonts w:ascii="Times New Roman" w:hAnsi="Times New Roman" w:cs="Times New Roman"/>
          <w:sz w:val="28"/>
          <w:szCs w:val="28"/>
        </w:rPr>
      </w:pPr>
      <w:r w:rsidRPr="00814F36">
        <w:rPr>
          <w:rFonts w:ascii="Times New Roman" w:hAnsi="Times New Roman" w:cs="Times New Roman"/>
          <w:sz w:val="28"/>
          <w:szCs w:val="28"/>
        </w:rPr>
        <w:t xml:space="preserve">Used to </w:t>
      </w:r>
      <w:proofErr w:type="spellStart"/>
      <w:r w:rsidRPr="00814F36">
        <w:rPr>
          <w:rFonts w:ascii="Times New Roman" w:hAnsi="Times New Roman" w:cs="Times New Roman"/>
          <w:sz w:val="28"/>
          <w:szCs w:val="28"/>
        </w:rPr>
        <w:t>georeference</w:t>
      </w:r>
      <w:proofErr w:type="spellEnd"/>
      <w:r w:rsidRPr="00814F36">
        <w:rPr>
          <w:rFonts w:ascii="Times New Roman" w:hAnsi="Times New Roman" w:cs="Times New Roman"/>
          <w:sz w:val="28"/>
          <w:szCs w:val="28"/>
        </w:rPr>
        <w:t xml:space="preserve"> each borehole on the map</w:t>
      </w:r>
    </w:p>
    <w:p w14:paraId="4C829C79" w14:textId="77777777" w:rsidR="00814F36" w:rsidRPr="00814F36" w:rsidRDefault="00814F36" w:rsidP="00E96552">
      <w:pPr>
        <w:numPr>
          <w:ilvl w:val="1"/>
          <w:numId w:val="19"/>
        </w:numPr>
        <w:spacing w:line="360" w:lineRule="auto"/>
        <w:rPr>
          <w:rFonts w:ascii="Times New Roman" w:hAnsi="Times New Roman" w:cs="Times New Roman"/>
          <w:sz w:val="28"/>
          <w:szCs w:val="28"/>
        </w:rPr>
      </w:pPr>
      <w:r w:rsidRPr="00814F36">
        <w:rPr>
          <w:rFonts w:ascii="Times New Roman" w:hAnsi="Times New Roman" w:cs="Times New Roman"/>
          <w:sz w:val="28"/>
          <w:szCs w:val="28"/>
        </w:rPr>
        <w:t>Imported into GMS as Observation Wells</w:t>
      </w:r>
    </w:p>
    <w:p w14:paraId="49B99CA2" w14:textId="77777777" w:rsidR="00814F36" w:rsidRPr="00814F36" w:rsidRDefault="00814F36" w:rsidP="00E96552">
      <w:pPr>
        <w:numPr>
          <w:ilvl w:val="1"/>
          <w:numId w:val="19"/>
        </w:numPr>
        <w:spacing w:line="360" w:lineRule="auto"/>
        <w:rPr>
          <w:rFonts w:ascii="Times New Roman" w:hAnsi="Times New Roman" w:cs="Times New Roman"/>
          <w:sz w:val="28"/>
          <w:szCs w:val="28"/>
        </w:rPr>
      </w:pPr>
      <w:r w:rsidRPr="00814F36">
        <w:rPr>
          <w:rFonts w:ascii="Times New Roman" w:hAnsi="Times New Roman" w:cs="Times New Roman"/>
          <w:sz w:val="28"/>
          <w:szCs w:val="28"/>
        </w:rPr>
        <w:t>Helps generate spatial datasets such as 3D block models, fence diagrams, and cross-sectional views</w:t>
      </w:r>
    </w:p>
    <w:p w14:paraId="70BAC20C" w14:textId="77777777" w:rsidR="00814F36" w:rsidRDefault="00814F36" w:rsidP="00E96552">
      <w:pPr>
        <w:spacing w:line="360" w:lineRule="auto"/>
        <w:rPr>
          <w:rFonts w:ascii="Times New Roman" w:hAnsi="Times New Roman" w:cs="Times New Roman"/>
          <w:sz w:val="28"/>
          <w:szCs w:val="28"/>
        </w:rPr>
      </w:pPr>
      <w:r w:rsidRPr="00814F36">
        <w:rPr>
          <w:rFonts w:ascii="Times New Roman" w:hAnsi="Times New Roman" w:cs="Times New Roman"/>
          <w:sz w:val="28"/>
          <w:szCs w:val="28"/>
        </w:rPr>
        <w:t>The accuracy of coordinates ensures correct alignment of borewell data with DEM, geological maps, recharge zones, and other spatial layers.</w:t>
      </w:r>
    </w:p>
    <w:p w14:paraId="72E1E9F8" w14:textId="77777777" w:rsidR="00145148" w:rsidRDefault="00145148" w:rsidP="00E96552">
      <w:pPr>
        <w:spacing w:line="360" w:lineRule="auto"/>
        <w:rPr>
          <w:rFonts w:ascii="Times New Roman" w:hAnsi="Times New Roman" w:cs="Times New Roman"/>
          <w:sz w:val="28"/>
          <w:szCs w:val="28"/>
        </w:rPr>
      </w:pPr>
    </w:p>
    <w:p w14:paraId="13E71A32" w14:textId="55322A04" w:rsidR="00FF3039" w:rsidRPr="005C3BB8" w:rsidRDefault="00825ACE" w:rsidP="00E96552">
      <w:pPr>
        <w:pStyle w:val="Heading3"/>
        <w:spacing w:line="360" w:lineRule="auto"/>
        <w:rPr>
          <w:rFonts w:ascii="Times New Roman" w:hAnsi="Times New Roman" w:cs="Times New Roman"/>
          <w:b/>
          <w:bCs/>
          <w:color w:val="auto"/>
          <w:sz w:val="32"/>
          <w:szCs w:val="32"/>
        </w:rPr>
      </w:pPr>
      <w:r w:rsidRPr="005C3BB8">
        <w:rPr>
          <w:rFonts w:ascii="Times New Roman" w:hAnsi="Times New Roman" w:cs="Times New Roman"/>
          <w:b/>
          <w:bCs/>
          <w:color w:val="auto"/>
          <w:sz w:val="32"/>
          <w:szCs w:val="32"/>
        </w:rPr>
        <w:lastRenderedPageBreak/>
        <w:t>4</w:t>
      </w:r>
      <w:r w:rsidR="00FF3039" w:rsidRPr="005C3BB8">
        <w:rPr>
          <w:rFonts w:ascii="Times New Roman" w:hAnsi="Times New Roman" w:cs="Times New Roman"/>
          <w:b/>
          <w:bCs/>
          <w:color w:val="auto"/>
          <w:sz w:val="32"/>
          <w:szCs w:val="32"/>
        </w:rPr>
        <w:t>.</w:t>
      </w:r>
      <w:r w:rsidR="005C3BB8" w:rsidRPr="005C3BB8">
        <w:rPr>
          <w:rFonts w:ascii="Times New Roman" w:hAnsi="Times New Roman" w:cs="Times New Roman"/>
          <w:b/>
          <w:bCs/>
          <w:color w:val="auto"/>
          <w:sz w:val="32"/>
          <w:szCs w:val="32"/>
        </w:rPr>
        <w:t>2</w:t>
      </w:r>
      <w:r w:rsidR="00FF3039" w:rsidRPr="005C3BB8">
        <w:rPr>
          <w:rFonts w:ascii="Times New Roman" w:hAnsi="Times New Roman" w:cs="Times New Roman"/>
          <w:b/>
          <w:bCs/>
          <w:color w:val="auto"/>
          <w:sz w:val="32"/>
          <w:szCs w:val="32"/>
        </w:rPr>
        <w:t xml:space="preserve"> </w:t>
      </w:r>
      <w:r w:rsidRPr="005C3BB8">
        <w:rPr>
          <w:rFonts w:ascii="Times New Roman" w:hAnsi="Times New Roman" w:cs="Times New Roman"/>
          <w:b/>
          <w:bCs/>
          <w:color w:val="auto"/>
          <w:sz w:val="32"/>
          <w:szCs w:val="32"/>
        </w:rPr>
        <w:t xml:space="preserve">Methodology </w:t>
      </w:r>
      <w:r w:rsidR="00FF3039" w:rsidRPr="005C3BB8">
        <w:rPr>
          <w:rFonts w:ascii="Times New Roman" w:hAnsi="Times New Roman" w:cs="Times New Roman"/>
          <w:b/>
          <w:bCs/>
          <w:color w:val="auto"/>
          <w:sz w:val="32"/>
          <w:szCs w:val="32"/>
        </w:rPr>
        <w:t>Overview</w:t>
      </w:r>
    </w:p>
    <w:p w14:paraId="1F726025" w14:textId="32814CC3" w:rsidR="00145148" w:rsidRDefault="00FF3039" w:rsidP="00E96552">
      <w:pPr>
        <w:spacing w:line="360" w:lineRule="auto"/>
        <w:rPr>
          <w:rFonts w:ascii="Times New Roman" w:hAnsi="Times New Roman" w:cs="Times New Roman"/>
          <w:sz w:val="28"/>
          <w:szCs w:val="28"/>
        </w:rPr>
      </w:pPr>
      <w:r w:rsidRPr="00FF3039">
        <w:rPr>
          <w:rFonts w:ascii="Times New Roman" w:hAnsi="Times New Roman" w:cs="Times New Roman"/>
          <w:sz w:val="28"/>
          <w:szCs w:val="28"/>
        </w:rPr>
        <w:t xml:space="preserve">The methodology adopted in this study aims to develop a conceptual and numerical groundwater model for the </w:t>
      </w:r>
      <w:proofErr w:type="spellStart"/>
      <w:r w:rsidRPr="00FF3039">
        <w:rPr>
          <w:rFonts w:ascii="Times New Roman" w:hAnsi="Times New Roman" w:cs="Times New Roman"/>
          <w:b/>
          <w:bCs/>
          <w:sz w:val="28"/>
          <w:szCs w:val="28"/>
        </w:rPr>
        <w:t>Gu</w:t>
      </w:r>
      <w:r w:rsidR="00641211">
        <w:rPr>
          <w:rFonts w:ascii="Times New Roman" w:hAnsi="Times New Roman" w:cs="Times New Roman"/>
          <w:b/>
          <w:bCs/>
          <w:sz w:val="28"/>
          <w:szCs w:val="28"/>
        </w:rPr>
        <w:t>n</w:t>
      </w:r>
      <w:r w:rsidRPr="00FF3039">
        <w:rPr>
          <w:rFonts w:ascii="Times New Roman" w:hAnsi="Times New Roman" w:cs="Times New Roman"/>
          <w:b/>
          <w:bCs/>
          <w:sz w:val="28"/>
          <w:szCs w:val="28"/>
        </w:rPr>
        <w:t>dlu</w:t>
      </w:r>
      <w:proofErr w:type="spellEnd"/>
      <w:r w:rsidRPr="00FF3039">
        <w:rPr>
          <w:rFonts w:ascii="Times New Roman" w:hAnsi="Times New Roman" w:cs="Times New Roman"/>
          <w:b/>
          <w:bCs/>
          <w:sz w:val="28"/>
          <w:szCs w:val="28"/>
        </w:rPr>
        <w:t xml:space="preserve"> (</w:t>
      </w:r>
      <w:proofErr w:type="spellStart"/>
      <w:r w:rsidRPr="00FF3039">
        <w:rPr>
          <w:rFonts w:ascii="Times New Roman" w:hAnsi="Times New Roman" w:cs="Times New Roman"/>
          <w:b/>
          <w:bCs/>
          <w:sz w:val="28"/>
          <w:szCs w:val="28"/>
        </w:rPr>
        <w:t>Gundlupet</w:t>
      </w:r>
      <w:proofErr w:type="spellEnd"/>
      <w:r w:rsidRPr="00FF3039">
        <w:rPr>
          <w:rFonts w:ascii="Times New Roman" w:hAnsi="Times New Roman" w:cs="Times New Roman"/>
          <w:b/>
          <w:bCs/>
          <w:sz w:val="28"/>
          <w:szCs w:val="28"/>
        </w:rPr>
        <w:t>) Basin</w:t>
      </w:r>
      <w:r w:rsidRPr="00FF3039">
        <w:rPr>
          <w:rFonts w:ascii="Times New Roman" w:hAnsi="Times New Roman" w:cs="Times New Roman"/>
          <w:sz w:val="28"/>
          <w:szCs w:val="28"/>
        </w:rPr>
        <w:t xml:space="preserve">, southern Mysuru District. The model is built using </w:t>
      </w:r>
      <w:r w:rsidRPr="00FF3039">
        <w:rPr>
          <w:rFonts w:ascii="Times New Roman" w:hAnsi="Times New Roman" w:cs="Times New Roman"/>
          <w:b/>
          <w:bCs/>
          <w:sz w:val="28"/>
          <w:szCs w:val="28"/>
        </w:rPr>
        <w:t>locally collected borehole drilling data</w:t>
      </w:r>
      <w:r w:rsidRPr="00FF3039">
        <w:rPr>
          <w:rFonts w:ascii="Times New Roman" w:hAnsi="Times New Roman" w:cs="Times New Roman"/>
          <w:sz w:val="28"/>
          <w:szCs w:val="28"/>
        </w:rPr>
        <w:t xml:space="preserve">, combined with regional hydrogeological information from CGWB, Atal </w:t>
      </w:r>
      <w:proofErr w:type="spellStart"/>
      <w:r w:rsidRPr="00FF3039">
        <w:rPr>
          <w:rFonts w:ascii="Times New Roman" w:hAnsi="Times New Roman" w:cs="Times New Roman"/>
          <w:sz w:val="28"/>
          <w:szCs w:val="28"/>
        </w:rPr>
        <w:t>Bhujal</w:t>
      </w:r>
      <w:proofErr w:type="spellEnd"/>
      <w:r w:rsidRPr="00FF3039">
        <w:rPr>
          <w:rFonts w:ascii="Times New Roman" w:hAnsi="Times New Roman" w:cs="Times New Roman"/>
          <w:sz w:val="28"/>
          <w:szCs w:val="28"/>
        </w:rPr>
        <w:t xml:space="preserve"> Yojana, and published research. The workflow includes data collection, preprocessing, GIS mapping, definition of aquifer geometry, and conversion of all datasets into </w:t>
      </w:r>
      <w:r w:rsidRPr="00FF3039">
        <w:rPr>
          <w:rFonts w:ascii="Times New Roman" w:hAnsi="Times New Roman" w:cs="Times New Roman"/>
          <w:b/>
          <w:bCs/>
          <w:sz w:val="28"/>
          <w:szCs w:val="28"/>
        </w:rPr>
        <w:t>GMS-compatible inputs</w:t>
      </w:r>
      <w:r w:rsidRPr="00FF3039">
        <w:rPr>
          <w:rFonts w:ascii="Times New Roman" w:hAnsi="Times New Roman" w:cs="Times New Roman"/>
          <w:sz w:val="28"/>
          <w:szCs w:val="28"/>
        </w:rPr>
        <w:t>.</w:t>
      </w:r>
    </w:p>
    <w:p w14:paraId="33C30C8D" w14:textId="77777777" w:rsidR="00145148" w:rsidRPr="00FF3039" w:rsidRDefault="00145148" w:rsidP="00E96552">
      <w:pPr>
        <w:spacing w:line="360" w:lineRule="auto"/>
        <w:rPr>
          <w:rFonts w:ascii="Times New Roman" w:hAnsi="Times New Roman" w:cs="Times New Roman"/>
          <w:sz w:val="28"/>
          <w:szCs w:val="28"/>
        </w:rPr>
      </w:pPr>
    </w:p>
    <w:p w14:paraId="4F2F695E" w14:textId="4E92E613" w:rsidR="00FF3039" w:rsidRPr="00145148" w:rsidRDefault="00145148" w:rsidP="00E96552">
      <w:pPr>
        <w:pStyle w:val="Heading3"/>
        <w:spacing w:line="360" w:lineRule="auto"/>
        <w:rPr>
          <w:rFonts w:ascii="Times New Roman" w:hAnsi="Times New Roman" w:cs="Times New Roman"/>
          <w:b/>
          <w:bCs/>
          <w:color w:val="auto"/>
          <w:sz w:val="32"/>
          <w:szCs w:val="32"/>
        </w:rPr>
      </w:pPr>
      <w:r>
        <w:rPr>
          <w:rFonts w:ascii="Times New Roman" w:hAnsi="Times New Roman" w:cs="Times New Roman"/>
          <w:b/>
          <w:bCs/>
          <w:color w:val="auto"/>
          <w:sz w:val="32"/>
          <w:szCs w:val="32"/>
        </w:rPr>
        <w:t>4.2.1</w:t>
      </w:r>
      <w:r w:rsidR="00FF3039" w:rsidRPr="00145148">
        <w:rPr>
          <w:rFonts w:ascii="Times New Roman" w:hAnsi="Times New Roman" w:cs="Times New Roman"/>
          <w:b/>
          <w:bCs/>
          <w:color w:val="auto"/>
          <w:sz w:val="32"/>
          <w:szCs w:val="32"/>
        </w:rPr>
        <w:t xml:space="preserve"> Data Collection</w:t>
      </w:r>
    </w:p>
    <w:p w14:paraId="68EA27CB" w14:textId="4C7E15EE" w:rsidR="00FF3039" w:rsidRPr="00FF3039" w:rsidRDefault="00FF3039" w:rsidP="00E96552">
      <w:pPr>
        <w:spacing w:line="360" w:lineRule="auto"/>
        <w:rPr>
          <w:rFonts w:ascii="Times New Roman" w:hAnsi="Times New Roman" w:cs="Times New Roman"/>
          <w:b/>
          <w:bCs/>
          <w:sz w:val="28"/>
          <w:szCs w:val="28"/>
        </w:rPr>
      </w:pPr>
      <w:r w:rsidRPr="00FF3039">
        <w:rPr>
          <w:rFonts w:ascii="Times New Roman" w:hAnsi="Times New Roman" w:cs="Times New Roman"/>
          <w:b/>
          <w:bCs/>
          <w:sz w:val="28"/>
          <w:szCs w:val="28"/>
        </w:rPr>
        <w:t>Primary Data (Local Borewell Drillers)</w:t>
      </w:r>
    </w:p>
    <w:p w14:paraId="7A057F1E" w14:textId="77777777" w:rsidR="00FF3039" w:rsidRPr="00FF3039" w:rsidRDefault="00FF3039" w:rsidP="00E96552">
      <w:pPr>
        <w:spacing w:line="360" w:lineRule="auto"/>
        <w:rPr>
          <w:rFonts w:ascii="Times New Roman" w:hAnsi="Times New Roman" w:cs="Times New Roman"/>
          <w:sz w:val="28"/>
          <w:szCs w:val="28"/>
        </w:rPr>
      </w:pPr>
      <w:r w:rsidRPr="00FF3039">
        <w:rPr>
          <w:rFonts w:ascii="Times New Roman" w:hAnsi="Times New Roman" w:cs="Times New Roman"/>
          <w:sz w:val="28"/>
          <w:szCs w:val="28"/>
        </w:rPr>
        <w:t>Primary data were collected from multiple locally drilled boreholes. For each borewell, the following details were recorded:</w:t>
      </w:r>
    </w:p>
    <w:p w14:paraId="3FEAA313" w14:textId="77777777" w:rsidR="00FF3039" w:rsidRPr="00FF3039" w:rsidRDefault="00FF3039" w:rsidP="00E96552">
      <w:pPr>
        <w:numPr>
          <w:ilvl w:val="0"/>
          <w:numId w:val="20"/>
        </w:numPr>
        <w:spacing w:line="360" w:lineRule="auto"/>
        <w:rPr>
          <w:rFonts w:ascii="Times New Roman" w:hAnsi="Times New Roman" w:cs="Times New Roman"/>
          <w:sz w:val="28"/>
          <w:szCs w:val="28"/>
        </w:rPr>
      </w:pPr>
      <w:r w:rsidRPr="00FF3039">
        <w:rPr>
          <w:rFonts w:ascii="Times New Roman" w:hAnsi="Times New Roman" w:cs="Times New Roman"/>
          <w:sz w:val="28"/>
          <w:szCs w:val="28"/>
        </w:rPr>
        <w:t>Casing Pipe Depth (CP)</w:t>
      </w:r>
    </w:p>
    <w:p w14:paraId="277EEF70" w14:textId="77777777" w:rsidR="00FF3039" w:rsidRPr="00FF3039" w:rsidRDefault="00FF3039" w:rsidP="00E96552">
      <w:pPr>
        <w:numPr>
          <w:ilvl w:val="0"/>
          <w:numId w:val="20"/>
        </w:numPr>
        <w:spacing w:line="360" w:lineRule="auto"/>
        <w:rPr>
          <w:rFonts w:ascii="Times New Roman" w:hAnsi="Times New Roman" w:cs="Times New Roman"/>
          <w:sz w:val="28"/>
          <w:szCs w:val="28"/>
        </w:rPr>
      </w:pPr>
      <w:r w:rsidRPr="00FF3039">
        <w:rPr>
          <w:rFonts w:ascii="Times New Roman" w:hAnsi="Times New Roman" w:cs="Times New Roman"/>
          <w:sz w:val="28"/>
          <w:szCs w:val="28"/>
        </w:rPr>
        <w:t>First Fracture Depth (FWD)</w:t>
      </w:r>
    </w:p>
    <w:p w14:paraId="4BB465DE" w14:textId="77777777" w:rsidR="00FF3039" w:rsidRPr="00FF3039" w:rsidRDefault="00FF3039" w:rsidP="00E96552">
      <w:pPr>
        <w:numPr>
          <w:ilvl w:val="0"/>
          <w:numId w:val="20"/>
        </w:numPr>
        <w:spacing w:line="360" w:lineRule="auto"/>
        <w:rPr>
          <w:rFonts w:ascii="Times New Roman" w:hAnsi="Times New Roman" w:cs="Times New Roman"/>
          <w:sz w:val="28"/>
          <w:szCs w:val="28"/>
        </w:rPr>
      </w:pPr>
      <w:r w:rsidRPr="00FF3039">
        <w:rPr>
          <w:rFonts w:ascii="Times New Roman" w:hAnsi="Times New Roman" w:cs="Times New Roman"/>
          <w:sz w:val="28"/>
          <w:szCs w:val="28"/>
        </w:rPr>
        <w:t>Second Fracture Depth (SWD)</w:t>
      </w:r>
    </w:p>
    <w:p w14:paraId="62B4C8BE" w14:textId="77777777" w:rsidR="00FF3039" w:rsidRPr="00FF3039" w:rsidRDefault="00FF3039" w:rsidP="00E96552">
      <w:pPr>
        <w:numPr>
          <w:ilvl w:val="0"/>
          <w:numId w:val="20"/>
        </w:numPr>
        <w:spacing w:line="360" w:lineRule="auto"/>
        <w:rPr>
          <w:rFonts w:ascii="Times New Roman" w:hAnsi="Times New Roman" w:cs="Times New Roman"/>
          <w:sz w:val="28"/>
          <w:szCs w:val="28"/>
        </w:rPr>
      </w:pPr>
      <w:r w:rsidRPr="00FF3039">
        <w:rPr>
          <w:rFonts w:ascii="Times New Roman" w:hAnsi="Times New Roman" w:cs="Times New Roman"/>
          <w:sz w:val="28"/>
          <w:szCs w:val="28"/>
        </w:rPr>
        <w:t>Third Fracture Depth (TWD)</w:t>
      </w:r>
    </w:p>
    <w:p w14:paraId="4C860BB9" w14:textId="77777777" w:rsidR="00FF3039" w:rsidRPr="00FF3039" w:rsidRDefault="00FF3039" w:rsidP="00E96552">
      <w:pPr>
        <w:numPr>
          <w:ilvl w:val="0"/>
          <w:numId w:val="20"/>
        </w:numPr>
        <w:spacing w:line="360" w:lineRule="auto"/>
        <w:rPr>
          <w:rFonts w:ascii="Times New Roman" w:hAnsi="Times New Roman" w:cs="Times New Roman"/>
          <w:sz w:val="28"/>
          <w:szCs w:val="28"/>
        </w:rPr>
      </w:pPr>
      <w:r w:rsidRPr="00FF3039">
        <w:rPr>
          <w:rFonts w:ascii="Times New Roman" w:hAnsi="Times New Roman" w:cs="Times New Roman"/>
          <w:sz w:val="28"/>
          <w:szCs w:val="28"/>
        </w:rPr>
        <w:t>Total Depth (TD)</w:t>
      </w:r>
    </w:p>
    <w:p w14:paraId="4D7C84DC" w14:textId="77777777" w:rsidR="00FF3039" w:rsidRPr="00FF3039" w:rsidRDefault="00FF3039" w:rsidP="00E96552">
      <w:pPr>
        <w:numPr>
          <w:ilvl w:val="0"/>
          <w:numId w:val="20"/>
        </w:numPr>
        <w:spacing w:line="360" w:lineRule="auto"/>
        <w:rPr>
          <w:rFonts w:ascii="Times New Roman" w:hAnsi="Times New Roman" w:cs="Times New Roman"/>
          <w:sz w:val="28"/>
          <w:szCs w:val="28"/>
        </w:rPr>
      </w:pPr>
      <w:r w:rsidRPr="00FF3039">
        <w:rPr>
          <w:rFonts w:ascii="Times New Roman" w:hAnsi="Times New Roman" w:cs="Times New Roman"/>
          <w:sz w:val="28"/>
          <w:szCs w:val="28"/>
        </w:rPr>
        <w:t>Static Water Level (SWL)</w:t>
      </w:r>
    </w:p>
    <w:p w14:paraId="3D01BECB" w14:textId="77777777" w:rsidR="00FF3039" w:rsidRPr="00FF3039" w:rsidRDefault="00FF3039" w:rsidP="00E96552">
      <w:pPr>
        <w:numPr>
          <w:ilvl w:val="0"/>
          <w:numId w:val="20"/>
        </w:numPr>
        <w:spacing w:line="360" w:lineRule="auto"/>
        <w:rPr>
          <w:rFonts w:ascii="Times New Roman" w:hAnsi="Times New Roman" w:cs="Times New Roman"/>
          <w:sz w:val="28"/>
          <w:szCs w:val="28"/>
        </w:rPr>
      </w:pPr>
      <w:r w:rsidRPr="00FF3039">
        <w:rPr>
          <w:rFonts w:ascii="Times New Roman" w:hAnsi="Times New Roman" w:cs="Times New Roman"/>
          <w:sz w:val="28"/>
          <w:szCs w:val="28"/>
        </w:rPr>
        <w:t>Yield (LPM)</w:t>
      </w:r>
    </w:p>
    <w:p w14:paraId="0701478B" w14:textId="77777777" w:rsidR="00FF3039" w:rsidRPr="00FF3039" w:rsidRDefault="00FF3039" w:rsidP="00E96552">
      <w:pPr>
        <w:numPr>
          <w:ilvl w:val="0"/>
          <w:numId w:val="20"/>
        </w:numPr>
        <w:spacing w:line="360" w:lineRule="auto"/>
        <w:rPr>
          <w:rFonts w:ascii="Times New Roman" w:hAnsi="Times New Roman" w:cs="Times New Roman"/>
          <w:sz w:val="28"/>
          <w:szCs w:val="28"/>
        </w:rPr>
      </w:pPr>
      <w:r w:rsidRPr="00FF3039">
        <w:rPr>
          <w:rFonts w:ascii="Times New Roman" w:hAnsi="Times New Roman" w:cs="Times New Roman"/>
          <w:sz w:val="28"/>
          <w:szCs w:val="28"/>
        </w:rPr>
        <w:t>Latitude &amp; Longitude (GPS coordinates)</w:t>
      </w:r>
    </w:p>
    <w:p w14:paraId="57225226" w14:textId="77777777" w:rsidR="00FF3039" w:rsidRPr="00FF3039" w:rsidRDefault="00FF3039" w:rsidP="00E96552">
      <w:pPr>
        <w:spacing w:line="360" w:lineRule="auto"/>
        <w:rPr>
          <w:rFonts w:ascii="Times New Roman" w:hAnsi="Times New Roman" w:cs="Times New Roman"/>
          <w:sz w:val="28"/>
          <w:szCs w:val="28"/>
        </w:rPr>
      </w:pPr>
      <w:r w:rsidRPr="00FF3039">
        <w:rPr>
          <w:rFonts w:ascii="Times New Roman" w:hAnsi="Times New Roman" w:cs="Times New Roman"/>
          <w:sz w:val="28"/>
          <w:szCs w:val="28"/>
        </w:rPr>
        <w:t>These logs were verified through field visits and interactions with drill operators and landowners.</w:t>
      </w:r>
    </w:p>
    <w:p w14:paraId="07158DE6" w14:textId="77777777" w:rsidR="00641211" w:rsidRDefault="00641211" w:rsidP="00E96552">
      <w:pPr>
        <w:spacing w:line="360" w:lineRule="auto"/>
        <w:rPr>
          <w:rFonts w:ascii="Times New Roman" w:hAnsi="Times New Roman" w:cs="Times New Roman"/>
          <w:b/>
          <w:bCs/>
          <w:sz w:val="28"/>
          <w:szCs w:val="28"/>
        </w:rPr>
      </w:pPr>
    </w:p>
    <w:p w14:paraId="5AB64D8D" w14:textId="256AA3AB" w:rsidR="00FF3039" w:rsidRPr="00FF3039" w:rsidRDefault="00FF3039" w:rsidP="00E96552">
      <w:pPr>
        <w:spacing w:line="360" w:lineRule="auto"/>
        <w:rPr>
          <w:rFonts w:ascii="Times New Roman" w:hAnsi="Times New Roman" w:cs="Times New Roman"/>
          <w:b/>
          <w:bCs/>
          <w:sz w:val="28"/>
          <w:szCs w:val="28"/>
        </w:rPr>
      </w:pPr>
      <w:r w:rsidRPr="00FF3039">
        <w:rPr>
          <w:rFonts w:ascii="Times New Roman" w:hAnsi="Times New Roman" w:cs="Times New Roman"/>
          <w:b/>
          <w:bCs/>
          <w:sz w:val="28"/>
          <w:szCs w:val="28"/>
        </w:rPr>
        <w:lastRenderedPageBreak/>
        <w:t>Secondary Data</w:t>
      </w:r>
    </w:p>
    <w:p w14:paraId="1EC9FA95" w14:textId="77777777" w:rsidR="00FF3039" w:rsidRPr="00FF3039" w:rsidRDefault="00FF3039" w:rsidP="00E96552">
      <w:pPr>
        <w:spacing w:line="360" w:lineRule="auto"/>
        <w:rPr>
          <w:rFonts w:ascii="Times New Roman" w:hAnsi="Times New Roman" w:cs="Times New Roman"/>
          <w:sz w:val="28"/>
          <w:szCs w:val="28"/>
        </w:rPr>
      </w:pPr>
      <w:r w:rsidRPr="00FF3039">
        <w:rPr>
          <w:rFonts w:ascii="Times New Roman" w:hAnsi="Times New Roman" w:cs="Times New Roman"/>
          <w:sz w:val="28"/>
          <w:szCs w:val="28"/>
        </w:rPr>
        <w:t>Additional datasets came from:</w:t>
      </w:r>
    </w:p>
    <w:p w14:paraId="459EF03C" w14:textId="77777777" w:rsidR="00FF3039" w:rsidRPr="00FF3039" w:rsidRDefault="00FF3039" w:rsidP="00E96552">
      <w:pPr>
        <w:numPr>
          <w:ilvl w:val="0"/>
          <w:numId w:val="21"/>
        </w:numPr>
        <w:spacing w:line="360" w:lineRule="auto"/>
        <w:rPr>
          <w:rFonts w:ascii="Times New Roman" w:hAnsi="Times New Roman" w:cs="Times New Roman"/>
          <w:sz w:val="28"/>
          <w:szCs w:val="28"/>
        </w:rPr>
      </w:pPr>
      <w:r w:rsidRPr="00FF3039">
        <w:rPr>
          <w:rFonts w:ascii="Times New Roman" w:hAnsi="Times New Roman" w:cs="Times New Roman"/>
          <w:sz w:val="28"/>
          <w:szCs w:val="28"/>
        </w:rPr>
        <w:t xml:space="preserve">Atal </w:t>
      </w:r>
      <w:proofErr w:type="spellStart"/>
      <w:r w:rsidRPr="00FF3039">
        <w:rPr>
          <w:rFonts w:ascii="Times New Roman" w:hAnsi="Times New Roman" w:cs="Times New Roman"/>
          <w:sz w:val="28"/>
          <w:szCs w:val="28"/>
        </w:rPr>
        <w:t>Bhujal</w:t>
      </w:r>
      <w:proofErr w:type="spellEnd"/>
      <w:r w:rsidRPr="00FF3039">
        <w:rPr>
          <w:rFonts w:ascii="Times New Roman" w:hAnsi="Times New Roman" w:cs="Times New Roman"/>
          <w:sz w:val="28"/>
          <w:szCs w:val="28"/>
        </w:rPr>
        <w:t xml:space="preserve"> Yojana hydrogeology reports (2023–24)</w:t>
      </w:r>
    </w:p>
    <w:p w14:paraId="7D72F9EC" w14:textId="77777777" w:rsidR="00FF3039" w:rsidRPr="00FF3039" w:rsidRDefault="00FF3039" w:rsidP="00E96552">
      <w:pPr>
        <w:numPr>
          <w:ilvl w:val="0"/>
          <w:numId w:val="21"/>
        </w:numPr>
        <w:spacing w:line="360" w:lineRule="auto"/>
        <w:rPr>
          <w:rFonts w:ascii="Times New Roman" w:hAnsi="Times New Roman" w:cs="Times New Roman"/>
          <w:sz w:val="28"/>
          <w:szCs w:val="28"/>
        </w:rPr>
      </w:pPr>
      <w:r w:rsidRPr="00FF3039">
        <w:rPr>
          <w:rFonts w:ascii="Times New Roman" w:hAnsi="Times New Roman" w:cs="Times New Roman"/>
          <w:sz w:val="28"/>
          <w:szCs w:val="28"/>
        </w:rPr>
        <w:t>CGWB District Reports (Mysuru, Chamarajanagar)</w:t>
      </w:r>
    </w:p>
    <w:p w14:paraId="3EEAC18E" w14:textId="77777777" w:rsidR="00FF3039" w:rsidRPr="00FF3039" w:rsidRDefault="00FF3039" w:rsidP="00E96552">
      <w:pPr>
        <w:numPr>
          <w:ilvl w:val="0"/>
          <w:numId w:val="21"/>
        </w:numPr>
        <w:spacing w:line="360" w:lineRule="auto"/>
        <w:rPr>
          <w:rFonts w:ascii="Times New Roman" w:hAnsi="Times New Roman" w:cs="Times New Roman"/>
          <w:sz w:val="28"/>
          <w:szCs w:val="28"/>
        </w:rPr>
      </w:pPr>
      <w:r w:rsidRPr="00FF3039">
        <w:rPr>
          <w:rFonts w:ascii="Times New Roman" w:hAnsi="Times New Roman" w:cs="Times New Roman"/>
          <w:sz w:val="28"/>
          <w:szCs w:val="28"/>
        </w:rPr>
        <w:t>Research studies on hard-rock aquifers (Frontiers, Springer)</w:t>
      </w:r>
    </w:p>
    <w:p w14:paraId="4F1030F0" w14:textId="77777777" w:rsidR="00FF3039" w:rsidRPr="00FF3039" w:rsidRDefault="00FF3039" w:rsidP="00E96552">
      <w:pPr>
        <w:numPr>
          <w:ilvl w:val="0"/>
          <w:numId w:val="21"/>
        </w:numPr>
        <w:spacing w:line="360" w:lineRule="auto"/>
        <w:rPr>
          <w:rFonts w:ascii="Times New Roman" w:hAnsi="Times New Roman" w:cs="Times New Roman"/>
          <w:sz w:val="28"/>
          <w:szCs w:val="28"/>
        </w:rPr>
      </w:pPr>
      <w:r w:rsidRPr="00FF3039">
        <w:rPr>
          <w:rFonts w:ascii="Times New Roman" w:hAnsi="Times New Roman" w:cs="Times New Roman"/>
          <w:sz w:val="28"/>
          <w:szCs w:val="28"/>
        </w:rPr>
        <w:t>Remote sensing datasets (DEM, drainage, land use)</w:t>
      </w:r>
    </w:p>
    <w:p w14:paraId="3B32448C" w14:textId="7087D3B1" w:rsidR="00FF3039" w:rsidRPr="00FF3039" w:rsidRDefault="00FF3039" w:rsidP="00E96552">
      <w:pPr>
        <w:spacing w:line="360" w:lineRule="auto"/>
        <w:rPr>
          <w:rFonts w:ascii="Times New Roman" w:hAnsi="Times New Roman" w:cs="Times New Roman"/>
          <w:sz w:val="28"/>
          <w:szCs w:val="28"/>
        </w:rPr>
      </w:pPr>
    </w:p>
    <w:p w14:paraId="127C9524" w14:textId="7387EF2A" w:rsidR="00FF3039" w:rsidRPr="007B2583" w:rsidRDefault="006102A7" w:rsidP="00E96552">
      <w:pPr>
        <w:pStyle w:val="Heading3"/>
        <w:spacing w:line="360" w:lineRule="auto"/>
        <w:rPr>
          <w:rFonts w:ascii="Times New Roman" w:hAnsi="Times New Roman" w:cs="Times New Roman"/>
          <w:b/>
          <w:bCs/>
          <w:color w:val="auto"/>
        </w:rPr>
      </w:pPr>
      <w:r w:rsidRPr="007B2583">
        <w:rPr>
          <w:rFonts w:ascii="Times New Roman" w:hAnsi="Times New Roman" w:cs="Times New Roman"/>
          <w:b/>
          <w:bCs/>
          <w:color w:val="auto"/>
          <w:sz w:val="32"/>
          <w:szCs w:val="32"/>
        </w:rPr>
        <w:t>4.</w:t>
      </w:r>
      <w:r w:rsidR="007B2583" w:rsidRPr="007B2583">
        <w:rPr>
          <w:rFonts w:ascii="Times New Roman" w:hAnsi="Times New Roman" w:cs="Times New Roman"/>
          <w:b/>
          <w:bCs/>
          <w:color w:val="auto"/>
          <w:sz w:val="32"/>
          <w:szCs w:val="32"/>
        </w:rPr>
        <w:t>2.2</w:t>
      </w:r>
      <w:r w:rsidR="00FF3039" w:rsidRPr="007B2583">
        <w:rPr>
          <w:rFonts w:ascii="Times New Roman" w:hAnsi="Times New Roman" w:cs="Times New Roman"/>
          <w:b/>
          <w:bCs/>
          <w:color w:val="auto"/>
          <w:sz w:val="32"/>
          <w:szCs w:val="32"/>
        </w:rPr>
        <w:t xml:space="preserve"> Data Processing and Interpretation</w:t>
      </w:r>
    </w:p>
    <w:p w14:paraId="5072373B" w14:textId="77777777" w:rsidR="00FF3039" w:rsidRPr="00FF3039" w:rsidRDefault="00FF3039" w:rsidP="00E96552">
      <w:pPr>
        <w:spacing w:line="360" w:lineRule="auto"/>
        <w:rPr>
          <w:rFonts w:ascii="Times New Roman" w:hAnsi="Times New Roman" w:cs="Times New Roman"/>
          <w:sz w:val="28"/>
          <w:szCs w:val="28"/>
        </w:rPr>
      </w:pPr>
      <w:r w:rsidRPr="00FF3039">
        <w:rPr>
          <w:rFonts w:ascii="Times New Roman" w:hAnsi="Times New Roman" w:cs="Times New Roman"/>
          <w:sz w:val="28"/>
          <w:szCs w:val="28"/>
        </w:rPr>
        <w:t>Borehole data were organized in Excel and mapped in QGIS. Each dataset included:</w:t>
      </w:r>
    </w:p>
    <w:p w14:paraId="48BDB244" w14:textId="77777777" w:rsidR="00FF3039" w:rsidRPr="00FF3039" w:rsidRDefault="00FF3039" w:rsidP="00E96552">
      <w:pPr>
        <w:numPr>
          <w:ilvl w:val="0"/>
          <w:numId w:val="22"/>
        </w:numPr>
        <w:spacing w:line="360" w:lineRule="auto"/>
        <w:rPr>
          <w:rFonts w:ascii="Times New Roman" w:hAnsi="Times New Roman" w:cs="Times New Roman"/>
          <w:sz w:val="28"/>
          <w:szCs w:val="28"/>
        </w:rPr>
      </w:pPr>
      <w:r w:rsidRPr="00FF3039">
        <w:rPr>
          <w:rFonts w:ascii="Times New Roman" w:hAnsi="Times New Roman" w:cs="Times New Roman"/>
          <w:sz w:val="28"/>
          <w:szCs w:val="28"/>
        </w:rPr>
        <w:t>Borehole ID, Latitude, Longitude</w:t>
      </w:r>
    </w:p>
    <w:p w14:paraId="306CC0C2" w14:textId="77777777" w:rsidR="00FF3039" w:rsidRPr="00FF3039" w:rsidRDefault="00FF3039" w:rsidP="00E96552">
      <w:pPr>
        <w:numPr>
          <w:ilvl w:val="0"/>
          <w:numId w:val="22"/>
        </w:numPr>
        <w:spacing w:line="360" w:lineRule="auto"/>
        <w:rPr>
          <w:rFonts w:ascii="Times New Roman" w:hAnsi="Times New Roman" w:cs="Times New Roman"/>
          <w:sz w:val="28"/>
          <w:szCs w:val="28"/>
        </w:rPr>
      </w:pPr>
      <w:r w:rsidRPr="00FF3039">
        <w:rPr>
          <w:rFonts w:ascii="Times New Roman" w:hAnsi="Times New Roman" w:cs="Times New Roman"/>
          <w:sz w:val="28"/>
          <w:szCs w:val="28"/>
        </w:rPr>
        <w:t>CP, FWD, SWD, TWD</w:t>
      </w:r>
    </w:p>
    <w:p w14:paraId="572B9516" w14:textId="77777777" w:rsidR="00FF3039" w:rsidRPr="00FF3039" w:rsidRDefault="00FF3039" w:rsidP="00E96552">
      <w:pPr>
        <w:numPr>
          <w:ilvl w:val="0"/>
          <w:numId w:val="22"/>
        </w:numPr>
        <w:spacing w:line="360" w:lineRule="auto"/>
        <w:rPr>
          <w:rFonts w:ascii="Times New Roman" w:hAnsi="Times New Roman" w:cs="Times New Roman"/>
          <w:sz w:val="28"/>
          <w:szCs w:val="28"/>
        </w:rPr>
      </w:pPr>
      <w:r w:rsidRPr="00FF3039">
        <w:rPr>
          <w:rFonts w:ascii="Times New Roman" w:hAnsi="Times New Roman" w:cs="Times New Roman"/>
          <w:sz w:val="28"/>
          <w:szCs w:val="28"/>
        </w:rPr>
        <w:t>TD, SWL, Yield, Aquifer Type</w:t>
      </w:r>
    </w:p>
    <w:p w14:paraId="3E035930" w14:textId="60F15B90" w:rsidR="00FF3039" w:rsidRPr="00FF3039" w:rsidRDefault="00FF3039" w:rsidP="00E96552">
      <w:pPr>
        <w:spacing w:line="360" w:lineRule="auto"/>
        <w:rPr>
          <w:rFonts w:ascii="Times New Roman" w:hAnsi="Times New Roman" w:cs="Times New Roman"/>
          <w:sz w:val="28"/>
          <w:szCs w:val="28"/>
        </w:rPr>
      </w:pPr>
      <w:r w:rsidRPr="00FF3039">
        <w:rPr>
          <w:rFonts w:ascii="Times New Roman" w:hAnsi="Times New Roman" w:cs="Times New Roman"/>
          <w:sz w:val="28"/>
          <w:szCs w:val="28"/>
        </w:rPr>
        <w:t>Missing fracture depths were estimated using typical crystalline rock patterns (FWD 20–40 m, SWD 50–80 m, TWD 90–120 m). Outliers were cleaned prior to mode</w:t>
      </w:r>
      <w:r w:rsidR="00641211">
        <w:rPr>
          <w:rFonts w:ascii="Times New Roman" w:hAnsi="Times New Roman" w:cs="Times New Roman"/>
          <w:sz w:val="28"/>
          <w:szCs w:val="28"/>
        </w:rPr>
        <w:t>l</w:t>
      </w:r>
      <w:r w:rsidRPr="00FF3039">
        <w:rPr>
          <w:rFonts w:ascii="Times New Roman" w:hAnsi="Times New Roman" w:cs="Times New Roman"/>
          <w:sz w:val="28"/>
          <w:szCs w:val="28"/>
        </w:rPr>
        <w:t>ling</w:t>
      </w:r>
    </w:p>
    <w:p w14:paraId="07801B5D" w14:textId="77777777" w:rsidR="00FF3039" w:rsidRPr="00814F36" w:rsidRDefault="00FF3039" w:rsidP="00E96552">
      <w:pPr>
        <w:spacing w:line="360" w:lineRule="auto"/>
        <w:rPr>
          <w:rFonts w:ascii="Times New Roman" w:hAnsi="Times New Roman" w:cs="Times New Roman"/>
          <w:sz w:val="28"/>
          <w:szCs w:val="28"/>
        </w:rPr>
      </w:pPr>
    </w:p>
    <w:p w14:paraId="579981EB" w14:textId="77777777" w:rsidR="00794590" w:rsidRPr="007B2583" w:rsidRDefault="00794590" w:rsidP="00E96552">
      <w:pPr>
        <w:spacing w:line="360" w:lineRule="auto"/>
        <w:rPr>
          <w:sz w:val="28"/>
          <w:szCs w:val="28"/>
        </w:rPr>
      </w:pPr>
    </w:p>
    <w:p w14:paraId="78616475" w14:textId="77777777" w:rsidR="00794590" w:rsidRDefault="00794590" w:rsidP="00E96552">
      <w:pPr>
        <w:spacing w:line="360" w:lineRule="auto"/>
      </w:pPr>
    </w:p>
    <w:p w14:paraId="065E8A9F" w14:textId="77777777" w:rsidR="00794590" w:rsidRDefault="00794590" w:rsidP="00E96552">
      <w:pPr>
        <w:spacing w:line="360" w:lineRule="auto"/>
      </w:pPr>
    </w:p>
    <w:p w14:paraId="284D1AA2" w14:textId="77777777" w:rsidR="00794590" w:rsidRDefault="00794590" w:rsidP="00E96552">
      <w:pPr>
        <w:spacing w:line="360" w:lineRule="auto"/>
      </w:pPr>
    </w:p>
    <w:p w14:paraId="6CC41426" w14:textId="77777777" w:rsidR="00794590" w:rsidRDefault="00794590" w:rsidP="00E96552">
      <w:pPr>
        <w:spacing w:line="360" w:lineRule="auto"/>
      </w:pPr>
    </w:p>
    <w:p w14:paraId="4A12D275" w14:textId="77777777" w:rsidR="00794590" w:rsidRDefault="00794590" w:rsidP="00E96552">
      <w:pPr>
        <w:spacing w:line="360" w:lineRule="auto"/>
      </w:pPr>
    </w:p>
    <w:p w14:paraId="35FBC10F" w14:textId="77777777" w:rsidR="00794590" w:rsidRPr="00B712D6" w:rsidRDefault="00794590" w:rsidP="00E96552">
      <w:pPr>
        <w:spacing w:line="360" w:lineRule="auto"/>
      </w:pPr>
    </w:p>
    <w:sectPr w:rsidR="00794590" w:rsidRPr="00B712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8FD"/>
    <w:multiLevelType w:val="multilevel"/>
    <w:tmpl w:val="A18C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E2505"/>
    <w:multiLevelType w:val="multilevel"/>
    <w:tmpl w:val="F240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216DC"/>
    <w:multiLevelType w:val="multilevel"/>
    <w:tmpl w:val="3BB8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67D58"/>
    <w:multiLevelType w:val="multilevel"/>
    <w:tmpl w:val="FB128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13558"/>
    <w:multiLevelType w:val="multilevel"/>
    <w:tmpl w:val="7ED2D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F61FB"/>
    <w:multiLevelType w:val="multilevel"/>
    <w:tmpl w:val="45F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94021"/>
    <w:multiLevelType w:val="multilevel"/>
    <w:tmpl w:val="F5BC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B0960"/>
    <w:multiLevelType w:val="multilevel"/>
    <w:tmpl w:val="BD66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0059B"/>
    <w:multiLevelType w:val="multilevel"/>
    <w:tmpl w:val="8D9E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E5C67"/>
    <w:multiLevelType w:val="multilevel"/>
    <w:tmpl w:val="6400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E0B3C"/>
    <w:multiLevelType w:val="multilevel"/>
    <w:tmpl w:val="4AC2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15C80"/>
    <w:multiLevelType w:val="multilevel"/>
    <w:tmpl w:val="C9BA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F776D"/>
    <w:multiLevelType w:val="multilevel"/>
    <w:tmpl w:val="C9F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626CE"/>
    <w:multiLevelType w:val="multilevel"/>
    <w:tmpl w:val="B8B4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F130F"/>
    <w:multiLevelType w:val="multilevel"/>
    <w:tmpl w:val="94C6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440FF1"/>
    <w:multiLevelType w:val="multilevel"/>
    <w:tmpl w:val="9430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5C22C1"/>
    <w:multiLevelType w:val="multilevel"/>
    <w:tmpl w:val="DDB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263505"/>
    <w:multiLevelType w:val="multilevel"/>
    <w:tmpl w:val="6EDA1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4E77C5"/>
    <w:multiLevelType w:val="multilevel"/>
    <w:tmpl w:val="002C1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805635"/>
    <w:multiLevelType w:val="multilevel"/>
    <w:tmpl w:val="00DA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D150AE"/>
    <w:multiLevelType w:val="multilevel"/>
    <w:tmpl w:val="EF3E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F1032C"/>
    <w:multiLevelType w:val="multilevel"/>
    <w:tmpl w:val="BB3A4B2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01874205">
    <w:abstractNumId w:val="21"/>
  </w:num>
  <w:num w:numId="2" w16cid:durableId="33119242">
    <w:abstractNumId w:val="18"/>
  </w:num>
  <w:num w:numId="3" w16cid:durableId="734282371">
    <w:abstractNumId w:val="7"/>
  </w:num>
  <w:num w:numId="4" w16cid:durableId="1113785144">
    <w:abstractNumId w:val="14"/>
  </w:num>
  <w:num w:numId="5" w16cid:durableId="248735658">
    <w:abstractNumId w:val="8"/>
  </w:num>
  <w:num w:numId="6" w16cid:durableId="691684220">
    <w:abstractNumId w:val="9"/>
  </w:num>
  <w:num w:numId="7" w16cid:durableId="216860409">
    <w:abstractNumId w:val="6"/>
  </w:num>
  <w:num w:numId="8" w16cid:durableId="800077876">
    <w:abstractNumId w:val="13"/>
  </w:num>
  <w:num w:numId="9" w16cid:durableId="1316178425">
    <w:abstractNumId w:val="12"/>
  </w:num>
  <w:num w:numId="10" w16cid:durableId="1489595279">
    <w:abstractNumId w:val="3"/>
  </w:num>
  <w:num w:numId="11" w16cid:durableId="347683970">
    <w:abstractNumId w:val="4"/>
  </w:num>
  <w:num w:numId="12" w16cid:durableId="1335650137">
    <w:abstractNumId w:val="19"/>
  </w:num>
  <w:num w:numId="13" w16cid:durableId="1169903415">
    <w:abstractNumId w:val="0"/>
  </w:num>
  <w:num w:numId="14" w16cid:durableId="2005815769">
    <w:abstractNumId w:val="11"/>
  </w:num>
  <w:num w:numId="15" w16cid:durableId="790242264">
    <w:abstractNumId w:val="10"/>
  </w:num>
  <w:num w:numId="16" w16cid:durableId="1937715339">
    <w:abstractNumId w:val="1"/>
  </w:num>
  <w:num w:numId="17" w16cid:durableId="1824737667">
    <w:abstractNumId w:val="16"/>
  </w:num>
  <w:num w:numId="18" w16cid:durableId="1203009339">
    <w:abstractNumId w:val="15"/>
  </w:num>
  <w:num w:numId="19" w16cid:durableId="1616984170">
    <w:abstractNumId w:val="17"/>
  </w:num>
  <w:num w:numId="20" w16cid:durableId="329523598">
    <w:abstractNumId w:val="5"/>
  </w:num>
  <w:num w:numId="21" w16cid:durableId="797992386">
    <w:abstractNumId w:val="20"/>
  </w:num>
  <w:num w:numId="22" w16cid:durableId="778765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D37"/>
    <w:rsid w:val="00017E4F"/>
    <w:rsid w:val="00041722"/>
    <w:rsid w:val="00052195"/>
    <w:rsid w:val="001142B7"/>
    <w:rsid w:val="00117516"/>
    <w:rsid w:val="00145148"/>
    <w:rsid w:val="00156A77"/>
    <w:rsid w:val="002A1F10"/>
    <w:rsid w:val="002F6C6F"/>
    <w:rsid w:val="00302866"/>
    <w:rsid w:val="00356284"/>
    <w:rsid w:val="003B7DD8"/>
    <w:rsid w:val="00410EA1"/>
    <w:rsid w:val="00493769"/>
    <w:rsid w:val="004E2409"/>
    <w:rsid w:val="005C0164"/>
    <w:rsid w:val="005C3BB8"/>
    <w:rsid w:val="006061CA"/>
    <w:rsid w:val="006102A7"/>
    <w:rsid w:val="00641211"/>
    <w:rsid w:val="00654158"/>
    <w:rsid w:val="006772AD"/>
    <w:rsid w:val="006C7875"/>
    <w:rsid w:val="00717816"/>
    <w:rsid w:val="00747C1B"/>
    <w:rsid w:val="00751E09"/>
    <w:rsid w:val="00794590"/>
    <w:rsid w:val="007B2583"/>
    <w:rsid w:val="007D13A5"/>
    <w:rsid w:val="00803686"/>
    <w:rsid w:val="00814F36"/>
    <w:rsid w:val="00825ACE"/>
    <w:rsid w:val="00890E1C"/>
    <w:rsid w:val="008B1735"/>
    <w:rsid w:val="0090154F"/>
    <w:rsid w:val="009054AF"/>
    <w:rsid w:val="009358BA"/>
    <w:rsid w:val="00946BB8"/>
    <w:rsid w:val="009B2E2D"/>
    <w:rsid w:val="009D10C7"/>
    <w:rsid w:val="00A75BAD"/>
    <w:rsid w:val="00AA1701"/>
    <w:rsid w:val="00B214E2"/>
    <w:rsid w:val="00B21D56"/>
    <w:rsid w:val="00B712D6"/>
    <w:rsid w:val="00B96894"/>
    <w:rsid w:val="00BE286D"/>
    <w:rsid w:val="00C52D37"/>
    <w:rsid w:val="00C93BCA"/>
    <w:rsid w:val="00C959FF"/>
    <w:rsid w:val="00C95D9D"/>
    <w:rsid w:val="00CA5620"/>
    <w:rsid w:val="00CC255F"/>
    <w:rsid w:val="00CC4B3A"/>
    <w:rsid w:val="00DA7988"/>
    <w:rsid w:val="00DB0C87"/>
    <w:rsid w:val="00E96552"/>
    <w:rsid w:val="00EB4AAE"/>
    <w:rsid w:val="00F031C3"/>
    <w:rsid w:val="00F62375"/>
    <w:rsid w:val="00FF30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BB15"/>
  <w15:chartTrackingRefBased/>
  <w15:docId w15:val="{CEDDC14F-4CAB-497F-9D11-063DD9FC9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D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2D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2D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52D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52D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D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2D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2D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52D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52D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D37"/>
    <w:rPr>
      <w:rFonts w:eastAsiaTheme="majorEastAsia" w:cstheme="majorBidi"/>
      <w:color w:val="272727" w:themeColor="text1" w:themeTint="D8"/>
    </w:rPr>
  </w:style>
  <w:style w:type="paragraph" w:styleId="Title">
    <w:name w:val="Title"/>
    <w:basedOn w:val="Normal"/>
    <w:next w:val="Normal"/>
    <w:link w:val="TitleChar"/>
    <w:uiPriority w:val="10"/>
    <w:qFormat/>
    <w:rsid w:val="00C52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D37"/>
    <w:pPr>
      <w:spacing w:before="160"/>
      <w:jc w:val="center"/>
    </w:pPr>
    <w:rPr>
      <w:i/>
      <w:iCs/>
      <w:color w:val="404040" w:themeColor="text1" w:themeTint="BF"/>
    </w:rPr>
  </w:style>
  <w:style w:type="character" w:customStyle="1" w:styleId="QuoteChar">
    <w:name w:val="Quote Char"/>
    <w:basedOn w:val="DefaultParagraphFont"/>
    <w:link w:val="Quote"/>
    <w:uiPriority w:val="29"/>
    <w:rsid w:val="00C52D37"/>
    <w:rPr>
      <w:i/>
      <w:iCs/>
      <w:color w:val="404040" w:themeColor="text1" w:themeTint="BF"/>
    </w:rPr>
  </w:style>
  <w:style w:type="paragraph" w:styleId="ListParagraph">
    <w:name w:val="List Paragraph"/>
    <w:basedOn w:val="Normal"/>
    <w:uiPriority w:val="34"/>
    <w:qFormat/>
    <w:rsid w:val="00C52D37"/>
    <w:pPr>
      <w:ind w:left="720"/>
      <w:contextualSpacing/>
    </w:pPr>
  </w:style>
  <w:style w:type="character" w:styleId="IntenseEmphasis">
    <w:name w:val="Intense Emphasis"/>
    <w:basedOn w:val="DefaultParagraphFont"/>
    <w:uiPriority w:val="21"/>
    <w:qFormat/>
    <w:rsid w:val="00C52D37"/>
    <w:rPr>
      <w:i/>
      <w:iCs/>
      <w:color w:val="2F5496" w:themeColor="accent1" w:themeShade="BF"/>
    </w:rPr>
  </w:style>
  <w:style w:type="paragraph" w:styleId="IntenseQuote">
    <w:name w:val="Intense Quote"/>
    <w:basedOn w:val="Normal"/>
    <w:next w:val="Normal"/>
    <w:link w:val="IntenseQuoteChar"/>
    <w:uiPriority w:val="30"/>
    <w:qFormat/>
    <w:rsid w:val="00C52D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D37"/>
    <w:rPr>
      <w:i/>
      <w:iCs/>
      <w:color w:val="2F5496" w:themeColor="accent1" w:themeShade="BF"/>
    </w:rPr>
  </w:style>
  <w:style w:type="character" w:styleId="IntenseReference">
    <w:name w:val="Intense Reference"/>
    <w:basedOn w:val="DefaultParagraphFont"/>
    <w:uiPriority w:val="32"/>
    <w:qFormat/>
    <w:rsid w:val="00C52D37"/>
    <w:rPr>
      <w:b/>
      <w:bCs/>
      <w:smallCaps/>
      <w:color w:val="2F5496" w:themeColor="accent1" w:themeShade="BF"/>
      <w:spacing w:val="5"/>
    </w:rPr>
  </w:style>
  <w:style w:type="paragraph" w:styleId="NormalWeb">
    <w:name w:val="Normal (Web)"/>
    <w:basedOn w:val="Normal"/>
    <w:uiPriority w:val="99"/>
    <w:semiHidden/>
    <w:unhideWhenUsed/>
    <w:rsid w:val="00DA798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A7988"/>
    <w:rPr>
      <w:b/>
      <w:bCs/>
    </w:rPr>
  </w:style>
  <w:style w:type="character" w:styleId="Hyperlink">
    <w:name w:val="Hyperlink"/>
    <w:basedOn w:val="DefaultParagraphFont"/>
    <w:uiPriority w:val="99"/>
    <w:unhideWhenUsed/>
    <w:rsid w:val="00493769"/>
    <w:rPr>
      <w:color w:val="0563C1" w:themeColor="hyperlink"/>
      <w:u w:val="single"/>
    </w:rPr>
  </w:style>
  <w:style w:type="character" w:styleId="UnresolvedMention">
    <w:name w:val="Unresolved Mention"/>
    <w:basedOn w:val="DefaultParagraphFont"/>
    <w:uiPriority w:val="99"/>
    <w:semiHidden/>
    <w:unhideWhenUsed/>
    <w:rsid w:val="00493769"/>
    <w:rPr>
      <w:color w:val="605E5C"/>
      <w:shd w:val="clear" w:color="auto" w:fill="E1DFDD"/>
    </w:rPr>
  </w:style>
  <w:style w:type="character" w:styleId="FollowedHyperlink">
    <w:name w:val="FollowedHyperlink"/>
    <w:basedOn w:val="DefaultParagraphFont"/>
    <w:uiPriority w:val="99"/>
    <w:semiHidden/>
    <w:unhideWhenUsed/>
    <w:rsid w:val="004937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tyles" Target="styles.xml"/><Relationship Id="rId7" Type="http://schemas.openxmlformats.org/officeDocument/2006/relationships/hyperlink" Target="https://www.researchgate.net/figure/The-figure-is-showing-the-aquifer-system-in-fractured-rock-formations_fig1_344611409"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E2CB6-E1A8-4B99-8CAB-1485AC293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2511</Words>
  <Characters>14313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R</dc:creator>
  <cp:keywords/>
  <dc:description/>
  <cp:lastModifiedBy>Gowtham R</cp:lastModifiedBy>
  <cp:revision>1</cp:revision>
  <dcterms:created xsi:type="dcterms:W3CDTF">2025-11-26T20:20:00Z</dcterms:created>
  <dcterms:modified xsi:type="dcterms:W3CDTF">2025-11-27T05:04:00Z</dcterms:modified>
</cp:coreProperties>
</file>