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0B4" w:rsidRDefault="000D50B4" w:rsidP="000D50B4">
      <w:pPr>
        <w:autoSpaceDE w:val="0"/>
        <w:autoSpaceDN w:val="0"/>
        <w:adjustRightInd w:val="0"/>
        <w:rPr>
          <w:rFonts w:ascii="Helvetica Neue" w:hAnsi="Helvetica Neue" w:cs="Helvetica Neue"/>
          <w:kern w:val="0"/>
          <w:sz w:val="26"/>
          <w:szCs w:val="26"/>
        </w:rPr>
      </w:pPr>
    </w:p>
    <w:p w:rsidR="000D50B4" w:rsidRDefault="000D50B4" w:rsidP="000D50B4">
      <w:pPr>
        <w:autoSpaceDE w:val="0"/>
        <w:autoSpaceDN w:val="0"/>
        <w:adjustRightInd w:val="0"/>
        <w:rPr>
          <w:rFonts w:ascii="Helvetica Neue" w:hAnsi="Helvetica Neue" w:cs="Helvetica Neue"/>
          <w:kern w:val="0"/>
          <w:sz w:val="26"/>
          <w:szCs w:val="26"/>
        </w:rPr>
      </w:pPr>
    </w:p>
    <w:p w:rsidR="000D50B4" w:rsidRDefault="000D50B4" w:rsidP="000D50B4">
      <w:pPr>
        <w:autoSpaceDE w:val="0"/>
        <w:autoSpaceDN w:val="0"/>
        <w:adjustRightInd w:val="0"/>
        <w:rPr>
          <w:rFonts w:ascii="Helvetica Neue" w:hAnsi="Helvetica Neue" w:cs="Helvetica Neue"/>
          <w:b/>
          <w:bCs/>
          <w:kern w:val="0"/>
          <w:sz w:val="40"/>
          <w:szCs w:val="40"/>
        </w:rPr>
      </w:pPr>
      <w:r>
        <w:rPr>
          <w:rFonts w:ascii="Helvetica Neue" w:hAnsi="Helvetica Neue" w:cs="Helvetica Neue"/>
          <w:b/>
          <w:bCs/>
          <w:kern w:val="0"/>
          <w:sz w:val="40"/>
          <w:szCs w:val="40"/>
        </w:rPr>
        <w:t xml:space="preserve">As a tester, I am seeking to automate my company’s website to conduct both UI and API testing. To achieve this, I intend to create playwright test files based on user prompts generated using a large language model (LLM). This LLM can be hosted on a cloud platform such as Claude, </w:t>
      </w:r>
      <w:proofErr w:type="spellStart"/>
      <w:r>
        <w:rPr>
          <w:rFonts w:ascii="Helvetica Neue" w:hAnsi="Helvetica Neue" w:cs="Helvetica Neue"/>
          <w:b/>
          <w:bCs/>
          <w:kern w:val="0"/>
          <w:sz w:val="40"/>
          <w:szCs w:val="40"/>
        </w:rPr>
        <w:t>OpenAI</w:t>
      </w:r>
      <w:proofErr w:type="spellEnd"/>
      <w:r>
        <w:rPr>
          <w:rFonts w:ascii="Helvetica Neue" w:hAnsi="Helvetica Neue" w:cs="Helvetica Neue"/>
          <w:b/>
          <w:bCs/>
          <w:kern w:val="0"/>
          <w:sz w:val="40"/>
          <w:szCs w:val="40"/>
        </w:rPr>
        <w:t>, or locally.</w:t>
      </w:r>
    </w:p>
    <w:p w:rsidR="000D50B4" w:rsidRDefault="000D50B4" w:rsidP="000D50B4">
      <w:pPr>
        <w:autoSpaceDE w:val="0"/>
        <w:autoSpaceDN w:val="0"/>
        <w:adjustRightInd w:val="0"/>
        <w:rPr>
          <w:rFonts w:ascii="Helvetica Neue" w:hAnsi="Helvetica Neue" w:cs="Helvetica Neue"/>
          <w:b/>
          <w:bCs/>
          <w:kern w:val="0"/>
          <w:sz w:val="40"/>
          <w:szCs w:val="40"/>
        </w:rPr>
      </w:pPr>
    </w:p>
    <w:p w:rsidR="000D50B4" w:rsidRDefault="000D50B4" w:rsidP="000D50B4">
      <w:pPr>
        <w:autoSpaceDE w:val="0"/>
        <w:autoSpaceDN w:val="0"/>
        <w:adjustRightInd w:val="0"/>
        <w:rPr>
          <w:rFonts w:ascii="Helvetica Neue" w:hAnsi="Helvetica Neue" w:cs="Helvetica Neue"/>
          <w:b/>
          <w:bCs/>
          <w:kern w:val="0"/>
          <w:sz w:val="40"/>
          <w:szCs w:val="40"/>
        </w:rPr>
      </w:pPr>
      <w:r>
        <w:rPr>
          <w:rFonts w:ascii="Helvetica Neue" w:hAnsi="Helvetica Neue" w:cs="Helvetica Neue"/>
          <w:b/>
          <w:bCs/>
          <w:kern w:val="0"/>
          <w:sz w:val="40"/>
          <w:szCs w:val="40"/>
        </w:rPr>
        <w:t>The prompts will be stored in a designated folder, and the AI will process each prompt to generate corresponding playwright files that can be executed using the playwright framework. Test execution reports will be generated using the allure framework.</w:t>
      </w:r>
    </w:p>
    <w:p w:rsidR="000D50B4" w:rsidRDefault="000D50B4" w:rsidP="000D50B4">
      <w:pPr>
        <w:autoSpaceDE w:val="0"/>
        <w:autoSpaceDN w:val="0"/>
        <w:adjustRightInd w:val="0"/>
        <w:rPr>
          <w:rFonts w:ascii="Helvetica Neue" w:hAnsi="Helvetica Neue" w:cs="Helvetica Neue"/>
          <w:b/>
          <w:bCs/>
          <w:kern w:val="0"/>
          <w:sz w:val="40"/>
          <w:szCs w:val="40"/>
        </w:rPr>
      </w:pPr>
    </w:p>
    <w:p w:rsidR="000D50B4" w:rsidRDefault="000D50B4" w:rsidP="000D50B4">
      <w:pPr>
        <w:autoSpaceDE w:val="0"/>
        <w:autoSpaceDN w:val="0"/>
        <w:adjustRightInd w:val="0"/>
        <w:rPr>
          <w:rFonts w:ascii="Helvetica Neue" w:hAnsi="Helvetica Neue" w:cs="Helvetica Neue"/>
          <w:b/>
          <w:bCs/>
          <w:kern w:val="0"/>
          <w:sz w:val="40"/>
          <w:szCs w:val="40"/>
        </w:rPr>
      </w:pPr>
      <w:r>
        <w:rPr>
          <w:rFonts w:ascii="Helvetica Neue" w:hAnsi="Helvetica Neue" w:cs="Helvetica Neue"/>
          <w:b/>
          <w:bCs/>
          <w:kern w:val="0"/>
          <w:sz w:val="40"/>
          <w:szCs w:val="40"/>
        </w:rPr>
        <w:t>The technology stack for this project will primarily consist of React and Node.js, with optional integration of LLM capabilities. If necessary, the framework UI should include a file explorer, similar to a tree structure, to facilitate prompt input.</w:t>
      </w:r>
    </w:p>
    <w:p w:rsidR="000D50B4" w:rsidRDefault="000D50B4" w:rsidP="000D50B4">
      <w:pPr>
        <w:autoSpaceDE w:val="0"/>
        <w:autoSpaceDN w:val="0"/>
        <w:adjustRightInd w:val="0"/>
        <w:rPr>
          <w:rFonts w:ascii="Helvetica Neue" w:hAnsi="Helvetica Neue" w:cs="Helvetica Neue"/>
          <w:b/>
          <w:bCs/>
          <w:kern w:val="0"/>
          <w:sz w:val="40"/>
          <w:szCs w:val="40"/>
        </w:rPr>
      </w:pPr>
    </w:p>
    <w:p w:rsidR="000D50B4" w:rsidRDefault="000D50B4" w:rsidP="000D50B4">
      <w:pPr>
        <w:autoSpaceDE w:val="0"/>
        <w:autoSpaceDN w:val="0"/>
        <w:adjustRightInd w:val="0"/>
        <w:rPr>
          <w:rFonts w:ascii="Helvetica Neue" w:hAnsi="Helvetica Neue" w:cs="Helvetica Neue"/>
          <w:b/>
          <w:bCs/>
          <w:kern w:val="0"/>
          <w:sz w:val="40"/>
          <w:szCs w:val="40"/>
        </w:rPr>
      </w:pPr>
      <w:r>
        <w:rPr>
          <w:rFonts w:ascii="Helvetica Neue" w:hAnsi="Helvetica Neue" w:cs="Helvetica Neue"/>
          <w:b/>
          <w:bCs/>
          <w:kern w:val="0"/>
          <w:sz w:val="40"/>
          <w:szCs w:val="40"/>
        </w:rPr>
        <w:t>Below is a proposed design for the framework flow:</w:t>
      </w:r>
    </w:p>
    <w:p w:rsidR="000D50B4" w:rsidRDefault="000D50B4" w:rsidP="000D50B4">
      <w:pPr>
        <w:autoSpaceDE w:val="0"/>
        <w:autoSpaceDN w:val="0"/>
        <w:adjustRightInd w:val="0"/>
        <w:rPr>
          <w:rFonts w:ascii="Helvetica Neue" w:hAnsi="Helvetica Neue" w:cs="Helvetica Neue"/>
          <w:b/>
          <w:bCs/>
          <w:kern w:val="0"/>
          <w:sz w:val="40"/>
          <w:szCs w:val="40"/>
        </w:rPr>
      </w:pPr>
    </w:p>
    <w:p w:rsidR="000D50B4" w:rsidRDefault="000D50B4" w:rsidP="000D50B4">
      <w:pPr>
        <w:autoSpaceDE w:val="0"/>
        <w:autoSpaceDN w:val="0"/>
        <w:adjustRightInd w:val="0"/>
        <w:spacing w:after="40"/>
        <w:rPr>
          <w:rFonts w:ascii="Helvetica Neue" w:hAnsi="Helvetica Neue" w:cs="Helvetica Neue"/>
          <w:b/>
          <w:bCs/>
          <w:kern w:val="0"/>
          <w:sz w:val="32"/>
          <w:szCs w:val="32"/>
        </w:rPr>
      </w:pPr>
      <w:r>
        <w:rPr>
          <w:rFonts w:ascii="Helvetica Neue" w:hAnsi="Helvetica Neue" w:cs="Helvetica Neue"/>
          <w:b/>
          <w:bCs/>
          <w:kern w:val="0"/>
          <w:sz w:val="32"/>
          <w:szCs w:val="32"/>
        </w:rPr>
        <w:lastRenderedPageBreak/>
        <w:t>2. Core Features</w:t>
      </w:r>
    </w:p>
    <w:p w:rsidR="000D50B4" w:rsidRDefault="000D50B4" w:rsidP="000D50B4">
      <w:pPr>
        <w:autoSpaceDE w:val="0"/>
        <w:autoSpaceDN w:val="0"/>
        <w:adjustRightInd w:val="0"/>
        <w:spacing w:after="40"/>
        <w:rPr>
          <w:rFonts w:ascii="Helvetica Neue" w:hAnsi="Helvetica Neue" w:cs="Helvetica Neue"/>
          <w:b/>
          <w:bCs/>
          <w:kern w:val="0"/>
          <w:sz w:val="32"/>
          <w:szCs w:val="32"/>
        </w:rPr>
      </w:pPr>
    </w:p>
    <w:p w:rsidR="000D50B4" w:rsidRDefault="000D50B4" w:rsidP="000D50B4">
      <w:pPr>
        <w:numPr>
          <w:ilvl w:val="0"/>
          <w:numId w:val="2"/>
        </w:numPr>
        <w:autoSpaceDE w:val="0"/>
        <w:autoSpaceDN w:val="0"/>
        <w:adjustRightInd w:val="0"/>
        <w:ind w:left="0" w:firstLine="0"/>
        <w:rPr>
          <w:rFonts w:ascii="Helvetica Neue" w:hAnsi="Helvetica Neue" w:cs="Helvetica Neue"/>
          <w:b/>
          <w:bCs/>
          <w:kern w:val="0"/>
          <w:sz w:val="26"/>
          <w:szCs w:val="26"/>
        </w:rPr>
      </w:pPr>
      <w:r>
        <w:rPr>
          <w:rFonts w:ascii="Helvetica Neue" w:hAnsi="Helvetica Neue" w:cs="Helvetica Neue"/>
          <w:b/>
          <w:bCs/>
          <w:kern w:val="0"/>
          <w:sz w:val="26"/>
          <w:szCs w:val="26"/>
        </w:rPr>
        <w:t>Web UI for Prompt Input</w:t>
      </w:r>
    </w:p>
    <w:p w:rsidR="000D50B4" w:rsidRDefault="000D50B4" w:rsidP="000D50B4">
      <w:pPr>
        <w:autoSpaceDE w:val="0"/>
        <w:autoSpaceDN w:val="0"/>
        <w:adjustRightInd w:val="0"/>
        <w:rPr>
          <w:rFonts w:ascii="Helvetica Neue" w:hAnsi="Helvetica Neue" w:cs="Helvetica Neue"/>
          <w:b/>
          <w:bCs/>
          <w:kern w:val="0"/>
          <w:sz w:val="26"/>
          <w:szCs w:val="26"/>
        </w:rPr>
      </w:pP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b/>
          <w:bCs/>
          <w:kern w:val="0"/>
          <w:sz w:val="26"/>
          <w:szCs w:val="26"/>
        </w:rPr>
        <w:t>-</w:t>
      </w:r>
      <w:r>
        <w:rPr>
          <w:rFonts w:ascii="Helvetica Neue" w:hAnsi="Helvetica Neue" w:cs="Helvetica Neue"/>
          <w:kern w:val="0"/>
          <w:sz w:val="26"/>
          <w:szCs w:val="26"/>
        </w:rPr>
        <w:t xml:space="preserve"> Text area for entering test prompts (e.g., </w:t>
      </w:r>
      <w:r>
        <w:rPr>
          <w:rFonts w:ascii="Helvetica Neue" w:hAnsi="Helvetica Neue" w:cs="Helvetica Neue"/>
          <w:i/>
          <w:iCs/>
          <w:kern w:val="0"/>
          <w:sz w:val="26"/>
          <w:szCs w:val="26"/>
        </w:rPr>
        <w:t>“Navigate to login, enter username/password, click login, validate dashboard”</w:t>
      </w:r>
      <w:r>
        <w:rPr>
          <w:rFonts w:ascii="Helvetica Neue" w:hAnsi="Helvetica Neue" w:cs="Helvetica Neue"/>
          <w:kern w:val="0"/>
          <w:sz w:val="26"/>
          <w:szCs w:val="26"/>
        </w:rPr>
        <w:t>).</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“Generate Test” button.</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p>
    <w:p w:rsidR="000D50B4" w:rsidRDefault="000D50B4" w:rsidP="000D50B4">
      <w:pPr>
        <w:numPr>
          <w:ilvl w:val="0"/>
          <w:numId w:val="2"/>
        </w:numPr>
        <w:autoSpaceDE w:val="0"/>
        <w:autoSpaceDN w:val="0"/>
        <w:adjustRightInd w:val="0"/>
        <w:ind w:left="0" w:firstLine="0"/>
        <w:rPr>
          <w:rFonts w:ascii="Helvetica Neue" w:hAnsi="Helvetica Neue" w:cs="Helvetica Neue"/>
          <w:b/>
          <w:bCs/>
          <w:kern w:val="0"/>
          <w:sz w:val="26"/>
          <w:szCs w:val="26"/>
        </w:rPr>
      </w:pPr>
      <w:r>
        <w:rPr>
          <w:rFonts w:ascii="Helvetica Neue" w:hAnsi="Helvetica Neue" w:cs="Helvetica Neue"/>
          <w:b/>
          <w:bCs/>
          <w:kern w:val="0"/>
          <w:sz w:val="26"/>
          <w:szCs w:val="26"/>
        </w:rPr>
        <w:t>Prompt Parser</w:t>
      </w:r>
    </w:p>
    <w:p w:rsidR="000D50B4" w:rsidRDefault="000D50B4" w:rsidP="000D50B4">
      <w:pPr>
        <w:autoSpaceDE w:val="0"/>
        <w:autoSpaceDN w:val="0"/>
        <w:adjustRightInd w:val="0"/>
        <w:rPr>
          <w:rFonts w:ascii="Helvetica Neue" w:hAnsi="Helvetica Neue" w:cs="Helvetica Neue"/>
          <w:b/>
          <w:bCs/>
          <w:kern w:val="0"/>
          <w:sz w:val="26"/>
          <w:szCs w:val="26"/>
        </w:rPr>
      </w:pP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b/>
          <w:bCs/>
          <w:kern w:val="0"/>
          <w:sz w:val="26"/>
          <w:szCs w:val="26"/>
        </w:rPr>
        <w:t>-</w:t>
      </w:r>
      <w:r>
        <w:rPr>
          <w:rFonts w:ascii="Helvetica Neue" w:hAnsi="Helvetica Neue" w:cs="Helvetica Neue"/>
          <w:kern w:val="0"/>
          <w:sz w:val="26"/>
          <w:szCs w:val="26"/>
        </w:rPr>
        <w:t xml:space="preserve"> Parse natural-language prompts into </w:t>
      </w:r>
      <w:r>
        <w:rPr>
          <w:rFonts w:ascii="Helvetica Neue" w:hAnsi="Helvetica Neue" w:cs="Helvetica Neue"/>
          <w:b/>
          <w:bCs/>
          <w:kern w:val="0"/>
          <w:sz w:val="26"/>
          <w:szCs w:val="26"/>
        </w:rPr>
        <w:t>structured steps/intents</w:t>
      </w:r>
      <w:r>
        <w:rPr>
          <w:rFonts w:ascii="Helvetica Neue" w:hAnsi="Helvetica Neue" w:cs="Helvetica Neue"/>
          <w:kern w:val="0"/>
          <w:sz w:val="26"/>
          <w:szCs w:val="26"/>
        </w:rPr>
        <w:t xml:space="preserve"> (navigate, click, fill, assert).</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Detect UI flows (login, navigation, form filling) and API calls (GET/POST/etc.).</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p>
    <w:p w:rsidR="000D50B4" w:rsidRDefault="000D50B4" w:rsidP="000D50B4">
      <w:pPr>
        <w:numPr>
          <w:ilvl w:val="0"/>
          <w:numId w:val="2"/>
        </w:numPr>
        <w:autoSpaceDE w:val="0"/>
        <w:autoSpaceDN w:val="0"/>
        <w:adjustRightInd w:val="0"/>
        <w:ind w:left="0" w:firstLine="0"/>
        <w:rPr>
          <w:rFonts w:ascii="Helvetica Neue" w:hAnsi="Helvetica Neue" w:cs="Helvetica Neue"/>
          <w:b/>
          <w:bCs/>
          <w:kern w:val="0"/>
          <w:sz w:val="26"/>
          <w:szCs w:val="26"/>
        </w:rPr>
      </w:pPr>
      <w:r>
        <w:rPr>
          <w:rFonts w:ascii="Helvetica Neue" w:hAnsi="Helvetica Neue" w:cs="Helvetica Neue"/>
          <w:b/>
          <w:bCs/>
          <w:kern w:val="0"/>
          <w:sz w:val="26"/>
          <w:szCs w:val="26"/>
        </w:rPr>
        <w:t>Template-Based Code Generator</w:t>
      </w:r>
    </w:p>
    <w:p w:rsidR="000D50B4" w:rsidRDefault="000D50B4" w:rsidP="000D50B4">
      <w:pPr>
        <w:autoSpaceDE w:val="0"/>
        <w:autoSpaceDN w:val="0"/>
        <w:adjustRightInd w:val="0"/>
        <w:rPr>
          <w:rFonts w:ascii="Helvetica Neue" w:hAnsi="Helvetica Neue" w:cs="Helvetica Neue"/>
          <w:b/>
          <w:bCs/>
          <w:kern w:val="0"/>
          <w:sz w:val="26"/>
          <w:szCs w:val="26"/>
        </w:rPr>
      </w:pP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b/>
          <w:bCs/>
          <w:kern w:val="0"/>
          <w:sz w:val="26"/>
          <w:szCs w:val="26"/>
        </w:rPr>
        <w:t>-</w:t>
      </w:r>
      <w:r>
        <w:rPr>
          <w:rFonts w:ascii="Helvetica Neue" w:hAnsi="Helvetica Neue" w:cs="Helvetica Neue"/>
          <w:kern w:val="0"/>
          <w:sz w:val="26"/>
          <w:szCs w:val="26"/>
        </w:rPr>
        <w:t xml:space="preserve"> Deterministic templates for each step.</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Assemble steps into a comprehensive Playwright test spec.</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Add default waits, retries, and assertions.</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p>
    <w:p w:rsidR="000D50B4" w:rsidRDefault="000D50B4" w:rsidP="000D50B4">
      <w:pPr>
        <w:numPr>
          <w:ilvl w:val="0"/>
          <w:numId w:val="2"/>
        </w:numPr>
        <w:autoSpaceDE w:val="0"/>
        <w:autoSpaceDN w:val="0"/>
        <w:adjustRightInd w:val="0"/>
        <w:ind w:left="0" w:firstLine="0"/>
        <w:rPr>
          <w:rFonts w:ascii="Helvetica Neue" w:hAnsi="Helvetica Neue" w:cs="Helvetica Neue"/>
          <w:b/>
          <w:bCs/>
          <w:kern w:val="0"/>
          <w:sz w:val="26"/>
          <w:szCs w:val="26"/>
        </w:rPr>
      </w:pPr>
      <w:r>
        <w:rPr>
          <w:rFonts w:ascii="Helvetica Neue" w:hAnsi="Helvetica Neue" w:cs="Helvetica Neue"/>
          <w:b/>
          <w:bCs/>
          <w:kern w:val="0"/>
          <w:sz w:val="26"/>
          <w:szCs w:val="26"/>
        </w:rPr>
        <w:t>Generated Playwright Spec Output</w:t>
      </w:r>
    </w:p>
    <w:p w:rsidR="000D50B4" w:rsidRDefault="000D50B4" w:rsidP="000D50B4">
      <w:pPr>
        <w:autoSpaceDE w:val="0"/>
        <w:autoSpaceDN w:val="0"/>
        <w:adjustRightInd w:val="0"/>
        <w:rPr>
          <w:rFonts w:ascii="Helvetica Neue" w:hAnsi="Helvetica Neue" w:cs="Helvetica Neue"/>
          <w:b/>
          <w:bCs/>
          <w:kern w:val="0"/>
          <w:sz w:val="26"/>
          <w:szCs w:val="26"/>
        </w:rPr>
      </w:pP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 Display </w:t>
      </w:r>
      <w:proofErr w:type="gramStart"/>
      <w:r>
        <w:rPr>
          <w:rFonts w:ascii="Helvetica Neue" w:hAnsi="Helvetica Neue" w:cs="Helvetica Neue"/>
          <w:kern w:val="0"/>
          <w:sz w:val="26"/>
          <w:szCs w:val="26"/>
        </w:rPr>
        <w:t>generated .</w:t>
      </w:r>
      <w:proofErr w:type="spellStart"/>
      <w:r>
        <w:rPr>
          <w:rFonts w:ascii="Helvetica Neue" w:hAnsi="Helvetica Neue" w:cs="Helvetica Neue"/>
          <w:kern w:val="0"/>
          <w:sz w:val="26"/>
          <w:szCs w:val="26"/>
        </w:rPr>
        <w:t>spec</w:t>
      </w:r>
      <w:proofErr w:type="gramEnd"/>
      <w:r>
        <w:rPr>
          <w:rFonts w:ascii="Helvetica Neue" w:hAnsi="Helvetica Neue" w:cs="Helvetica Neue"/>
          <w:kern w:val="0"/>
          <w:sz w:val="26"/>
          <w:szCs w:val="26"/>
        </w:rPr>
        <w:t>.ts</w:t>
      </w:r>
      <w:proofErr w:type="spellEnd"/>
      <w:r>
        <w:rPr>
          <w:rFonts w:ascii="Helvetica Neue" w:hAnsi="Helvetica Neue" w:cs="Helvetica Neue"/>
          <w:kern w:val="0"/>
          <w:sz w:val="26"/>
          <w:szCs w:val="26"/>
        </w:rPr>
        <w:t xml:space="preserve"> (or .spec.js) in the web UI.</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 Enable </w:t>
      </w:r>
      <w:r>
        <w:rPr>
          <w:rFonts w:ascii="Helvetica Neue" w:hAnsi="Helvetica Neue" w:cs="Helvetica Neue"/>
          <w:b/>
          <w:bCs/>
          <w:kern w:val="0"/>
          <w:sz w:val="26"/>
          <w:szCs w:val="26"/>
        </w:rPr>
        <w:t>download</w:t>
      </w:r>
      <w:r>
        <w:rPr>
          <w:rFonts w:ascii="Helvetica Neue" w:hAnsi="Helvetica Neue" w:cs="Helvetica Neue"/>
          <w:kern w:val="0"/>
          <w:sz w:val="26"/>
          <w:szCs w:val="26"/>
        </w:rPr>
        <w:t xml:space="preserve"> or </w:t>
      </w:r>
      <w:r>
        <w:rPr>
          <w:rFonts w:ascii="Helvetica Neue" w:hAnsi="Helvetica Neue" w:cs="Helvetica Neue"/>
          <w:b/>
          <w:bCs/>
          <w:kern w:val="0"/>
          <w:sz w:val="26"/>
          <w:szCs w:val="26"/>
        </w:rPr>
        <w:t>copy-to-clipboard functionality</w:t>
      </w:r>
      <w:r>
        <w:rPr>
          <w:rFonts w:ascii="Helvetica Neue" w:hAnsi="Helvetica Neue" w:cs="Helvetica Neue"/>
          <w:kern w:val="0"/>
          <w:sz w:val="26"/>
          <w:szCs w:val="26"/>
        </w:rPr>
        <w:t>.</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p>
    <w:p w:rsidR="000D50B4" w:rsidRDefault="000D50B4" w:rsidP="000D50B4">
      <w:pPr>
        <w:numPr>
          <w:ilvl w:val="0"/>
          <w:numId w:val="2"/>
        </w:numPr>
        <w:autoSpaceDE w:val="0"/>
        <w:autoSpaceDN w:val="0"/>
        <w:adjustRightInd w:val="0"/>
        <w:ind w:left="0" w:firstLine="0"/>
        <w:rPr>
          <w:rFonts w:ascii="Helvetica Neue" w:hAnsi="Helvetica Neue" w:cs="Helvetica Neue"/>
          <w:b/>
          <w:bCs/>
          <w:kern w:val="0"/>
          <w:sz w:val="26"/>
          <w:szCs w:val="26"/>
        </w:rPr>
      </w:pPr>
      <w:r>
        <w:rPr>
          <w:rFonts w:ascii="Helvetica Neue" w:hAnsi="Helvetica Neue" w:cs="Helvetica Neue"/>
          <w:b/>
          <w:bCs/>
          <w:kern w:val="0"/>
          <w:sz w:val="26"/>
          <w:szCs w:val="26"/>
        </w:rPr>
        <w:t>LLM Response as Comments (Optional)</w:t>
      </w:r>
    </w:p>
    <w:p w:rsidR="000D50B4" w:rsidRDefault="000D50B4" w:rsidP="000D50B4">
      <w:pPr>
        <w:autoSpaceDE w:val="0"/>
        <w:autoSpaceDN w:val="0"/>
        <w:adjustRightInd w:val="0"/>
        <w:rPr>
          <w:rFonts w:ascii="Helvetica Neue" w:hAnsi="Helvetica Neue" w:cs="Helvetica Neue"/>
          <w:b/>
          <w:bCs/>
          <w:kern w:val="0"/>
          <w:sz w:val="26"/>
          <w:szCs w:val="26"/>
        </w:rPr>
      </w:pP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b/>
          <w:bCs/>
          <w:kern w:val="0"/>
          <w:sz w:val="26"/>
          <w:szCs w:val="26"/>
        </w:rPr>
        <w:t>-</w:t>
      </w:r>
      <w:r>
        <w:rPr>
          <w:rFonts w:ascii="Helvetica Neue" w:hAnsi="Helvetica Neue" w:cs="Helvetica Neue"/>
          <w:kern w:val="0"/>
          <w:sz w:val="26"/>
          <w:szCs w:val="26"/>
        </w:rPr>
        <w:t xml:space="preserve"> If integrated with an LLM, retain its raw response.</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b/>
          <w:bCs/>
          <w:kern w:val="0"/>
          <w:sz w:val="26"/>
          <w:szCs w:val="26"/>
        </w:rPr>
        <w:t xml:space="preserve">6 </w:t>
      </w:r>
      <w:r>
        <w:rPr>
          <w:rFonts w:ascii="Helvetica Neue" w:hAnsi="Helvetica Neue" w:cs="Helvetica Neue"/>
          <w:b/>
          <w:bCs/>
          <w:kern w:val="0"/>
          <w:sz w:val="26"/>
          <w:szCs w:val="26"/>
        </w:rPr>
        <w:t>Primary Spec</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Always template-driven.</w:t>
      </w:r>
    </w:p>
    <w:p w:rsidR="000D50B4" w:rsidRDefault="000D50B4" w:rsidP="000D50B4">
      <w:pPr>
        <w:numPr>
          <w:ilvl w:val="1"/>
          <w:numId w:val="2"/>
        </w:numPr>
        <w:autoSpaceDE w:val="0"/>
        <w:autoSpaceDN w:val="0"/>
        <w:adjustRightInd w:val="0"/>
        <w:ind w:left="0" w:firstLine="0"/>
        <w:rPr>
          <w:rFonts w:ascii="Helvetica Neue" w:hAnsi="Helvetica Neue" w:cs="Helvetica Neue"/>
          <w:kern w:val="0"/>
          <w:sz w:val="26"/>
          <w:szCs w:val="26"/>
        </w:rPr>
      </w:pPr>
    </w:p>
    <w:p w:rsidR="000D50B4" w:rsidRPr="000D50B4" w:rsidRDefault="000D50B4" w:rsidP="000D50B4">
      <w:pPr>
        <w:pStyle w:val="ListParagraph"/>
        <w:numPr>
          <w:ilvl w:val="0"/>
          <w:numId w:val="7"/>
        </w:numPr>
        <w:autoSpaceDE w:val="0"/>
        <w:autoSpaceDN w:val="0"/>
        <w:adjustRightInd w:val="0"/>
        <w:rPr>
          <w:rFonts w:ascii="Helvetica Neue" w:hAnsi="Helvetica Neue" w:cs="Helvetica Neue"/>
          <w:b/>
          <w:bCs/>
          <w:kern w:val="0"/>
          <w:sz w:val="26"/>
          <w:szCs w:val="26"/>
        </w:rPr>
      </w:pPr>
      <w:r w:rsidRPr="000D50B4">
        <w:rPr>
          <w:rFonts w:ascii="Helvetica Neue" w:hAnsi="Helvetica Neue" w:cs="Helvetica Neue"/>
          <w:b/>
          <w:bCs/>
          <w:kern w:val="0"/>
          <w:sz w:val="26"/>
          <w:szCs w:val="26"/>
        </w:rPr>
        <w:t>Metadata &amp; Reporting</w:t>
      </w:r>
    </w:p>
    <w:p w:rsidR="000D50B4" w:rsidRDefault="000D50B4" w:rsidP="000D50B4">
      <w:pPr>
        <w:autoSpaceDE w:val="0"/>
        <w:autoSpaceDN w:val="0"/>
        <w:adjustRightInd w:val="0"/>
        <w:rPr>
          <w:rFonts w:ascii="Helvetica Neue" w:hAnsi="Helvetica Neue" w:cs="Helvetica Neue"/>
          <w:b/>
          <w:bCs/>
          <w:kern w:val="0"/>
          <w:sz w:val="26"/>
          <w:szCs w:val="26"/>
        </w:rPr>
      </w:pPr>
    </w:p>
    <w:p w:rsidR="000D50B4" w:rsidRDefault="000D50B4" w:rsidP="000D50B4">
      <w:pPr>
        <w:numPr>
          <w:ilvl w:val="1"/>
          <w:numId w:val="7"/>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b/>
          <w:bCs/>
          <w:kern w:val="0"/>
          <w:sz w:val="26"/>
          <w:szCs w:val="26"/>
        </w:rPr>
        <w:t>-</w:t>
      </w:r>
      <w:r>
        <w:rPr>
          <w:rFonts w:ascii="Helvetica Neue" w:hAnsi="Helvetica Neue" w:cs="Helvetica Neue"/>
          <w:kern w:val="0"/>
          <w:sz w:val="26"/>
          <w:szCs w:val="26"/>
        </w:rPr>
        <w:t xml:space="preserve"> Store metadata per generated test (prompt text, parsed steps, file path, timestamp).</w:t>
      </w:r>
    </w:p>
    <w:p w:rsidR="000D50B4" w:rsidRDefault="000D50B4" w:rsidP="000D50B4">
      <w:pPr>
        <w:autoSpaceDE w:val="0"/>
        <w:autoSpaceDN w:val="0"/>
        <w:adjustRightInd w:val="0"/>
        <w:rPr>
          <w:rFonts w:ascii="Helvetica Neue" w:hAnsi="Helvetica Neue" w:cs="Helvetica Neue"/>
          <w:kern w:val="0"/>
          <w:sz w:val="26"/>
          <w:szCs w:val="26"/>
        </w:rPr>
      </w:pP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Prompt UI:</w:t>
      </w: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noProof/>
          <w:kern w:val="0"/>
          <w:sz w:val="26"/>
          <w:szCs w:val="26"/>
        </w:rPr>
        <w:lastRenderedPageBreak/>
        <w:drawing>
          <wp:inline distT="0" distB="0" distL="0" distR="0">
            <wp:extent cx="5943600" cy="3726815"/>
            <wp:effectExtent l="0" t="0" r="0" b="0"/>
            <wp:docPr id="11274144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Test Suite: User Interface </w:t>
      </w: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extent cx="5943600" cy="2797810"/>
            <wp:effectExtent l="0" t="0" r="0" b="0"/>
            <wp:docPr id="4120763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Results Tab: Allure/HTML reporting is enabled in the generated specifications.</w:t>
      </w:r>
    </w:p>
    <w:p w:rsidR="000D50B4" w:rsidRDefault="000D50B4" w:rsidP="000D50B4">
      <w:pPr>
        <w:autoSpaceDE w:val="0"/>
        <w:autoSpaceDN w:val="0"/>
        <w:adjustRightInd w:val="0"/>
        <w:rPr>
          <w:rFonts w:ascii="Helvetica Neue" w:hAnsi="Helvetica Neue" w:cs="Helvetica Neue"/>
          <w:kern w:val="0"/>
          <w:sz w:val="26"/>
          <w:szCs w:val="26"/>
        </w:rPr>
      </w:pP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noProof/>
          <w:kern w:val="0"/>
          <w:sz w:val="26"/>
          <w:szCs w:val="26"/>
        </w:rPr>
        <w:lastRenderedPageBreak/>
        <w:drawing>
          <wp:inline distT="0" distB="0" distL="0" distR="0">
            <wp:extent cx="5943600" cy="2797810"/>
            <wp:effectExtent l="0" t="0" r="0" b="0"/>
            <wp:docPr id="16286935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Environment Tab</w:t>
      </w: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noProof/>
          <w:kern w:val="0"/>
          <w:sz w:val="26"/>
          <w:szCs w:val="26"/>
        </w:rPr>
        <w:drawing>
          <wp:inline distT="0" distB="0" distL="0" distR="0">
            <wp:extent cx="5943600" cy="2797810"/>
            <wp:effectExtent l="0" t="0" r="0" b="0"/>
            <wp:docPr id="4176281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API Test Generator</w:t>
      </w:r>
    </w:p>
    <w:p w:rsidR="000D50B4" w:rsidRDefault="000D50B4" w:rsidP="000D50B4">
      <w:pPr>
        <w:autoSpaceDE w:val="0"/>
        <w:autoSpaceDN w:val="0"/>
        <w:adjustRightInd w:val="0"/>
        <w:rPr>
          <w:rFonts w:ascii="Helvetica Neue" w:hAnsi="Helvetica Neue" w:cs="Helvetica Neue"/>
          <w:kern w:val="0"/>
          <w:sz w:val="26"/>
          <w:szCs w:val="26"/>
        </w:rPr>
      </w:pPr>
    </w:p>
    <w:p w:rsidR="000D50B4" w:rsidRDefault="000D50B4" w:rsidP="000D50B4">
      <w:pPr>
        <w:autoSpaceDE w:val="0"/>
        <w:autoSpaceDN w:val="0"/>
        <w:adjustRightInd w:val="0"/>
        <w:rPr>
          <w:rFonts w:ascii="Helvetica Neue" w:hAnsi="Helvetica Neue" w:cs="Helvetica Neue"/>
          <w:kern w:val="0"/>
          <w:sz w:val="26"/>
          <w:szCs w:val="26"/>
        </w:rPr>
      </w:pPr>
      <w:r>
        <w:rPr>
          <w:rFonts w:ascii="Helvetica Neue" w:hAnsi="Helvetica Neue" w:cs="Helvetica Neue"/>
          <w:noProof/>
          <w:kern w:val="0"/>
          <w:sz w:val="26"/>
          <w:szCs w:val="26"/>
        </w:rPr>
        <w:lastRenderedPageBreak/>
        <w:drawing>
          <wp:inline distT="0" distB="0" distL="0" distR="0">
            <wp:extent cx="5943600" cy="2797810"/>
            <wp:effectExtent l="0" t="0" r="0" b="0"/>
            <wp:docPr id="16513007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97810"/>
                    </a:xfrm>
                    <a:prstGeom prst="rect">
                      <a:avLst/>
                    </a:prstGeom>
                    <a:noFill/>
                    <a:ln>
                      <a:noFill/>
                    </a:ln>
                  </pic:spPr>
                </pic:pic>
              </a:graphicData>
            </a:graphic>
          </wp:inline>
        </w:drawing>
      </w:r>
    </w:p>
    <w:p w:rsidR="00862C58" w:rsidRDefault="00862C58"/>
    <w:sectPr w:rsidR="00862C58" w:rsidSect="00811A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657686A"/>
    <w:multiLevelType w:val="hybridMultilevel"/>
    <w:tmpl w:val="9A540D10"/>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153173">
    <w:abstractNumId w:val="0"/>
  </w:num>
  <w:num w:numId="2" w16cid:durableId="2117215361">
    <w:abstractNumId w:val="1"/>
  </w:num>
  <w:num w:numId="3" w16cid:durableId="820584751">
    <w:abstractNumId w:val="2"/>
  </w:num>
  <w:num w:numId="4" w16cid:durableId="1017972482">
    <w:abstractNumId w:val="3"/>
  </w:num>
  <w:num w:numId="5" w16cid:durableId="1975794616">
    <w:abstractNumId w:val="4"/>
  </w:num>
  <w:num w:numId="6" w16cid:durableId="855467109">
    <w:abstractNumId w:val="5"/>
  </w:num>
  <w:num w:numId="7" w16cid:durableId="10556194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4"/>
    <w:rsid w:val="000D50B4"/>
    <w:rsid w:val="00862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E5F666A"/>
  <w15:chartTrackingRefBased/>
  <w15:docId w15:val="{9D54D0F0-11B5-1544-A23D-2A92510E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2025-09-04T03:58:00Z</dcterms:created>
  <dcterms:modified xsi:type="dcterms:W3CDTF">2025-09-04T04:01:00Z</dcterms:modified>
</cp:coreProperties>
</file>