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F172A"/>
          <w:sz w:val="72"/>
        </w:rPr>
        <w:t>OIG-ITS</w:t>
      </w:r>
    </w:p>
    <w:p>
      <w:pPr>
        <w:jc w:val="center"/>
      </w:pPr>
      <w:r>
        <w:rPr>
          <w:b w:val="0"/>
          <w:color w:val="334455"/>
          <w:sz w:val="36"/>
        </w:rPr>
        <w:t>Investigative Tracking System</w:t>
      </w:r>
    </w:p>
    <w:p/>
    <w:p>
      <w:pPr>
        <w:jc w:val="center"/>
      </w:pPr>
      <w:r>
        <w:rPr>
          <w:b/>
          <w:color w:val="2563EB"/>
          <w:sz w:val="28"/>
        </w:rPr>
        <w:t>Comparative Evaluation Against</w:t>
      </w:r>
    </w:p>
    <w:p>
      <w:pPr>
        <w:jc w:val="center"/>
      </w:pPr>
      <w:r>
        <w:rPr>
          <w:b/>
          <w:color w:val="2563EB"/>
          <w:sz w:val="28"/>
        </w:rPr>
        <w:t>Federal OIG Case Management Solutions</w:t>
      </w:r>
    </w:p>
    <w:p/>
    <w:p>
      <w:pPr>
        <w:jc w:val="center"/>
      </w:pPr>
      <w:r>
        <w:rPr>
          <w:b w:val="0"/>
          <w:color w:val="64748B"/>
          <w:sz w:val="20"/>
        </w:rPr>
        <w:t>eCASE (Casepoint) | CMTS (WingSwept) | ICMS (Juvare)</w:t>
      </w:r>
    </w:p>
    <w:p>
      <w:pPr>
        <w:jc w:val="center"/>
      </w:pPr>
      <w:r>
        <w:rPr>
          <w:b w:val="0"/>
          <w:color w:val="64748B"/>
          <w:sz w:val="20"/>
        </w:rPr>
        <w:t>Entellitrak (Tyler Technologies) | ICM (ServiceNow)</w:t>
      </w:r>
    </w:p>
    <w:p/>
    <w:p>
      <w:pPr>
        <w:jc w:val="center"/>
      </w:pPr>
      <w:r>
        <w:rPr>
          <w:b w:val="0"/>
          <w:color w:val="94A3B8"/>
          <w:sz w:val="20"/>
        </w:rPr>
        <w:t>Prepared by Y Point  |  April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compares OIG-ITS against five established OIG case management solutions currently used across federal Inspector General offices. The comparison covers case management, evidence tracking, AI/ML capabilities, LEAP support, security posture, and total cost of ownership.</w:t>
      </w:r>
    </w:p>
    <w:p>
      <w:r>
        <w:t>OIG-ITS differentiates through 22 AI algorithms (vs 0-3 in competitors), zero per-user licensing, full source code ownership, and the broadest integrated module set (24+ modules including training, time tracking, inventory, and financial analytics).</w:t>
      </w:r>
    </w:p>
    <w:p>
      <w:pPr>
        <w:pStyle w:val="Heading1"/>
      </w:pPr>
      <w:r>
        <w:t>2. Vendor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  <w:sz w:val="14"/>
              </w:rPr>
              <w:t>Rank</w:t>
            </w:r>
          </w:p>
        </w:tc>
        <w:tc>
          <w:tcPr>
            <w:tcW w:type="dxa" w:w="1757"/>
          </w:tcPr>
          <w:p>
            <w:r>
              <w:rPr>
                <w:b/>
                <w:sz w:val="14"/>
              </w:rPr>
              <w:t>Solution</w:t>
            </w:r>
          </w:p>
        </w:tc>
        <w:tc>
          <w:tcPr>
            <w:tcW w:type="dxa" w:w="1757"/>
          </w:tcPr>
          <w:p>
            <w:r>
              <w:rPr>
                <w:b/>
                <w:sz w:val="14"/>
              </w:rPr>
              <w:t>Vendor</w:t>
            </w:r>
          </w:p>
        </w:tc>
        <w:tc>
          <w:tcPr>
            <w:tcW w:type="dxa" w:w="1757"/>
          </w:tcPr>
          <w:p>
            <w:r>
              <w:rPr>
                <w:b/>
                <w:sz w:val="14"/>
              </w:rPr>
              <w:t>FedRAMP</w:t>
            </w:r>
          </w:p>
        </w:tc>
        <w:tc>
          <w:tcPr>
            <w:tcW w:type="dxa" w:w="1757"/>
          </w:tcPr>
          <w:p>
            <w:r>
              <w:rPr>
                <w:b/>
                <w:sz w:val="14"/>
              </w:rPr>
              <w:t>LEAP</w:t>
            </w:r>
          </w:p>
        </w:tc>
        <w:tc>
          <w:tcPr>
            <w:tcW w:type="dxa" w:w="1757"/>
          </w:tcPr>
          <w:p>
            <w:r>
              <w:rPr>
                <w:b/>
                <w:sz w:val="14"/>
              </w:rPr>
              <w:t>OIG Specificity</w:t>
            </w:r>
          </w:p>
        </w:tc>
      </w:tr>
      <w:tr>
        <w:tc>
          <w:tcPr>
            <w:tcW w:type="dxa" w:w="1757"/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b/>
                <w:sz w:val="14"/>
              </w:rPr>
              <w:t>OIG-ITS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Y Point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Aligned (certifiable)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Native (auto-calc)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Very High</w:t>
            </w:r>
          </w:p>
        </w:tc>
      </w:tr>
      <w:tr>
        <w:tc>
          <w:tcPr>
            <w:tcW w:type="dxa" w:w="1757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b/>
                <w:sz w:val="14"/>
              </w:rPr>
              <w:t>eCASE Investigations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Casepoint/OPEXUS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High / IL5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Native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Very High</w:t>
            </w:r>
          </w:p>
        </w:tc>
      </w:tr>
      <w:tr>
        <w:tc>
          <w:tcPr>
            <w:tcW w:type="dxa" w:w="1757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b/>
                <w:sz w:val="14"/>
              </w:rPr>
              <w:t>CMTS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WingSwept, LLC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Configurable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57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b/>
                <w:sz w:val="14"/>
              </w:rPr>
              <w:t>ICMS with LEAP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Juvare, LLC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High / IL5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Native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Moderate-High</w:t>
            </w:r>
          </w:p>
        </w:tc>
      </w:tr>
      <w:tr>
        <w:tc>
          <w:tcPr>
            <w:tcW w:type="dxa" w:w="1757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b/>
                <w:sz w:val="14"/>
              </w:rPr>
              <w:t>Entellitrak (IG App)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Tyler Technologies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Authorized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Custom Build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57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b/>
                <w:sz w:val="14"/>
              </w:rPr>
              <w:t>Investigative CM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ServiceNow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Custom Build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3. Feature Comparison Matrix</w:t>
      </w:r>
    </w:p>
    <w:p>
      <w:pPr>
        <w:pStyle w:val="Heading2"/>
      </w:pPr>
      <w:r>
        <w:t>Case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OIG-ITS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eCASE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CMTS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ICMS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Entellitrak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ServiceNow ICM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Full case lifecycle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(7 statuses)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Auto case numbering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(OIG-YYYY-NNN)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Configurable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Pre-close validation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(13 criteria)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(checklists)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Configurable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Case locking on close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(auto-lock)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Configurable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Case relationships/spinoffs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Configurable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(entity links)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Draft/autosave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Field permissions by status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(Role x Status)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Configurable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Configurable workflows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(5 types)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(low-code)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Mobile access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(responsive)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(web)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(mobile)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(web)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9+ case types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(9 types)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(configurable)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Configurable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</w:tbl>
    <w:p>
      <w:pPr>
        <w:pStyle w:val="Heading2"/>
      </w:pPr>
      <w:r>
        <w:t>Evidence &amp;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OIG-ITS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eCASE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CMTS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ICMS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Entellitrak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ServiceNow ICM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Immutable chain of custody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Basic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(full)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Configurable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Sequential exhibit labeling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(EX-001)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Document versioning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(v1, v2...)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Supervisory doc approval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Configurable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19 document templates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(19)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(templates)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(reports)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Configurable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ZIP download of case files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30 file format support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(30 types)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</w:tbl>
    <w:p>
      <w:pPr>
        <w:pStyle w:val="Heading2"/>
      </w:pPr>
      <w:r>
        <w:t>Public Intake &amp; Whistleblower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OIG-ITS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eCASE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CMTS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ICMS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Entellitrak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ServiceNow ICM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Public hotline (no auth)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(portal)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Basic intake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Intake workflows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Configurable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Whistleblower portal + WPA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(WPA cited)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(portal)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Anonymous submissions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AI risk scoring on intake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(0-100 auto)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Complaint deduplication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(AI Jaccard)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Inquiry to Case conversion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(1-click)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Configurable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</w:tbl>
    <w:p>
      <w:pPr>
        <w:pStyle w:val="Heading2"/>
      </w:pPr>
      <w:r>
        <w:t>LEAP Support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OIG-ITS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eCASE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CMTS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ICMS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Entellitrak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ServiceNow ICM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LEAP time tracking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(native)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(native)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Configurable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(native)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Custom build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Custom build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Auto LEAP calculation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(Title 5)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(auto)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Configurable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(dedicated)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Manual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Manual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Substantial hours check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(auto)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Availability pay calc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(25% base)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Agent timesheet reports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(export)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Configurable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</w:tr>
    </w:tbl>
    <w:p>
      <w:pPr>
        <w:pStyle w:val="Heading2"/>
      </w:pPr>
      <w:r>
        <w:t>Reporting &amp; 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OIG-ITS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eCASE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CMTS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ICMS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Entellitrak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ServiceNow ICM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Interactive dashboards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(Recharts)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Ad-hoc report builder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(no-code)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CSV/Excel/PDF export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(all 3)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Financial ROI auto-calc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Semiannual Report template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Scheduled auto-email reports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</w:tbl>
    <w:p>
      <w:pPr>
        <w:pStyle w:val="Heading2"/>
      </w:pPr>
      <w:r>
        <w:t>Security &amp;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OIG-ITS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eCASE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CMTS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ICMS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Entellitrak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ServiceNow ICM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FedRAMP Level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Aligned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High / IL5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High / IL5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Authorized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High / IL4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RBAC (6+ roles)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(6 roles)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Field-level audit trail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(old/new)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IP whitelisting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(CIDR)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Login lockout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(5 attempts)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Password reset (email)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Records retention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(configurable)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</w:tbl>
    <w:p>
      <w:pPr>
        <w:pStyle w:val="Heading2"/>
      </w:pPr>
      <w:r>
        <w:t>Additional 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OIG-ITS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eCASE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CMTS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ICMS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Entellitrak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ServiceNow ICM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Training management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(full module)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Time &amp; labor tracking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+ avail pay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(LEAP)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Configurable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(LEAP)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Custom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Custom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Inventory/equipment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Calendar/reminders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(recurring)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Delegation system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Subpoena workflow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Data import API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(bulk JSON)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Unknown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(API)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(API)</w:t>
            </w:r>
          </w:p>
        </w:tc>
      </w:tr>
    </w:tbl>
    <w:p>
      <w:r>
        <w:br w:type="page"/>
      </w:r>
    </w:p>
    <w:p>
      <w:pPr>
        <w:pStyle w:val="Heading1"/>
      </w:pPr>
      <w:r>
        <w:t>4. AI/ML Capabilities — Detailed Comparison</w:t>
      </w:r>
    </w:p>
    <w:p>
      <w:r>
        <w:t>AI capabilities represent the most significant differentiator for OIG-ITS. With 22 algorithms spanning statistical analysis, graph theory, NLP, and large language models, OIG-ITS provides investigation intelligence unmatched by any competitor in the federal OIG market.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OIG-ITS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eCASE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CMTS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ICMS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Entellitrak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ServiceNow ICM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Total AI algorithms</w:t>
            </w:r>
          </w:p>
        </w:tc>
        <w:tc>
          <w:tcPr>
            <w:tcW w:type="dxa" w:w="1506"/>
          </w:tcPr>
          <w:p>
            <w:r>
              <w:rPr>
                <w:b/>
                <w:sz w:val="14"/>
              </w:rPr>
              <w:t>22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3-5 (built-in)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3-5 (AI-native)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Anomaly Detection (z-score)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Complaint Risk Scoring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(0-100)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Predictive Analytics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(regression)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(predictive)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(ML)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Case Similarity (cosine)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Case Clustering (k-means)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Duplicate Entity (Levenshtein)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Fraud Ring Detection (graph)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(BFS)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Document Auto-Classification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(on upload)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Investigator Recommendation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(multi-factor)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(auto-assign)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Auto Priority Escalation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(rule engine)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Evidence Strength (A-F)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Timeline Anomalies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(gap analysis)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Closure Readiness (13 pt)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Complaint Deduplication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(Jaccard)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Workload Balancing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(statistical)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Financial Pattern Mining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(IQR)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Subject Risk Profiling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(0-100)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Case Narrative Generation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(template)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(AI summary)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Natural Language Search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(Claude AI)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Yes (AI search)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Partial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AI Document Analysis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(Claude AI)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Interview Question Gen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(Claude AI)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06"/>
          </w:tcPr>
          <w:p>
            <w:r>
              <w:rPr>
                <w:sz w:val="14"/>
              </w:rPr>
              <w:t>AI Report Generation</w:t>
            </w:r>
          </w:p>
        </w:tc>
        <w:tc>
          <w:tcPr>
            <w:tcW w:type="dxa" w:w="1506"/>
          </w:tcPr>
          <w:p>
            <w:r>
              <w:rPr>
                <w:b/>
                <w:color w:val="16A34A"/>
                <w:sz w:val="14"/>
              </w:rPr>
              <w:t>Yes (Claude AI)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506"/>
          </w:tcPr>
          <w:p>
            <w:r>
              <w:rPr>
                <w:sz w:val="14"/>
              </w:rPr>
              <w:t>Partial</w:t>
            </w:r>
          </w:p>
        </w:tc>
      </w:tr>
    </w:tbl>
    <w:p/>
    <w:p>
      <w:r>
        <w:t>Note: eCASE describes built-in AI for predictive analysis and search but does not detail specific algorithm counts. ServiceNow has AI-native capabilities via their platform but requires custom configuration for OIG-specific use cases. CMTS, ICMS, and Entellitrak do not document any AI/ML capabilities in their public materials.</w:t>
      </w:r>
    </w:p>
    <w:p>
      <w:pPr>
        <w:pStyle w:val="Heading1"/>
      </w:pPr>
      <w:r>
        <w:t>5. OIG-ITS AI Algorithm Inventory</w:t>
      </w:r>
    </w:p>
    <w:p>
      <w:pPr>
        <w:pStyle w:val="Heading2"/>
      </w:pPr>
      <w:r>
        <w:t>Statistical &amp; Rule-Based (18)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4"/>
              </w:rPr>
              <w:t>#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Algorithm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Method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Key Feature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Anomaly Detection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Z-score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Financial, case, activity outlier detection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Risk Scoring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Keyword+rules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0-100 score, auto-runs on hotline intake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Predictive Analytics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Linear regression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Duration, outcome, caseload forecast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Case Similarity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Cosine similarity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22-dim vectors, top N matches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Case Clustering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K-means (k=5)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Euclidean distance grouping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Entity Resolution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Levenshtein+Soundex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Fuzzy name + phonetic matching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Network Analysis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Graph BFS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Hubs, components, fraud rings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Document Classifier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Regex+MIME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8 categories, auto-tags on upload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Investigator Recommender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Multi-factor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Expertise, workload, success, availability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Auto-Escalation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Rule engine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&gt;$500K, &lt;7d deadline, stale 14d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Evidence Strength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Weighted scoring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A-F grade, 5 factors, 0-100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Timeline Anomalies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Gap analysis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&gt;30d gaps, post-review evidence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Closure Readiness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Checklist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13 criteria, ready at 80+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Complaint Dedup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Jaccard+Levenshtein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60% subject + 40% keyword match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Workload Balancing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Std deviation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Overloaded/underloaded flags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Financial Patterns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IQR mining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Round numbers, thresholds, outliers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Subject Risk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Multi-factor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Cases, violations, financial, repeat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Case Narrative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Template gen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Auto plain-English summary</w:t>
            </w:r>
          </w:p>
        </w:tc>
      </w:tr>
    </w:tbl>
    <w:p>
      <w:pPr>
        <w:pStyle w:val="Heading2"/>
      </w:pPr>
      <w:r>
        <w:t>Claude LLM-Powered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4"/>
              </w:rPr>
              <w:t>#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Algorithm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Model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Capability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Natural Language Search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Claude Sonnet 4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English to structured query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Document Analysis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Claude Sonnet 4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Facts, entities, red flags extraction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Interview Questions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Claude Sonnet 4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Role-appropriate question generation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Report Generation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Claude Sonnet 4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Professional investigation reports</w:t>
            </w:r>
          </w:p>
        </w:tc>
      </w:tr>
    </w:tbl>
    <w:p>
      <w:r>
        <w:br w:type="page"/>
      </w:r>
    </w:p>
    <w:p>
      <w:pPr>
        <w:pStyle w:val="Heading1"/>
      </w:pPr>
      <w:r>
        <w:t>6. Cost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4"/>
              </w:rPr>
              <w:t>Platform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Licensing Model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Est. Annual (30 users)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5-Year Total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OIG-ITS (Y Point)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$0 per-user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$0 licensing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$0 licensing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eCASE (Casepoint)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Undisclosed (GSA)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Contact vendor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Contact vendor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CMTS (WingSwept)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Undisclosed (GSA)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Contact vendor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Contact vendor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ICMS (Juvare)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Undisclosed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Contact vendor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Contact vendor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Entellitrak (Tyler)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Per-user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Est. $50K-100K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Est. $250K-500K</w:t>
            </w:r>
          </w:p>
        </w:tc>
      </w:tr>
      <w:tr>
        <w:tc>
          <w:tcPr>
            <w:tcW w:type="dxa" w:w="2635"/>
          </w:tcPr>
          <w:p>
            <w:r>
              <w:rPr>
                <w:sz w:val="14"/>
              </w:rPr>
              <w:t>ICM (ServiceNow)</w:t>
            </w:r>
          </w:p>
        </w:tc>
        <w:tc>
          <w:tcPr>
            <w:tcW w:type="dxa" w:w="2635"/>
          </w:tcPr>
          <w:p>
            <w:r>
              <w:rPr>
                <w:b/>
                <w:sz w:val="14"/>
              </w:rPr>
              <w:t>Enterprise platform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Est. $100K-200K</w:t>
            </w:r>
          </w:p>
        </w:tc>
        <w:tc>
          <w:tcPr>
            <w:tcW w:type="dxa" w:w="2635"/>
          </w:tcPr>
          <w:p>
            <w:r>
              <w:rPr>
                <w:sz w:val="14"/>
              </w:rPr>
              <w:t>Est. $500K-1M</w:t>
            </w:r>
          </w:p>
        </w:tc>
      </w:tr>
    </w:tbl>
    <w:p>
      <w:r>
        <w:t>OIG-ITS eliminates per-user licensing entirely. Total cost of ownership includes only infrastructure hosting (est. $5K-15K/year for government cloud) and optional support/maintenance. Full source code is delivered, eliminating vendor lock-in.</w:t>
      </w:r>
    </w:p>
    <w:p>
      <w:pPr>
        <w:pStyle w:val="Heading1"/>
      </w:pPr>
      <w:r>
        <w:t>7. OIG-ITS Key Differentiators</w:t>
      </w:r>
    </w:p>
    <w:p>
      <w:pPr>
        <w:pStyle w:val="Heading3"/>
      </w:pPr>
      <w:r>
        <w:t>22 AI Algorithms</w:t>
      </w:r>
    </w:p>
    <w:p>
      <w:r>
        <w:t>More investigation intelligence than all five competitors combined. Unique capabilities: fraud ring detection, evidence strength scoring, complaint deduplication, financial pattern mining, and subject risk profiling.</w:t>
      </w:r>
    </w:p>
    <w:p>
      <w:pPr>
        <w:pStyle w:val="Heading3"/>
      </w:pPr>
      <w:r>
        <w:t>Zero Per-User Licensing</w:t>
      </w:r>
    </w:p>
    <w:p>
      <w:r>
        <w:t>Unlike all competitors, OIG-ITS has no per-user fees. Full source code delivered with perpetual license.</w:t>
      </w:r>
    </w:p>
    <w:p>
      <w:pPr>
        <w:pStyle w:val="Heading3"/>
      </w:pPr>
      <w:r>
        <w:t>24+ Integrated Modules</w:t>
      </w:r>
    </w:p>
    <w:p>
      <w:r>
        <w:t>Training, timesheets, inventory, calendar, financial analytics built-in. Competitors require separate products.</w:t>
      </w:r>
    </w:p>
    <w:p>
      <w:pPr>
        <w:pStyle w:val="Heading3"/>
      </w:pPr>
      <w:r>
        <w:t>Native LEAP with Auto-Calculation</w:t>
      </w:r>
    </w:p>
    <w:p>
      <w:r>
        <w:t>Title 5 USC availability pay, substantial hours check, and LEAP tracking built natively with timesheet approval workflow.</w:t>
      </w:r>
    </w:p>
    <w:p>
      <w:pPr>
        <w:pStyle w:val="Heading3"/>
      </w:pPr>
      <w:r>
        <w:t>Claude AI Integration</w:t>
      </w:r>
    </w:p>
    <w:p>
      <w:r>
        <w:t>Only OIG case management system with LLM-powered natural language search, AI report generation, interview question generation, and document analysis.</w:t>
      </w:r>
    </w:p>
    <w:p>
      <w:pPr>
        <w:pStyle w:val="Heading3"/>
      </w:pPr>
      <w:r>
        <w:t>Full Source Code Ownership</w:t>
      </w:r>
    </w:p>
    <w:p>
      <w:r>
        <w:t>Government retains complete source code. No vendor lock-in. Customize without contractor dependency.</w:t>
      </w:r>
    </w:p>
    <w:p>
      <w:pPr>
        <w:pStyle w:val="Heading1"/>
      </w:pPr>
      <w:r>
        <w:t>8. Recommendation</w:t>
      </w:r>
    </w:p>
    <w:p>
      <w:pPr>
        <w:pStyle w:val="ListBullet"/>
      </w:pPr>
      <w:r>
        <w:t>Most advanced AI: 22 algorithms vs 0-5 in all competitors</w:t>
      </w:r>
    </w:p>
    <w:p>
      <w:pPr>
        <w:pStyle w:val="ListBullet"/>
      </w:pPr>
      <w:r>
        <w:t>Broadest module coverage: 24+ modules vs 6-12 in competitors</w:t>
      </w:r>
    </w:p>
    <w:p>
      <w:pPr>
        <w:pStyle w:val="ListBullet"/>
      </w:pPr>
      <w:r>
        <w:t>Lowest TCO: zero per-user licensing fees</w:t>
      </w:r>
    </w:p>
    <w:p>
      <w:pPr>
        <w:pStyle w:val="ListBullet"/>
      </w:pPr>
      <w:r>
        <w:t>Native LEAP: auto-calculation per Title 5 USC</w:t>
      </w:r>
    </w:p>
    <w:p>
      <w:pPr>
        <w:pStyle w:val="ListBullet"/>
      </w:pPr>
      <w:r>
        <w:t>Purpose-built for OIG: not adapted from generic CRM or ITSM</w:t>
      </w:r>
    </w:p>
    <w:p>
      <w:pPr>
        <w:pStyle w:val="ListBullet"/>
      </w:pPr>
      <w:r>
        <w:t>Full source code: perpetual license, no vendor lock-in</w:t>
      </w:r>
    </w:p>
    <w:p>
      <w:pPr>
        <w:pStyle w:val="ListBullet"/>
      </w:pPr>
      <w:r>
        <w:t>FedRAMP-certifiable architecture with documented security controls</w:t>
      </w:r>
    </w:p>
    <w:p>
      <w:pPr>
        <w:pStyle w:val="ListBullet"/>
      </w:pPr>
      <w:r>
        <w:t>162 automated tests at 100% pass rate</w:t>
      </w:r>
    </w:p>
    <w:p>
      <w:pPr>
        <w:pStyle w:val="ListBullet"/>
      </w:pPr>
      <w:r>
        <w:t>Comprehensive documentation: tech specs, user manual, implementation plan</w:t>
      </w:r>
    </w:p>
    <w:p/>
    <w:p>
      <w:r>
        <w:rPr>
          <w:color w:val="94A3B8"/>
          <w:sz w:val="18"/>
        </w:rPr>
        <w:t>Prepared by Y Point  |  April 2026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