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Lenskart</w:t>
      </w:r>
      <w:r>
        <w:t xml:space="preserve"> </w:t>
      </w:r>
      <w:r>
        <w:t xml:space="preserve">IdP</w:t>
      </w:r>
      <w:r>
        <w:t xml:space="preserve"> </w:t>
      </w:r>
      <w:r>
        <w:t xml:space="preserve">—</w:t>
      </w:r>
      <w:r>
        <w:t xml:space="preserve"> </w:t>
      </w:r>
      <w:r>
        <w:t xml:space="preserve">Enterprise</w:t>
      </w:r>
      <w:r>
        <w:t xml:space="preserve"> </w:t>
      </w:r>
      <w:r>
        <w:t xml:space="preserve">SSO,</w:t>
      </w:r>
      <w:r>
        <w:t xml:space="preserve"> </w:t>
      </w:r>
      <w:r>
        <w:t xml:space="preserve">Identity</w:t>
      </w:r>
      <w:r>
        <w:t xml:space="preserve"> </w:t>
      </w:r>
      <w:r>
        <w:t xml:space="preserve">Governance</w:t>
      </w:r>
      <w:r>
        <w:t xml:space="preserve"> </w:t>
      </w:r>
      <w:r>
        <w:t xml:space="preserve">&amp;</w:t>
      </w:r>
      <w:r>
        <w:t xml:space="preserve"> </w:t>
      </w:r>
      <w:r>
        <w:t xml:space="preserve">Privileged</w:t>
      </w:r>
      <w:r>
        <w:t xml:space="preserve"> </w:t>
      </w:r>
      <w:r>
        <w:t xml:space="preserve">Access</w:t>
      </w:r>
    </w:p>
    <w:p>
      <w:pPr>
        <w:pStyle w:val="Author"/>
      </w:pPr>
      <w:r>
        <w:t xml:space="preserve">DevOps</w:t>
      </w:r>
      <w:r>
        <w:t xml:space="preserve"> </w:t>
      </w:r>
      <w:r>
        <w:t xml:space="preserve">/</w:t>
      </w:r>
      <w:r>
        <w:t xml:space="preserve"> </w:t>
      </w:r>
      <w:r>
        <w:t xml:space="preserve">IT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—</w:t>
      </w:r>
      <w:r>
        <w:t xml:space="preserve"> </w:t>
      </w:r>
      <w:r>
        <w:t xml:space="preserve">Lenskart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v1.1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Lenskart Identity Provider — Enterprise SSO, Identity Governance &amp; Privileged Access (</w:t>
            </w:r>
            <w:r>
              <w:t xml:space="preserve">“</w:t>
            </w:r>
            <w:r>
              <w:t xml:space="preserve">LILG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owner</w:t>
            </w:r>
          </w:p>
        </w:tc>
        <w:tc>
          <w:p>
            <w:pPr>
              <w:pStyle w:val="Compact"/>
              <w:jc w:val="left"/>
            </w:pPr>
            <w:r>
              <w:t xml:space="preserve">DevOps / IT Infrastructure — Lenskart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document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 — July 29, 2026 (data tier moved in-cluster; multi-client packaging decisions locked)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idp.lenskart.com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docs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(technical source of truth),</w:t>
            </w:r>
            <w:r>
              <w:t xml:space="preserve"> </w:t>
            </w:r>
            <w:r>
              <w:rPr>
                <w:rStyle w:val="VerbatimChar"/>
              </w:rPr>
              <w:t xml:space="preserve">HA_Kubernetes_Architecture.md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HA_Fix_Implementation_Guide.md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K8s_Deployment_Guide.md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Lenskart IdP is an in-house enterprise identity platform that consolidates three product categories — normally bought as separate commercial products — into one system: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Access Management (AM)</w:t>
      </w:r>
      <w:r>
        <w:t xml:space="preserve"> </w:t>
      </w:r>
      <w:r>
        <w:t xml:space="preserve">— single sign-on for all enterprise applications via SAML 2.0 and OIDC/OAuth 2.0, with multi-method MFA and adaptive, risk-based authentication (modelled on Okta, OneLogin, miniOrange).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Identity Governance &amp; Administration (IGA)</w:t>
      </w:r>
      <w:r>
        <w:t xml:space="preserve"> </w:t>
      </w:r>
      <w:r>
        <w:t xml:space="preserve">— joiner/mover/leaver lifecycle automation driven by the HRMS feed, access requests with approvals, access-review campaigns, segregation-of-duties enforcement, and compliance reporting (modelled on SailPoint, Saviynt).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Privileged Access Management (PAM)</w:t>
      </w:r>
      <w:r>
        <w:t xml:space="preserve"> </w:t>
      </w:r>
      <w:r>
        <w:t xml:space="preserve">— credential vault, privileged resource inventory, and (planned) just-in-time elevation and session recording (modelled on CyberArk, BeyondTrust).</w:t>
      </w:r>
    </w:p>
    <w:p>
      <w:pPr>
        <w:pStyle w:val="FirstParagraph"/>
      </w:pPr>
      <w:r>
        <w:t xml:space="preserve">The platform replaces per-app credential sprawl and manual on/off-boarding with a single governed identity fabric: every Lenskart employee gets one identity, one login, one place to request access — and IT gets one place to grant, review, revoke, and prove compliance.</w:t>
      </w:r>
    </w:p>
    <w:p>
      <w:pPr>
        <w:pStyle w:val="Heading2"/>
      </w:pPr>
      <w:bookmarkStart w:id="21" w:name="problem-statement"/>
      <w:r>
        <w:t xml:space="preserve">2. Problem statement</w:t>
      </w:r>
      <w:bookmarkEnd w:id="21"/>
    </w:p>
    <w:p>
      <w:pPr>
        <w:pStyle w:val="FirstParagraph"/>
      </w:pPr>
      <w:r>
        <w:t xml:space="preserve">Before this platform, Lenskart’s identity landscape had these gaps: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Credential sprawl</w:t>
      </w:r>
      <w:r>
        <w:t xml:space="preserve"> </w:t>
      </w:r>
      <w:r>
        <w:t xml:space="preserve">— every SaaS and internal app maintained its own accounts and passwords; no central SSO. Password reuse and phishing exposure scaled with the app count.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Manual lifecycle</w:t>
      </w:r>
      <w:r>
        <w:t xml:space="preserve"> </w:t>
      </w:r>
      <w:r>
        <w:t xml:space="preserve">— onboarding and offboarding were ticket-driven. Leavers could retain live access to email, VPN, and internal systems for days after exit — the single largest insider-risk exposure.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access governance</w:t>
      </w:r>
      <w:r>
        <w:t xml:space="preserve"> </w:t>
      </w:r>
      <w:r>
        <w:t xml:space="preserve">— no systematic answer to</w:t>
      </w:r>
      <w:r>
        <w:t xml:space="preserve"> </w:t>
      </w:r>
      <w:r>
        <w:t xml:space="preserve">“</w:t>
      </w:r>
      <w:r>
        <w:t xml:space="preserve">who has access to what, who approved it, and is it still appropriate?</w:t>
      </w:r>
      <w:r>
        <w:t xml:space="preserve">”</w:t>
      </w:r>
      <w:r>
        <w:t xml:space="preserve"> </w:t>
      </w:r>
      <w:r>
        <w:t xml:space="preserve">Audit requests required manual evidence gathering across systems.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privileged-access control</w:t>
      </w:r>
      <w:r>
        <w:t xml:space="preserve"> </w:t>
      </w:r>
      <w:r>
        <w:t xml:space="preserve">— shared admin credentials in spreadsheets/browsers, with no vault, rotation, or usage trail.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Commercial alternatives</w:t>
      </w:r>
      <w:r>
        <w:t xml:space="preserve"> </w:t>
      </w:r>
      <w:r>
        <w:t xml:space="preserve">(Okta + SailPoint + CyberArk) cost hundreds of thousands of dollars annually at Lenskart’s headcount, with per-user pricing that penalizes retail-scale workforces.</w:t>
      </w:r>
    </w:p>
    <w:p>
      <w:pPr>
        <w:pStyle w:val="Heading2"/>
      </w:pPr>
      <w:bookmarkStart w:id="22" w:name="goals-success-metrics"/>
      <w:r>
        <w:t xml:space="preserve">3. Goals &amp; success metrics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t xml:space="preserve">Single sign-on for all corporate apps</w:t>
            </w:r>
          </w:p>
        </w:tc>
        <w:tc>
          <w:p>
            <w:pPr>
              <w:pStyle w:val="Compact"/>
              <w:jc w:val="left"/>
            </w:pPr>
            <w:r>
              <w:t xml:space="preserve">Apps behind IdP SSO</w:t>
            </w:r>
          </w:p>
        </w:tc>
        <w:tc>
          <w:p>
            <w:pPr>
              <w:pStyle w:val="Compact"/>
              <w:jc w:val="left"/>
            </w:pPr>
            <w:r>
              <w:t xml:space="preserve">100% of SaaS/internal apps onboarded (Zoho Mail live; Darwinbox, ServiceNow, Google Workspace next)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t xml:space="preserve">Automated leaver revocation</w:t>
            </w:r>
          </w:p>
        </w:tc>
        <w:tc>
          <w:p>
            <w:pPr>
              <w:pStyle w:val="Compact"/>
              <w:jc w:val="left"/>
            </w:pPr>
            <w:r>
              <w:t xml:space="preserve">Time from HRMS exit event to all-system access revocation</w:t>
            </w:r>
          </w:p>
        </w:tc>
        <w:tc>
          <w:p>
            <w:pPr>
              <w:pStyle w:val="Compact"/>
              <w:jc w:val="left"/>
            </w:pPr>
            <w:r>
              <w:t xml:space="preserve">&lt; 15 minutes, zero manual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p>
            <w:pPr>
              <w:pStyle w:val="Compact"/>
              <w:jc w:val="left"/>
            </w:pPr>
            <w:r>
              <w:t xml:space="preserve">MFA everywhere</w:t>
            </w:r>
          </w:p>
        </w:tc>
        <w:tc>
          <w:p>
            <w:pPr>
              <w:pStyle w:val="Compact"/>
              <w:jc w:val="left"/>
            </w:pPr>
            <w:r>
              <w:t xml:space="preserve">Active workforce with ≥1 strong factor enrolled</w:t>
            </w:r>
          </w:p>
        </w:tc>
        <w:tc>
          <w:p>
            <w:pPr>
              <w:pStyle w:val="Compact"/>
              <w:jc w:val="left"/>
            </w:pPr>
            <w:r>
              <w:t xml:space="preserve">&gt;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p>
            <w:pPr>
              <w:pStyle w:val="Compact"/>
              <w:jc w:val="left"/>
            </w:pPr>
            <w:r>
              <w:t xml:space="preserve">Provable compliance</w:t>
            </w:r>
          </w:p>
        </w:tc>
        <w:tc>
          <w:p>
            <w:pPr>
              <w:pStyle w:val="Compact"/>
              <w:jc w:val="left"/>
            </w:pPr>
            <w:r>
              <w:t xml:space="preserve">Time to produce access-review / audit evidence</w:t>
            </w:r>
          </w:p>
        </w:tc>
        <w:tc>
          <w:p>
            <w:pPr>
              <w:pStyle w:val="Compact"/>
              <w:jc w:val="left"/>
            </w:pPr>
            <w:r>
              <w:t xml:space="preserve">Hours, not weeks; every assertion and login attempt in tamper-evident audit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t xml:space="preserve">Platform availability</w:t>
            </w:r>
          </w:p>
        </w:tc>
        <w:tc>
          <w:p>
            <w:pPr>
              <w:pStyle w:val="Compact"/>
              <w:jc w:val="left"/>
            </w:pPr>
            <w:r>
              <w:t xml:space="preserve">IdP uptime (it gates every other app’s login)</w:t>
            </w:r>
          </w:p>
        </w:tc>
        <w:tc>
          <w:p>
            <w:pPr>
              <w:pStyle w:val="Compact"/>
              <w:jc w:val="left"/>
            </w:pPr>
            <w:r>
              <w:t xml:space="preserve">≥ 99.9% (HA on Kubernetes — see Part IV docs)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Licence spend vs commercial stack</w:t>
            </w:r>
          </w:p>
        </w:tc>
        <w:tc>
          <w:p>
            <w:pPr>
              <w:pStyle w:val="Compact"/>
              <w:jc w:val="left"/>
            </w:pPr>
            <w:r>
              <w:t xml:space="preserve">~$0 licence cost; infra + maintenance only</w:t>
            </w:r>
          </w:p>
        </w:tc>
      </w:tr>
    </w:tbl>
    <w:p>
      <w:pPr>
        <w:pStyle w:val="Heading2"/>
      </w:pPr>
      <w:bookmarkStart w:id="23" w:name="non-goals"/>
      <w:r>
        <w:t xml:space="preserve">4. Non-goals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Customer identity (CIAM)</w:t>
      </w:r>
      <w:r>
        <w:t xml:space="preserve"> </w:t>
      </w:r>
      <w:r>
        <w:t xml:space="preserve">— this platform serves the workforce (employees, contractors, partners). Lenskart customer-facing login is out of scope.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Replacing HRMS</w:t>
      </w:r>
      <w:r>
        <w:t xml:space="preserve"> </w:t>
      </w:r>
      <w:r>
        <w:t xml:space="preserve">— the HRMS (Darwinbox/Zoho People) remains the source of truth for employment facts; the IdP consumes its feed.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Being an email/collaboration provider</w:t>
      </w:r>
      <w:r>
        <w:t xml:space="preserve"> </w:t>
      </w:r>
      <w:r>
        <w:t xml:space="preserve">— Zoho Mail, Google Workspace, etc. remain the providers; the IdP federates into them.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Network access control (NAC)</w:t>
      </w:r>
      <w:r>
        <w:t xml:space="preserve"> </w:t>
      </w:r>
      <w:r>
        <w:t xml:space="preserve">— RADIUS AAA for VPN is in scope; switch-port/802.1X NAC is not.</w:t>
      </w:r>
    </w:p>
    <w:p>
      <w:pPr>
        <w:pStyle w:val="Heading2"/>
      </w:pPr>
      <w:bookmarkStart w:id="24" w:name="users-personas"/>
      <w:r>
        <w:t xml:space="preserve">5. Users &amp; personas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needs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 user</w:t>
            </w:r>
            <w:r>
              <w:t xml:space="preserve"> </w:t>
            </w:r>
            <w:r>
              <w:t xml:space="preserve">(employee/contractor)</w:t>
            </w:r>
          </w:p>
        </w:tc>
        <w:tc>
          <w:p>
            <w:pPr>
              <w:pStyle w:val="Compact"/>
              <w:jc w:val="left"/>
            </w:pPr>
            <w:r>
              <w:t xml:space="preserve">Any Lenskart workforce member</w:t>
            </w:r>
          </w:p>
        </w:tc>
        <w:tc>
          <w:p>
            <w:pPr>
              <w:pStyle w:val="Compact"/>
              <w:jc w:val="left"/>
            </w:pPr>
            <w:r>
              <w:t xml:space="preserve">One login for everything; app launcher portal; self-service password change, MFA enrolment, session management, access requests, personal credential vault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Runs the IdP day-to-day</w:t>
            </w:r>
          </w:p>
        </w:tc>
        <w:tc>
          <w:p>
            <w:pPr>
              <w:pStyle w:val="Compact"/>
              <w:jc w:val="left"/>
            </w:pPr>
            <w:r>
              <w:t xml:space="preserve">Admin console: SAML/OIDC app registry, user management, MFA policy, connector configuration, workflow builder, diagnostics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Manager / App owner</w:t>
            </w:r>
          </w:p>
        </w:tc>
        <w:tc>
          <w:p>
            <w:pPr>
              <w:pStyle w:val="Compact"/>
              <w:jc w:val="left"/>
            </w:pPr>
            <w:r>
              <w:t xml:space="preserve">Approves access</w:t>
            </w:r>
          </w:p>
        </w:tc>
        <w:tc>
          <w:p>
            <w:pPr>
              <w:pStyle w:val="Compact"/>
              <w:jc w:val="left"/>
            </w:pPr>
            <w:r>
              <w:t xml:space="preserve">Approval queue for access requests; access-review (certification) campaigns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/ Compliance officer</w:t>
            </w:r>
          </w:p>
        </w:tc>
        <w:tc>
          <w:p>
            <w:pPr>
              <w:pStyle w:val="Compact"/>
              <w:jc w:val="left"/>
            </w:pPr>
            <w:r>
              <w:t xml:space="preserve">Audits and governs</w:t>
            </w:r>
          </w:p>
        </w:tc>
        <w:tc>
          <w:p>
            <w:pPr>
              <w:pStyle w:val="Compact"/>
              <w:jc w:val="left"/>
            </w:pPr>
            <w:r>
              <w:t xml:space="preserve">Audit logs, SoD violations, risk scores, compliance reports, session/login forensics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Privileged operations</w:t>
            </w:r>
          </w:p>
        </w:tc>
        <w:tc>
          <w:p>
            <w:pPr>
              <w:pStyle w:val="Compact"/>
              <w:jc w:val="left"/>
            </w:pPr>
            <w:r>
              <w:t xml:space="preserve">PAM vault, privileged resource inventory, master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HR system</w:t>
            </w:r>
            <w:r>
              <w:t xml:space="preserve"> </w:t>
            </w:r>
            <w:r>
              <w:t xml:space="preserve">(machine)</w:t>
            </w:r>
          </w:p>
        </w:tc>
        <w:tc>
          <w:p>
            <w:pPr>
              <w:pStyle w:val="Compact"/>
              <w:jc w:val="left"/>
            </w:pPr>
            <w:r>
              <w:t xml:space="preserve">Lifecycle driver</w:t>
            </w:r>
          </w:p>
        </w:tc>
        <w:tc>
          <w:p>
            <w:pPr>
              <w:pStyle w:val="Compact"/>
              <w:jc w:val="left"/>
            </w:pPr>
            <w:r>
              <w:t xml:space="preserve">HRMS feed → joiner/mover/leaver events via SQS/SFTP</w:t>
            </w:r>
          </w:p>
        </w:tc>
      </w:tr>
    </w:tbl>
    <w:p>
      <w:pPr>
        <w:pStyle w:val="Heading2"/>
      </w:pPr>
      <w:bookmarkStart w:id="25" w:name="scope-phasing"/>
      <w:r>
        <w:t xml:space="preserve">6. Scope &amp; phasing</w:t>
      </w:r>
      <w:bookmarkEnd w:id="25"/>
    </w:p>
    <w:p>
      <w:pPr>
        <w:pStyle w:val="FirstParagraph"/>
      </w:pPr>
      <w:r>
        <w:t xml:space="preserve">Delivery is phased; the database schema deliberately runs ahead of service code so each phase</w:t>
      </w:r>
      <w:r>
        <w:t xml:space="preserve"> </w:t>
      </w:r>
      <w:r>
        <w:t xml:space="preserve">“</w:t>
      </w:r>
      <w:r>
        <w:t xml:space="preserve">flips features on.</w:t>
      </w:r>
      <w:r>
        <w:t xml:space="preserve">”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— SSO MVP</w:t>
            </w:r>
          </w:p>
        </w:tc>
        <w:tc>
          <w:p>
            <w:pPr>
              <w:pStyle w:val="Compact"/>
              <w:jc w:val="left"/>
            </w:pPr>
            <w:r>
              <w:t xml:space="preserve">SAML 2.0 IdP, local + Google OIDC sign-in, TOTP MFA, session management, Zoho Mail SP, audit log, migration runner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— IGA Foundation</w:t>
            </w:r>
          </w:p>
        </w:tc>
        <w:tc>
          <w:p>
            <w:pPr>
              <w:pStyle w:val="Compact"/>
              <w:jc w:val="left"/>
            </w:pPr>
            <w:r>
              <w:t xml:space="preserve">IGA schema + APIs, access-request workflow with approval chains, birthright engine, AD &amp; Google Workspace sync, password writeback, user lifecycle (suspend/terminate), access reviews, SoD evaluator, notifications, workflow engine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— Modern AM</w:t>
            </w:r>
          </w:p>
        </w:tc>
        <w:tc>
          <w:p>
            <w:pPr>
              <w:pStyle w:val="Compact"/>
              <w:jc w:val="left"/>
            </w:pPr>
            <w:r>
              <w:t xml:space="preserve">OIDC/OAuth 2.0 Authorization Server, WebAuthn/passkeys, email/SMS OTP, RADIUS AAA (VPN), Redis-backed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✅ Largely complete (WS-Fed/header SSO planned)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— Productionize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idp.lenskart.com</w:t>
            </w:r>
            <w:r>
              <w:t xml:space="preserve"> </w:t>
            </w:r>
            <w:r>
              <w:t xml:space="preserve">on HA Kubernetes: multi-replica API, migration Job, managed MySQL/Redis, TLS at edge, secrets management, monitoring</w:t>
            </w:r>
          </w:p>
        </w:tc>
        <w:tc>
          <w:p>
            <w:pPr>
              <w:pStyle w:val="Compact"/>
              <w:jc w:val="left"/>
            </w:pPr>
            <w:r>
              <w:t xml:space="preserve">🔄 In progress (code-side multi-replica safety ✅; deploy-time work per K8s Deployment Guide)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 — Advanced IGA/PAM</w:t>
            </w:r>
          </w:p>
        </w:tc>
        <w:tc>
          <w:p>
            <w:pPr>
              <w:pStyle w:val="Compact"/>
              <w:jc w:val="left"/>
            </w:pPr>
            <w:r>
              <w:t xml:space="preserve">Credential vault ✅, personal vault ✅, app discovery MVP ✅; JIT elevation, session recording, SCIM server, identity warehouse, SIEM streaming</w:t>
            </w:r>
          </w:p>
        </w:tc>
        <w:tc>
          <w:p>
            <w:pPr>
              <w:pStyle w:val="Compact"/>
              <w:jc w:val="left"/>
            </w:pPr>
            <w:r>
              <w:t xml:space="preserve">🔄 Partial</w:t>
            </w:r>
          </w:p>
        </w:tc>
      </w:tr>
    </w:tbl>
    <w:p>
      <w:pPr>
        <w:pStyle w:val="Heading2"/>
      </w:pPr>
      <w:bookmarkStart w:id="26" w:name="functional-requirements"/>
      <w:r>
        <w:t xml:space="preserve">7. Functional requirements</w:t>
      </w:r>
      <w:bookmarkEnd w:id="26"/>
    </w:p>
    <w:p>
      <w:pPr>
        <w:pStyle w:val="FirstParagraph"/>
      </w:pPr>
      <w:r>
        <w:t xml:space="preserve">Priorities:</w:t>
      </w:r>
      <w:r>
        <w:t xml:space="preserve"> </w:t>
      </w:r>
      <w:r>
        <w:rPr>
          <w:b/>
        </w:rPr>
        <w:t xml:space="preserve">M</w:t>
      </w:r>
      <w:r>
        <w:t xml:space="preserve">ust /</w:t>
      </w:r>
      <w:r>
        <w:t xml:space="preserve"> </w:t>
      </w:r>
      <w:r>
        <w:rPr>
          <w:b/>
        </w:rPr>
        <w:t xml:space="preserve">S</w:t>
      </w:r>
      <w:r>
        <w:t xml:space="preserve">hould /</w:t>
      </w:r>
      <w:r>
        <w:t xml:space="preserve"> </w:t>
      </w:r>
      <w:r>
        <w:rPr>
          <w:b/>
        </w:rPr>
        <w:t xml:space="preserve">C</w:t>
      </w:r>
      <w:r>
        <w:t xml:space="preserve">ould (MoSCoW).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indicates already implemented.</w:t>
      </w:r>
    </w:p>
    <w:p>
      <w:pPr>
        <w:pStyle w:val="Heading3"/>
      </w:pPr>
      <w:bookmarkStart w:id="27" w:name="authentication-sessions"/>
      <w:r>
        <w:t xml:space="preserve">7.1 Authentication &amp; sessions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FR-A1</w:t>
            </w:r>
          </w:p>
        </w:tc>
        <w:tc>
          <w:p>
            <w:pPr>
              <w:pStyle w:val="Compact"/>
              <w:jc w:val="left"/>
            </w:pPr>
            <w:r>
              <w:t xml:space="preserve">Local username/password login with bcrypt-hashed credentials and password history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FR-A2</w:t>
            </w:r>
          </w:p>
        </w:tc>
        <w:tc>
          <w:p>
            <w:pPr>
              <w:pStyle w:val="Compact"/>
              <w:jc w:val="left"/>
            </w:pPr>
            <w:r>
              <w:t xml:space="preserve">Inbound federation: Google Workspace OIDC sign-in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FR-A3</w:t>
            </w:r>
          </w:p>
        </w:tc>
        <w:tc>
          <w:p>
            <w:pPr>
              <w:pStyle w:val="Compact"/>
              <w:jc w:val="left"/>
            </w:pPr>
            <w:r>
              <w:t xml:space="preserve">MFA methods: TOTP, backup codes, email OTP, SMS OTP, WebAuthn/passkeys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FR-A4</w:t>
            </w:r>
          </w:p>
        </w:tc>
        <w:tc>
          <w:p>
            <w:pPr>
              <w:pStyle w:val="Compact"/>
              <w:jc w:val="left"/>
            </w:pPr>
            <w:r>
              <w:t xml:space="preserve">MFA policy engine: per-user enforcement, per-group policies, group exclusions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FR-A5</w:t>
            </w:r>
          </w:p>
        </w:tc>
        <w:tc>
          <w:p>
            <w:pPr>
              <w:pStyle w:val="Compact"/>
              <w:jc w:val="left"/>
            </w:pPr>
            <w:r>
              <w:t xml:space="preserve">Adaptive authentication: risk engine returns ALLOW / MFA / STEP_UP / DENY per login (geo-velocity, IP rules, device)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FR-A6</w:t>
            </w:r>
          </w:p>
        </w:tc>
        <w:tc>
          <w:p>
            <w:pPr>
              <w:pStyle w:val="Compact"/>
              <w:jc w:val="left"/>
            </w:pPr>
            <w:r>
              <w:t xml:space="preserve">Sessions in MySQL + Redis with idle and absolute timeouts (sliding window), HMAC-signed cookies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FR-A7</w:t>
            </w:r>
          </w:p>
        </w:tc>
        <w:tc>
          <w:p>
            <w:pPr>
              <w:pStyle w:val="Compact"/>
              <w:jc w:val="left"/>
            </w:pPr>
            <w:r>
              <w:t xml:space="preserve">Session attribution: device (User-Agent), public IP, geolocation per session; user-visible session list with revocation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FR-A8</w:t>
            </w:r>
          </w:p>
        </w:tc>
        <w:tc>
          <w:p>
            <w:pPr>
              <w:pStyle w:val="Compact"/>
              <w:jc w:val="left"/>
            </w:pPr>
            <w:r>
              <w:t xml:space="preserve">Login rate limiting, cluster-safe (Redis-backed), fail-open on Redis outage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FR-A9</w:t>
            </w:r>
          </w:p>
        </w:tc>
        <w:tc>
          <w:p>
            <w:pPr>
              <w:pStyle w:val="Compact"/>
              <w:jc w:val="left"/>
            </w:pPr>
            <w:r>
              <w:t xml:space="preserve">Account lockout policy from</w:t>
            </w:r>
            <w:r>
              <w:t xml:space="preserve"> </w:t>
            </w:r>
            <w:r>
              <w:rPr>
                <w:rStyle w:val="VerbatimChar"/>
              </w:rPr>
              <w:t xml:space="preserve">auth_attempts</w:t>
            </w:r>
            <w:r>
              <w:t xml:space="preserve"> </w:t>
            </w:r>
            <w:r>
              <w:t xml:space="preserve">history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FR-A10</w:t>
            </w:r>
          </w:p>
        </w:tc>
        <w:tc>
          <w:p>
            <w:pPr>
              <w:pStyle w:val="Compact"/>
              <w:jc w:val="left"/>
            </w:pPr>
            <w:r>
              <w:t xml:space="preserve">Master admin bootstrap from environment on startup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</w:tbl>
    <w:p>
      <w:pPr>
        <w:pStyle w:val="Heading3"/>
      </w:pPr>
      <w:bookmarkStart w:id="28" w:name="single-sign-on-idp"/>
      <w:r>
        <w:t xml:space="preserve">7.2 Single sign-on (IdP)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FR-S1</w:t>
            </w:r>
          </w:p>
        </w:tc>
        <w:tc>
          <w:p>
            <w:pPr>
              <w:pStyle w:val="Compact"/>
              <w:jc w:val="left"/>
            </w:pPr>
            <w:r>
              <w:t xml:space="preserve">SAML 2.0 IdP: SP-initiated and IdP-initiated flows, signed assertions, metadata endpoint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FR-S2</w:t>
            </w:r>
          </w:p>
        </w:tc>
        <w:tc>
          <w:p>
            <w:pPr>
              <w:pStyle w:val="Compact"/>
              <w:jc w:val="left"/>
            </w:pPr>
            <w:r>
              <w:t xml:space="preserve">SP registry: admin CRUD for SAML applications, SP metadata import, per-app entitlement gating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FR-S3</w:t>
            </w:r>
          </w:p>
        </w:tc>
        <w:tc>
          <w:p>
            <w:pPr>
              <w:pStyle w:val="Compact"/>
              <w:jc w:val="left"/>
            </w:pPr>
            <w:r>
              <w:t xml:space="preserve">OIDC/OAuth 2.0 Authorization Server: discovery, JWKS, authorization code + PKCE, refresh tokens, UserInfo, admin client registry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FR-S4</w:t>
            </w:r>
          </w:p>
        </w:tc>
        <w:tc>
          <w:p>
            <w:pPr>
              <w:pStyle w:val="Compact"/>
              <w:jc w:val="left"/>
            </w:pPr>
            <w:r>
              <w:t xml:space="preserve">Application launcher portal (</w:t>
            </w:r>
            <w:r>
              <w:t xml:space="preserve">“</w:t>
            </w:r>
            <w:r>
              <w:t xml:space="preserve">My Applications</w:t>
            </w:r>
            <w:r>
              <w:t xml:space="preserve">”</w:t>
            </w:r>
            <w:r>
              <w:t xml:space="preserve"> </w:t>
            </w:r>
            <w:r>
              <w:t xml:space="preserve">tile grid) filtered by user entitlements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FR-S5</w:t>
            </w:r>
          </w:p>
        </w:tc>
        <w:tc>
          <w:p>
            <w:pPr>
              <w:pStyle w:val="Compact"/>
              <w:jc w:val="left"/>
            </w:pPr>
            <w:r>
              <w:t xml:space="preserve">WS-Federation and header-based SSO for legacy apps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FR-S6</w:t>
            </w:r>
          </w:p>
        </w:tc>
        <w:tc>
          <w:p>
            <w:pPr>
              <w:pStyle w:val="Compact"/>
              <w:jc w:val="left"/>
            </w:pPr>
            <w:r>
              <w:t xml:space="preserve">RADIUS AAA for VPN: REST interface for FreeRADIUS + optional native UDP PAP listener; VPN profiles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FR-S7</w:t>
            </w:r>
          </w:p>
        </w:tc>
        <w:tc>
          <w:p>
            <w:pPr>
              <w:pStyle w:val="Compact"/>
              <w:jc w:val="left"/>
            </w:pPr>
            <w:r>
              <w:t xml:space="preserve">Every issued assertion/token and login attempt written to the audit log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</w:tbl>
    <w:p>
      <w:pPr>
        <w:pStyle w:val="Heading3"/>
      </w:pPr>
      <w:bookmarkStart w:id="29" w:name="identity-lifecycle-governance"/>
      <w:r>
        <w:t xml:space="preserve">7.3 Identity lifecycle &amp; governance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</w:t>
            </w:r>
          </w:p>
        </w:tc>
        <w:tc>
          <w:p>
            <w:pPr>
              <w:pStyle w:val="Compact"/>
              <w:jc w:val="left"/>
            </w:pPr>
            <w:r>
              <w:t xml:space="preserve">HRMS-driven joiner/mover/leaver state machine; lifecycle events recorded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FR-G2</w:t>
            </w:r>
          </w:p>
        </w:tc>
        <w:tc>
          <w:p>
            <w:pPr>
              <w:pStyle w:val="Compact"/>
              <w:jc w:val="left"/>
            </w:pPr>
            <w:r>
              <w:t xml:space="preserve">Adapter outbox with retry/back-off, dead-letter, leader-elected worker; adapters for Google Workspace, Zoho, Active Directory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FR-G3</w:t>
            </w:r>
          </w:p>
        </w:tc>
        <w:tc>
          <w:p>
            <w:pPr>
              <w:pStyle w:val="Compact"/>
              <w:jc w:val="left"/>
            </w:pPr>
            <w:r>
              <w:t xml:space="preserve">Directory sync (AD + Google): inbound import with suspended-account rules, outbound provisioning, group harvest into entitlement catalogue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FR-G4</w:t>
            </w:r>
          </w:p>
        </w:tc>
        <w:tc>
          <w:p>
            <w:pPr>
              <w:pStyle w:val="Compact"/>
              <w:jc w:val="left"/>
            </w:pPr>
            <w:r>
              <w:t xml:space="preserve">Password writeback to AD (LDAPS) and Google on change/reset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FR-G5</w:t>
            </w:r>
          </w:p>
        </w:tc>
        <w:tc>
          <w:p>
            <w:pPr>
              <w:pStyle w:val="Compact"/>
              <w:jc w:val="left"/>
            </w:pPr>
            <w:r>
              <w:t xml:space="preserve">Birthright access engine: rule-based (dept/type/role/group) auto-grant and revoke on JOINER/LEAVER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FR-G6</w:t>
            </w:r>
          </w:p>
        </w:tc>
        <w:tc>
          <w:p>
            <w:pPr>
              <w:pStyle w:val="Compact"/>
              <w:jc w:val="left"/>
            </w:pPr>
            <w:r>
              <w:t xml:space="preserve">Self-service access requests: SoD pre-check → multi-level approval chain → SLA deadlines → automated fulfilment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FR-G7</w:t>
            </w:r>
          </w:p>
        </w:tc>
        <w:tc>
          <w:p>
            <w:pPr>
              <w:pStyle w:val="Compact"/>
              <w:jc w:val="left"/>
            </w:pPr>
            <w:r>
              <w:t xml:space="preserve">Access-review campaigns (ALL_USERS / APP_SPECIFIC / HIGH_RISK scopes); REVOKE decisions trigger entitlement revocation; auto-close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FR-G8</w:t>
            </w:r>
          </w:p>
        </w:tc>
        <w:tc>
          <w:p>
            <w:pPr>
              <w:pStyle w:val="Compact"/>
              <w:jc w:val="left"/>
            </w:pPr>
            <w:r>
              <w:t xml:space="preserve">Segregation-of-Duties: policies, evaluation on every grant, violation records, full-scan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FR-G9</w:t>
            </w:r>
          </w:p>
        </w:tc>
        <w:tc>
          <w:p>
            <w:pPr>
              <w:pStyle w:val="Compact"/>
              <w:jc w:val="left"/>
            </w:pPr>
            <w:r>
              <w:t xml:space="preserve">Workflow engine: admin-built workflows (NOTIFY, GRANT/REVOKE_BIRTHRIGHT, WEBHOOK) fired by platform events; run history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FR-G10</w:t>
            </w:r>
          </w:p>
        </w:tc>
        <w:tc>
          <w:p>
            <w:pPr>
              <w:pStyle w:val="Compact"/>
              <w:jc w:val="left"/>
            </w:pPr>
            <w:r>
              <w:t xml:space="preserve">Notification dispatcher: email, Slack, Teams, in-app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FR-G11</w:t>
            </w:r>
          </w:p>
        </w:tc>
        <w:tc>
          <w:p>
            <w:pPr>
              <w:pStyle w:val="Compact"/>
              <w:jc w:val="left"/>
            </w:pPr>
            <w:r>
              <w:t xml:space="preserve">User lifecycle admin actions: suspend / unsuspend / terminate with session revocation and outbox DISABLE/ENABLE ops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FR-G12</w:t>
            </w:r>
          </w:p>
        </w:tc>
        <w:tc>
          <w:p>
            <w:pPr>
              <w:pStyle w:val="Compact"/>
              <w:jc w:val="left"/>
            </w:pPr>
            <w:r>
              <w:t xml:space="preserve">Compliance reports with evidence retention; framework packs (SOX/GDPR/HIPAA/PCI)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FR-G13</w:t>
            </w:r>
          </w:p>
        </w:tc>
        <w:tc>
          <w:p>
            <w:pPr>
              <w:pStyle w:val="Compact"/>
              <w:jc w:val="left"/>
            </w:pPr>
            <w:r>
              <w:t xml:space="preserve">Tamper-evident, hash-chained audit trail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FR-G14</w:t>
            </w:r>
          </w:p>
        </w:tc>
        <w:tc>
          <w:p>
            <w:pPr>
              <w:pStyle w:val="Compact"/>
              <w:jc w:val="left"/>
            </w:pPr>
            <w:r>
              <w:t xml:space="preserve">Risk scoring per identity and per login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FR-G15</w:t>
            </w:r>
          </w:p>
        </w:tc>
        <w:tc>
          <w:p>
            <w:pPr>
              <w:pStyle w:val="Compact"/>
              <w:jc w:val="left"/>
            </w:pPr>
            <w:r>
              <w:t xml:space="preserve">SCIM 2.0 inbound server (HRMS push)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Heading3"/>
      </w:pPr>
      <w:bookmarkStart w:id="30" w:name="privileged-access-management"/>
      <w:r>
        <w:t xml:space="preserve">7.4 Privileged access management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FR-P1</w:t>
            </w:r>
          </w:p>
        </w:tc>
        <w:tc>
          <w:p>
            <w:pPr>
              <w:pStyle w:val="Compact"/>
              <w:jc w:val="left"/>
            </w:pPr>
            <w:r>
              <w:t xml:space="preserve">Credential vault with AES-GCM sealed secrets and checkout flow (SUPER_ADMIN)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FR-P2</w:t>
            </w:r>
          </w:p>
        </w:tc>
        <w:tc>
          <w:p>
            <w:pPr>
              <w:pStyle w:val="Compact"/>
              <w:jc w:val="left"/>
            </w:pPr>
            <w:r>
              <w:t xml:space="preserve">Personal credential vault per end user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FR-P3</w:t>
            </w:r>
          </w:p>
        </w:tc>
        <w:tc>
          <w:p>
            <w:pPr>
              <w:pStyle w:val="Compact"/>
              <w:jc w:val="left"/>
            </w:pPr>
            <w:r>
              <w:t xml:space="preserve">Privileged resource / system-account inventory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FR-P4</w:t>
            </w:r>
          </w:p>
        </w:tc>
        <w:tc>
          <w:p>
            <w:pPr>
              <w:pStyle w:val="Compact"/>
              <w:jc w:val="left"/>
            </w:pPr>
            <w:r>
              <w:t xml:space="preserve">JIT elevation with auto-expiry; session recording and playback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Heading3"/>
      </w:pPr>
      <w:bookmarkStart w:id="31" w:name="administration-self-service"/>
      <w:r>
        <w:t xml:space="preserve">7.5 Administration &amp; self-service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FR-M1</w:t>
            </w:r>
          </w:p>
        </w:tc>
        <w:tc>
          <w:p>
            <w:pPr>
              <w:pStyle w:val="Compact"/>
              <w:jc w:val="left"/>
            </w:pPr>
            <w:r>
              <w:t xml:space="preserve">Admin web console: users, apps, connectors, policies, workflows, reports, diagnostics, system health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FR-M2</w:t>
            </w:r>
          </w:p>
        </w:tc>
        <w:tc>
          <w:p>
            <w:pPr>
              <w:pStyle w:val="Compact"/>
              <w:jc w:val="left"/>
            </w:pPr>
            <w:r>
              <w:t xml:space="preserve">Self-service portal: password change, MFA enrolment, sessions, access requests, vault, app launcher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FR-M3</w:t>
            </w:r>
          </w:p>
        </w:tc>
        <w:tc>
          <w:p>
            <w:pPr>
              <w:pStyle w:val="Compact"/>
              <w:jc w:val="left"/>
            </w:pPr>
            <w:r>
              <w:t xml:space="preserve">RBAC + ABAC policy engine for admin surface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FR-M4</w:t>
            </w:r>
          </w:p>
        </w:tc>
        <w:tc>
          <w:p>
            <w:pPr>
              <w:pStyle w:val="Compact"/>
              <w:jc w:val="left"/>
            </w:pPr>
            <w:r>
              <w:t xml:space="preserve">Login-page customization (logo, theme, copy)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FR-M5</w:t>
            </w:r>
          </w:p>
        </w:tc>
        <w:tc>
          <w:p>
            <w:pPr>
              <w:pStyle w:val="Compact"/>
              <w:jc w:val="left"/>
            </w:pPr>
            <w:r>
              <w:t xml:space="preserve">App discovery: browser-extension signals to find unsanctioned SaaS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MVP live</w:t>
            </w:r>
          </w:p>
        </w:tc>
      </w:tr>
    </w:tbl>
    <w:p>
      <w:pPr>
        <w:pStyle w:val="Heading2"/>
      </w:pPr>
      <w:bookmarkStart w:id="32" w:name="non-functional-requirements"/>
      <w:r>
        <w:t xml:space="preserve">8. Non-functional requirements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Availability</w:t>
            </w:r>
            <w:r>
              <w:t xml:space="preserve"> </w:t>
            </w:r>
            <w:r>
              <w:t xml:space="preserve">— the IdP gates every downstream login</w:t>
            </w:r>
          </w:p>
        </w:tc>
        <w:tc>
          <w:p>
            <w:pPr>
              <w:pStyle w:val="Compact"/>
              <w:jc w:val="left"/>
            </w:pPr>
            <w:r>
              <w:t xml:space="preserve">≥ 99.9%; multi-AZ Kubernetes, ≥3 API replicas, PDB</w:t>
            </w:r>
            <w:r>
              <w:t xml:space="preserve"> </w:t>
            </w:r>
            <w:r>
              <w:rPr>
                <w:rStyle w:val="VerbatimChar"/>
              </w:rPr>
              <w:t xml:space="preserve">minAvailable: 2</w:t>
            </w:r>
            <w:r>
              <w:t xml:space="preserve">, leader-elected worker; in-cluster 3-node Percona XtraDB (Galera, zero-data-loss node failure) + Redis with persistent AOF (see HA docs)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Horizontal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Stateless API pods (sessions in MySQL/Redis); HPA 3→6 replicas; DB pool sizing bounded by MySQL</w:t>
            </w:r>
            <w:r>
              <w:t xml:space="preserve"> </w:t>
            </w:r>
            <w:r>
              <w:rPr>
                <w:rStyle w:val="VerbatimChar"/>
              </w:rPr>
              <w:t xml:space="preserve">max_connections</w:t>
            </w:r>
            <w:r>
              <w:t xml:space="preserve">; DB pods on a dedicated tainted node 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Consistency at N replicas</w:t>
            </w:r>
          </w:p>
        </w:tc>
        <w:tc>
          <w:p>
            <w:pPr>
              <w:pStyle w:val="Compact"/>
              <w:jc w:val="left"/>
            </w:pPr>
            <w:r>
              <w:t xml:space="preserve">Single SAML/OIDC signing cert cluster-wide (Secret-injected); migrations serialized (Job +</w:t>
            </w:r>
            <w:r>
              <w:t xml:space="preserve"> </w:t>
            </w:r>
            <w:r>
              <w:rPr>
                <w:rStyle w:val="VerbatimChar"/>
              </w:rPr>
              <w:t xml:space="preserve">GET_LOCK</w:t>
            </w:r>
            <w:r>
              <w:t xml:space="preserve">); schedulers single-fire via Redis locks; global rate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TLS everywhere (edge-terminated); HttpOnly/Secure/SameSite cookies; bcrypt; AES-GCM sealed secrets; zod-validated config; non-root containers; etcd secret encryption; least-privilege RBAC/IRSA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Auditability</w:t>
            </w:r>
          </w:p>
        </w:tc>
        <w:tc>
          <w:p>
            <w:pPr>
              <w:pStyle w:val="Compact"/>
              <w:jc w:val="left"/>
            </w:pPr>
            <w:r>
              <w:t xml:space="preserve">Hash-chained audit log; every assertion, login, admin action, and outbox operation recorded; Prometheus metrics (</w:t>
            </w:r>
            <w:r>
              <w:rPr>
                <w:rStyle w:val="VerbatimChar"/>
              </w:rPr>
              <w:t xml:space="preserve">/metrics</w:t>
            </w:r>
            <w:r>
              <w:t xml:space="preserve">, token-gated)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Recoverability</w:t>
            </w:r>
          </w:p>
        </w:tc>
        <w:tc>
          <w:p>
            <w:pPr>
              <w:pStyle w:val="Compact"/>
              <w:jc w:val="left"/>
            </w:pPr>
            <w:r>
              <w:t xml:space="preserve">In-cluster Percona XtraDB backups to S3-compatible storage (nightly, 7-day retention) with quarterly restore drills; pre-deploy backups before migrations; SAML-cert Secret backup per environment; DNS-level rollback to legacy origin during soak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Login (post-MFA) p95 &lt; 800 ms; SAML assertion issuance p95 &lt; 300 ms server-side; portal initial load &lt; 2 s on corporate 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Docker image; Helm chart with per-client values; single-tier docker-compose remains fully supported for dev/small installs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Multi-client packaging</w:t>
            </w:r>
          </w:p>
        </w:tc>
        <w:tc>
          <w:p>
            <w:pPr>
              <w:pStyle w:val="Compact"/>
              <w:jc w:val="left"/>
            </w:pPr>
            <w:r>
              <w:t xml:space="preserve">Fully self-contained per cluster: Helm chart + per-client values; signing certs auto-generated in-cluster (bootstrap Job); data tier in-cluster via operators (Percona XtraDB, Bitnami Redis) — no cloud-managed-service or external secret-store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(liveness),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(DB+Redis readiness),</w:t>
            </w:r>
            <w:r>
              <w:t xml:space="preserve"> </w:t>
            </w:r>
            <w:r>
              <w:rPr>
                <w:rStyle w:val="VerbatimChar"/>
              </w:rPr>
              <w:t xml:space="preserve">/diagz</w:t>
            </w:r>
            <w:r>
              <w:t xml:space="preserve"> </w:t>
            </w:r>
            <w:r>
              <w:t xml:space="preserve">(migration/table diagnostics), Prometheus metrics with outbox-depth and DB-pool alerts</w:t>
            </w:r>
          </w:p>
        </w:tc>
      </w:tr>
    </w:tbl>
    <w:p>
      <w:pPr>
        <w:pStyle w:val="Heading2"/>
      </w:pPr>
      <w:bookmarkStart w:id="33" w:name="system-context-summary"/>
      <w:r>
        <w:t xml:space="preserve">9. System context (summary)</w:t>
      </w:r>
      <w:bookmarkEnd w:id="33"/>
    </w:p>
    <w:p>
      <w:pPr>
        <w:pStyle w:val="FirstParagraph"/>
      </w:pPr>
      <w:r>
        <w:t xml:space="preserve">Browser SPA (vanilla JS) → Express API (Node 22/TypeScript) exposing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</w:t>
      </w:r>
      <w:r>
        <w:t xml:space="preserve"> </w:t>
      </w:r>
      <w:r>
        <w:rPr>
          <w:rStyle w:val="VerbatimChar"/>
        </w:rPr>
        <w:t xml:space="preserve">/saml/*</w:t>
      </w:r>
      <w:r>
        <w:t xml:space="preserve">,</w:t>
      </w:r>
      <w:r>
        <w:t xml:space="preserve"> </w:t>
      </w:r>
      <w:r>
        <w:rPr>
          <w:rStyle w:val="VerbatimChar"/>
        </w:rPr>
        <w:t xml:space="preserve">/oidc/*</w:t>
      </w:r>
      <w:r>
        <w:t xml:space="preserve"> </w:t>
      </w:r>
      <w:r>
        <w:t xml:space="preserve">→ MySQL 8 (identities, sessions, IGA schema, audit) + Redis 7 (session cache, MFA challenges, rate limits, scheduler/leader locks) → outbox worker dispatching to Google/Zoho/AD adapters via SQS. Full diagrams and component detail live in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§2 and the HA architecture doc.</w:t>
      </w:r>
    </w:p>
    <w:p>
      <w:pPr>
        <w:pStyle w:val="Heading2"/>
      </w:pPr>
      <w:bookmarkStart w:id="34" w:name="dependencies-integrations"/>
      <w:r>
        <w:t xml:space="preserve">10. Dependencies &amp; integrations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HRMS (Darwinbox / Zoho People)</w:t>
            </w:r>
          </w:p>
        </w:tc>
        <w:tc>
          <w:p>
            <w:pPr>
              <w:pStyle w:val="Compact"/>
              <w:jc w:val="left"/>
            </w:pPr>
            <w:r>
              <w:t xml:space="preserve">Employment source of truth</w:t>
            </w:r>
          </w:p>
        </w:tc>
        <w:tc>
          <w:p>
            <w:pPr>
              <w:pStyle w:val="Compact"/>
              <w:jc w:val="left"/>
            </w:pPr>
            <w:r>
              <w:t xml:space="preserve">Inbound (SQS events / SFTP feed)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Workspace</w:t>
            </w:r>
          </w:p>
        </w:tc>
        <w:tc>
          <w:p>
            <w:pPr>
              <w:pStyle w:val="Compact"/>
              <w:jc w:val="left"/>
            </w:pPr>
            <w:r>
              <w:t xml:space="preserve">Inbound OIDC IdP + outbound directory provisioning target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p>
            <w:pPr>
              <w:pStyle w:val="Compact"/>
              <w:jc w:val="left"/>
            </w:pPr>
            <w:r>
              <w:t xml:space="preserve">SAML SP (Mail) + SCIM provisioning target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</w:t>
            </w:r>
          </w:p>
        </w:tc>
        <w:tc>
          <w:p>
            <w:pPr>
              <w:pStyle w:val="Compact"/>
              <w:jc w:val="left"/>
            </w:pPr>
            <w:r>
              <w:t xml:space="preserve">Directory sync, password writeback, group harvest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SQS</w:t>
            </w:r>
          </w:p>
        </w:tc>
        <w:tc>
          <w:p>
            <w:pPr>
              <w:pStyle w:val="Compact"/>
              <w:jc w:val="left"/>
            </w:pPr>
            <w:r>
              <w:t xml:space="preserve">HRMS event + adapter queues</w:t>
            </w:r>
          </w:p>
        </w:tc>
        <w:tc>
          <w:p>
            <w:pPr>
              <w:pStyle w:val="Compact"/>
              <w:jc w:val="left"/>
            </w:pPr>
            <w:r>
              <w:t xml:space="preserve">Infra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SMTP / Slack / Teams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channels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FreeRADIUS / VPN concentrator</w:t>
            </w:r>
          </w:p>
        </w:tc>
        <w:tc>
          <w:p>
            <w:pPr>
              <w:pStyle w:val="Compact"/>
              <w:jc w:val="left"/>
            </w:pPr>
            <w:r>
              <w:t xml:space="preserve">AAA client</w:t>
            </w:r>
          </w:p>
        </w:tc>
        <w:tc>
          <w:p>
            <w:pPr>
              <w:pStyle w:val="Compact"/>
              <w:jc w:val="left"/>
            </w:pPr>
            <w:r>
              <w:t xml:space="preserve">Inbound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p>
            <w:pPr>
              <w:pStyle w:val="Compact"/>
              <w:jc w:val="left"/>
            </w:pPr>
            <w:r>
              <w:t xml:space="preserve">DNS, WAF, edge TLS</w:t>
            </w:r>
          </w:p>
        </w:tc>
        <w:tc>
          <w:p>
            <w:pPr>
              <w:pStyle w:val="Compact"/>
              <w:jc w:val="left"/>
            </w:pPr>
            <w:r>
              <w:t xml:space="preserve">Infra</w:t>
            </w:r>
          </w:p>
        </w:tc>
      </w:tr>
    </w:tbl>
    <w:p>
      <w:pPr>
        <w:pStyle w:val="Heading2"/>
      </w:pPr>
      <w:bookmarkStart w:id="35" w:name="rollout-plan"/>
      <w:r>
        <w:t xml:space="preserve">11. Rollout plan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Soak on Kubernetes</w:t>
      </w:r>
      <w:r>
        <w:t xml:space="preserve"> </w:t>
      </w:r>
      <w:r>
        <w:t xml:space="preserve">(current) — deploy per</w:t>
      </w:r>
      <w:r>
        <w:t xml:space="preserve"> </w:t>
      </w:r>
      <w:r>
        <w:rPr>
          <w:rStyle w:val="VerbatimChar"/>
        </w:rPr>
        <w:t xml:space="preserve">K8s_Deployment_Guide.md</w:t>
      </w:r>
      <w:r>
        <w:t xml:space="preserve">; share the data tier with the legacy host so DNS rollback is lossless; run the 10-point verification checklist.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Cut over</w:t>
      </w:r>
      <w:r>
        <w:rPr>
          <w:b/>
        </w:rPr>
        <w:t xml:space="preserve"> </w:t>
      </w:r>
      <w:r>
        <w:rPr>
          <w:rStyle w:val="VerbatimChar"/>
          <w:b/>
        </w:rPr>
        <w:t xml:space="preserve">idp.lenskart.com</w:t>
      </w:r>
      <w:r>
        <w:t xml:space="preserve"> </w:t>
      </w:r>
      <w:r>
        <w:t xml:space="preserve">— Cloudflare → ALB; keep legacy host warm 1–2 weeks.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 onboarding wave</w:t>
      </w:r>
      <w:r>
        <w:t xml:space="preserve"> </w:t>
      </w:r>
      <w:r>
        <w:t xml:space="preserve">— Darwinbox HRMS, ServiceNow, Google Workspace (as SP), then internal apps; each onboarding is config-only (SP registry + entitlements).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MFA enforcement ramp</w:t>
      </w:r>
      <w:r>
        <w:t xml:space="preserve"> </w:t>
      </w:r>
      <w:r>
        <w:t xml:space="preserve">— enrol-by-date policy per department; group policies already supported.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Governance activation</w:t>
      </w:r>
      <w:r>
        <w:t xml:space="preserve"> </w:t>
      </w:r>
      <w:r>
        <w:t xml:space="preserve">— first access-review campaign, SoD policy set, compliance report cadence.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Multi-client packaging</w:t>
      </w:r>
      <w:r>
        <w:t xml:space="preserve"> </w:t>
      </w:r>
      <w:r>
        <w:t xml:space="preserve">— Helm chart + per-client values; in-cluster keygen (Fix 1-ALT) for non-AWS clients.</w:t>
      </w:r>
    </w:p>
    <w:p>
      <w:pPr>
        <w:pStyle w:val="Heading2"/>
      </w:pPr>
      <w:bookmarkStart w:id="36" w:name="risks-mitigations"/>
      <w:r>
        <w:t xml:space="preserve">12. Risks &amp; mitigations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IdP outage blocks all app logins</w:t>
            </w:r>
          </w:p>
        </w:tc>
        <w:tc>
          <w:p>
            <w:pPr>
              <w:pStyle w:val="Compact"/>
              <w:jc w:val="left"/>
            </w:pPr>
            <w:r>
              <w:t xml:space="preserve">Company-wide</w:t>
            </w:r>
          </w:p>
        </w:tc>
        <w:tc>
          <w:p>
            <w:pPr>
              <w:pStyle w:val="Compact"/>
              <w:jc w:val="left"/>
            </w:pPr>
            <w:r>
              <w:t xml:space="preserve">HA topology (multi-AZ, ≥3 replicas, Galera synchronous DB failover); DNS rollback path; break-glass master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Self-managed data tier failure (in-cluster DB)</w:t>
            </w:r>
          </w:p>
        </w:tc>
        <w:tc>
          <w:p>
            <w:pPr>
              <w:pStyle w:val="Compact"/>
              <w:jc w:val="left"/>
            </w:pPr>
            <w:r>
              <w:t xml:space="preserve">Data loss / extended outage</w:t>
            </w:r>
          </w:p>
        </w:tc>
        <w:tc>
          <w:p>
            <w:pPr>
              <w:pStyle w:val="Compact"/>
              <w:jc w:val="left"/>
            </w:pPr>
            <w:r>
              <w:t xml:space="preserve">Percona operator (never raw StatefulSets); 3-node quorum discipline; nightly S3 backups with quarterly restore drills; PVC disk alerts at 70%; dedicated tainted node group so app autoscaling can’t evict DB pods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SAML cert divergence across replicas</w:t>
            </w:r>
          </w:p>
        </w:tc>
        <w:tc>
          <w:p>
            <w:pPr>
              <w:pStyle w:val="Compact"/>
              <w:jc w:val="left"/>
            </w:pPr>
            <w:r>
              <w:t xml:space="preserve">Silent partial SSO failure</w:t>
            </w:r>
          </w:p>
        </w:tc>
        <w:tc>
          <w:p>
            <w:pPr>
              <w:pStyle w:val="Compact"/>
              <w:jc w:val="left"/>
            </w:pPr>
            <w:r>
              <w:t xml:space="preserve">Secret-injected single cert; keygen Job immutability; fingerprint check in deploy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HRMS feed errors propagate (mass suspends)</w:t>
            </w:r>
          </w:p>
        </w:tc>
        <w:tc>
          <w:p>
            <w:pPr>
              <w:pStyle w:val="Compact"/>
              <w:jc w:val="left"/>
            </w:pPr>
            <w:r>
              <w:t xml:space="preserve">Wrong access removal</w:t>
            </w:r>
          </w:p>
        </w:tc>
        <w:tc>
          <w:p>
            <w:pPr>
              <w:pStyle w:val="Compact"/>
              <w:jc w:val="left"/>
            </w:pPr>
            <w:r>
              <w:t xml:space="preserve">Lifecycle FSM guards, dry-run for birthright, suspend (reversible) vs terminate separation, 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failure during deploy</w:t>
            </w:r>
          </w:p>
        </w:tc>
        <w:tc>
          <w:p>
            <w:pPr>
              <w:pStyle w:val="Compact"/>
              <w:jc w:val="left"/>
            </w:pPr>
            <w:r>
              <w:t xml:space="preserve">Blocked rollout</w:t>
            </w:r>
          </w:p>
        </w:tc>
        <w:tc>
          <w:p>
            <w:pPr>
              <w:pStyle w:val="Compact"/>
              <w:jc w:val="left"/>
            </w:pPr>
            <w:r>
              <w:t xml:space="preserve">Pre-upgrade Job halts rollout before pods change;</w:t>
            </w:r>
            <w:r>
              <w:t xml:space="preserve"> </w:t>
            </w:r>
            <w:r>
              <w:rPr>
                <w:rStyle w:val="VerbatimChar"/>
              </w:rPr>
              <w:t xml:space="preserve">GET_LOCK</w:t>
            </w:r>
            <w:r>
              <w:t xml:space="preserve"> </w:t>
            </w:r>
            <w:r>
              <w:t xml:space="preserve">defense; pre-deploy RDS 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Adapter API quota exhaustion (Google/Zoho)</w:t>
            </w:r>
          </w:p>
        </w:tc>
        <w:tc>
          <w:p>
            <w:pPr>
              <w:pStyle w:val="Compact"/>
              <w:jc w:val="left"/>
            </w:pPr>
            <w:r>
              <w:t xml:space="preserve">Provisioning stalls</w:t>
            </w:r>
          </w:p>
        </w:tc>
        <w:tc>
          <w:p>
            <w:pPr>
              <w:pStyle w:val="Compact"/>
              <w:jc w:val="left"/>
            </w:pPr>
            <w:r>
              <w:t xml:space="preserve">Outbox back-off + per-system concurrency semaphore; leader-elected single drainer; queue-depth alerting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Vanilla-JS SPA 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Slowing feature velocity</w:t>
            </w:r>
          </w:p>
        </w:tc>
        <w:tc>
          <w:p>
            <w:pPr>
              <w:pStyle w:val="Compact"/>
              <w:jc w:val="left"/>
            </w:pPr>
            <w:r>
              <w:t xml:space="preserve">Planned React + Vite + TypeScript migration (Phase 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team owns a security-critical platform</w:t>
            </w:r>
          </w:p>
        </w:tc>
        <w:tc>
          <w:p>
            <w:pPr>
              <w:pStyle w:val="Compact"/>
              <w:jc w:val="left"/>
            </w:pPr>
            <w:r>
              <w:t xml:space="preserve">Bus factor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change-log discipline; this PRD; runbooks; standard K8s tooling</w:t>
            </w:r>
          </w:p>
        </w:tc>
      </w:tr>
    </w:tbl>
    <w:p>
      <w:pPr>
        <w:pStyle w:val="Heading2"/>
      </w:pPr>
      <w:bookmarkStart w:id="37" w:name="open-questions"/>
      <w:r>
        <w:t xml:space="preserve">13. Open questions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Which compliance framework packs (SOX/GDPR/HIPAA/PCI) are actually required by Lenskart audit, and in what order?</w:t>
      </w:r>
    </w:p>
    <w:p>
      <w:pPr>
        <w:numPr>
          <w:ilvl w:val="0"/>
          <w:numId w:val="1005"/>
        </w:numPr>
        <w:pStyle w:val="Compact"/>
      </w:pPr>
      <w:r>
        <w:t xml:space="preserve">Target date and owner for the React frontend migration (Phase 4)?</w:t>
      </w:r>
    </w:p>
    <w:p>
      <w:pPr>
        <w:numPr>
          <w:ilvl w:val="0"/>
          <w:numId w:val="1005"/>
        </w:numPr>
        <w:pStyle w:val="Compact"/>
      </w:pPr>
      <w:r>
        <w:t xml:space="preserve">Does the multi-client offering require tenant-level branding/white-labelling beyond login customization?</w:t>
      </w:r>
    </w:p>
    <w:p>
      <w:pPr>
        <w:numPr>
          <w:ilvl w:val="0"/>
          <w:numId w:val="1005"/>
        </w:numPr>
        <w:pStyle w:val="Compact"/>
      </w:pPr>
      <w:r>
        <w:t xml:space="preserve">SLA commitment for the access-request approval chain (current default SLA deadlines vs business expectation)?</w:t>
      </w:r>
    </w:p>
    <w:p>
      <w:pPr>
        <w:numPr>
          <w:ilvl w:val="0"/>
          <w:numId w:val="1005"/>
        </w:numPr>
        <w:pStyle w:val="Compact"/>
      </w:pPr>
      <w:r>
        <w:t xml:space="preserve">Is SCIM inbound (FR-G15) required before Darwinbox onboarding, or does the SQS/SFTP feed suffice?</w:t>
      </w:r>
    </w:p>
    <w:p>
      <w:pPr>
        <w:pStyle w:val="Heading2"/>
      </w:pPr>
      <w:bookmarkStart w:id="38" w:name="glossary"/>
      <w:r>
        <w:t xml:space="preserve">14. Glossary</w:t>
      </w:r>
      <w:bookmarkEnd w:id="38"/>
    </w:p>
    <w:p>
      <w:pPr>
        <w:pStyle w:val="FirstParagraph"/>
      </w:pPr>
      <w:r>
        <w:rPr>
          <w:b/>
        </w:rPr>
        <w:t xml:space="preserve">IdP</w:t>
      </w:r>
      <w:r>
        <w:t xml:space="preserve"> </w:t>
      </w:r>
      <w:r>
        <w:t xml:space="preserve">— Identity Provider.</w:t>
      </w:r>
      <w:r>
        <w:t xml:space="preserve"> </w:t>
      </w:r>
      <w:r>
        <w:rPr>
          <w:b/>
        </w:rPr>
        <w:t xml:space="preserve">SP</w:t>
      </w:r>
      <w:r>
        <w:t xml:space="preserve"> </w:t>
      </w:r>
      <w:r>
        <w:t xml:space="preserve">— Service Provider (an app consuming SSO).</w:t>
      </w:r>
      <w:r>
        <w:t xml:space="preserve"> </w:t>
      </w:r>
      <w:r>
        <w:rPr>
          <w:b/>
        </w:rPr>
        <w:t xml:space="preserve">IGA</w:t>
      </w:r>
      <w:r>
        <w:t xml:space="preserve"> </w:t>
      </w:r>
      <w:r>
        <w:t xml:space="preserve">— Identity Governance &amp; Administration.</w:t>
      </w:r>
      <w:r>
        <w:t xml:space="preserve"> </w:t>
      </w:r>
      <w:r>
        <w:rPr>
          <w:b/>
        </w:rPr>
        <w:t xml:space="preserve">PAM</w:t>
      </w:r>
      <w:r>
        <w:t xml:space="preserve"> </w:t>
      </w:r>
      <w:r>
        <w:t xml:space="preserve">— Privileged Access Management.</w:t>
      </w:r>
      <w:r>
        <w:t xml:space="preserve"> </w:t>
      </w:r>
      <w:r>
        <w:rPr>
          <w:b/>
        </w:rPr>
        <w:t xml:space="preserve">JML</w:t>
      </w:r>
      <w:r>
        <w:t xml:space="preserve"> </w:t>
      </w:r>
      <w:r>
        <w:t xml:space="preserve">— Joiner/Mover/Leaver.</w:t>
      </w:r>
      <w:r>
        <w:t xml:space="preserve"> </w:t>
      </w:r>
      <w:r>
        <w:rPr>
          <w:b/>
        </w:rPr>
        <w:t xml:space="preserve">SoD</w:t>
      </w:r>
      <w:r>
        <w:t xml:space="preserve"> </w:t>
      </w:r>
      <w:r>
        <w:t xml:space="preserve">— Segregation of Duties.</w:t>
      </w:r>
      <w:r>
        <w:t xml:space="preserve"> </w:t>
      </w:r>
      <w:r>
        <w:rPr>
          <w:b/>
        </w:rPr>
        <w:t xml:space="preserve">Birthright access</w:t>
      </w:r>
      <w:r>
        <w:t xml:space="preserve"> </w:t>
      </w:r>
      <w:r>
        <w:t xml:space="preserve">— entitlements granted automatically by rule on joining.</w:t>
      </w:r>
      <w:r>
        <w:t xml:space="preserve"> </w:t>
      </w:r>
      <w:r>
        <w:rPr>
          <w:b/>
        </w:rPr>
        <w:t xml:space="preserve">Outbox</w:t>
      </w:r>
      <w:r>
        <w:t xml:space="preserve"> </w:t>
      </w:r>
      <w:r>
        <w:t xml:space="preserve">— transactional queue table drained by the worker to push changes to external systems.</w:t>
      </w:r>
      <w:r>
        <w:t xml:space="preserve"> </w:t>
      </w:r>
      <w:r>
        <w:rPr>
          <w:b/>
        </w:rPr>
        <w:t xml:space="preserve">HRMS</w:t>
      </w:r>
      <w:r>
        <w:t xml:space="preserve"> </w:t>
      </w:r>
      <w:r>
        <w:t xml:space="preserve">— Human Resources Management System.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>DevOps / IT Infrastructure — Lenskart</dc:creator>
  <cp:keywords/>
  <dcterms:created xsi:type="dcterms:W3CDTF">2026-07-29T12:36:13Z</dcterms:created>
  <dcterms:modified xsi:type="dcterms:W3CDTF">2026-07-29T12:36:13Z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29, 2026 — v1.1</vt:lpwstr>
  </property>
  <property fmtid="{D5CDD505-2E9C-101B-9397-08002B2CF9AE}" pid="3" name="subtitle">
    <vt:lpwstr>Lenskart IdP — Enterprise SSO, Identity Governance &amp; Privileged Access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