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31CA36" w14:textId="0DA3D93C" w:rsidR="006E7044" w:rsidRDefault="00033B76" w:rsidP="007F0365">
      <w:pPr>
        <w:pStyle w:val="Title"/>
      </w:pPr>
      <w:commentRangeStart w:id="0"/>
      <w:r>
        <w:t xml:space="preserve">An </w:t>
      </w:r>
      <w:r w:rsidR="00BB07BC">
        <w:t>AI-driven Pipeline for</w:t>
      </w:r>
      <w:r w:rsidR="00816FD9">
        <w:t xml:space="preserve"> </w:t>
      </w:r>
      <w:r w:rsidR="00694860">
        <w:t>Automated Digitization of H</w:t>
      </w:r>
      <w:r w:rsidR="00F81D21">
        <w:t>and</w:t>
      </w:r>
      <w:r w:rsidR="00644301">
        <w:t xml:space="preserve">written </w:t>
      </w:r>
      <w:r w:rsidR="00694860">
        <w:t>S</w:t>
      </w:r>
      <w:r w:rsidR="00644301">
        <w:t xml:space="preserve">wine </w:t>
      </w:r>
      <w:r w:rsidR="00694860">
        <w:t>H</w:t>
      </w:r>
      <w:r w:rsidR="00644301">
        <w:t xml:space="preserve">ealth </w:t>
      </w:r>
      <w:r w:rsidR="00694860">
        <w:t>R</w:t>
      </w:r>
      <w:r w:rsidR="00644301">
        <w:t>ecord</w:t>
      </w:r>
      <w:r w:rsidR="00694860">
        <w:t>s</w:t>
      </w:r>
      <w:commentRangeEnd w:id="0"/>
      <w:r w:rsidR="00806CCE">
        <w:rPr>
          <w:rStyle w:val="CommentReference"/>
          <w:sz w:val="24"/>
          <w:szCs w:val="56"/>
        </w:rPr>
        <w:commentReference w:id="0"/>
      </w:r>
    </w:p>
    <w:p w14:paraId="140F87AA" w14:textId="466D66BD" w:rsidR="00AA2C33" w:rsidRPr="00AA2C33" w:rsidRDefault="00AA2C33" w:rsidP="00AA2C33">
      <w:pPr>
        <w:ind w:firstLine="0"/>
        <w:jc w:val="center"/>
      </w:pPr>
      <w:r>
        <w:t>Ravi</w:t>
      </w:r>
      <w:r w:rsidR="000D1A73">
        <w:t xml:space="preserve"> Pandey</w:t>
      </w:r>
      <w:r w:rsidR="000D1A73" w:rsidRPr="000D1A73">
        <w:rPr>
          <w:vertAlign w:val="superscript"/>
        </w:rPr>
        <w:t>1</w:t>
      </w:r>
      <w:r>
        <w:t>, Chun-Hua Tsai</w:t>
      </w:r>
      <w:r w:rsidR="000D1A73" w:rsidRPr="000D1A73">
        <w:rPr>
          <w:vertAlign w:val="superscript"/>
        </w:rPr>
        <w:t>1</w:t>
      </w:r>
      <w:r>
        <w:t>, Ting-Yu Cheng</w:t>
      </w:r>
      <w:r w:rsidR="000D1A73" w:rsidRPr="000D1A73">
        <w:rPr>
          <w:vertAlign w:val="superscript"/>
        </w:rPr>
        <w:t>2</w:t>
      </w:r>
      <w:r w:rsidR="00522995">
        <w:rPr>
          <w:vertAlign w:val="superscript"/>
        </w:rPr>
        <w:t>,*</w:t>
      </w:r>
    </w:p>
    <w:p w14:paraId="778F1FF3" w14:textId="403204DD" w:rsidR="00C81594" w:rsidRDefault="00D56D90" w:rsidP="00083F79">
      <w:pPr>
        <w:ind w:firstLine="0"/>
      </w:pPr>
      <w:r w:rsidRPr="00D56D90">
        <w:rPr>
          <w:vertAlign w:val="superscript"/>
        </w:rPr>
        <w:t>1</w:t>
      </w:r>
      <w:r w:rsidR="00083F79">
        <w:t xml:space="preserve">Department of Information Systems and Quantitative Analysis, </w:t>
      </w:r>
      <w:r w:rsidR="00C370FB">
        <w:t xml:space="preserve">College of Information Science and Technology, </w:t>
      </w:r>
      <w:r w:rsidR="00083F79">
        <w:t>University of Nebraska at Omaha</w:t>
      </w:r>
      <w:r w:rsidR="00C370FB">
        <w:t xml:space="preserve"> (</w:t>
      </w:r>
      <w:r>
        <w:t>Omaha, NE, 68182)</w:t>
      </w:r>
    </w:p>
    <w:p w14:paraId="26F40685" w14:textId="7E1F5B44" w:rsidR="007D27FC" w:rsidRDefault="007D27FC" w:rsidP="00083F79">
      <w:pPr>
        <w:ind w:firstLine="0"/>
      </w:pPr>
      <w:r w:rsidRPr="00D56D90">
        <w:rPr>
          <w:vertAlign w:val="superscript"/>
        </w:rPr>
        <w:t>2</w:t>
      </w:r>
      <w:r>
        <w:t xml:space="preserve">Department of Large Animal </w:t>
      </w:r>
      <w:r w:rsidR="00C370FB">
        <w:t>Clinical Sciences, College of Veterinary Medicine, Michigan State University (East Lansing, MI, 48824)</w:t>
      </w:r>
    </w:p>
    <w:p w14:paraId="302DC3A0" w14:textId="5A356080" w:rsidR="00522995" w:rsidRDefault="00522995" w:rsidP="00083F79">
      <w:pPr>
        <w:ind w:firstLine="0"/>
      </w:pPr>
      <w:r>
        <w:t>*Corresponding author: Ting-Yu Cheng; Email: chengti9@msu.edu; Address: 784 Wilson Road, Room G371, East Lansing, Michigan, 48824; Tel: +1-626-244-5218</w:t>
      </w:r>
    </w:p>
    <w:p w14:paraId="06CFAE2B" w14:textId="79C16F94" w:rsidR="00107EE5" w:rsidRDefault="00107EE5">
      <w:pPr>
        <w:spacing w:after="160" w:line="278" w:lineRule="auto"/>
        <w:ind w:firstLine="0"/>
      </w:pPr>
      <w:r>
        <w:br w:type="page"/>
      </w:r>
    </w:p>
    <w:p w14:paraId="0CE2707D" w14:textId="01843AF3" w:rsidR="00522995" w:rsidRDefault="00107EE5" w:rsidP="00107EE5">
      <w:pPr>
        <w:pStyle w:val="Heading1"/>
      </w:pPr>
      <w:r>
        <w:lastRenderedPageBreak/>
        <w:t>Abstract</w:t>
      </w:r>
      <w:r w:rsidR="005774D5">
        <w:t xml:space="preserve"> (150 – 250 words)</w:t>
      </w:r>
    </w:p>
    <w:p w14:paraId="51BF9132" w14:textId="77777777" w:rsidR="00107EE5" w:rsidRDefault="00107EE5" w:rsidP="00107EE5"/>
    <w:p w14:paraId="434A2549" w14:textId="0E85367E" w:rsidR="00107EE5" w:rsidRDefault="00107EE5">
      <w:pPr>
        <w:spacing w:after="160" w:line="278" w:lineRule="auto"/>
        <w:ind w:firstLine="0"/>
      </w:pPr>
      <w:r>
        <w:br w:type="page"/>
      </w:r>
    </w:p>
    <w:p w14:paraId="27883280" w14:textId="0BFDC96B" w:rsidR="00107EE5" w:rsidRDefault="00107EE5" w:rsidP="00107EE5">
      <w:pPr>
        <w:pStyle w:val="Heading1"/>
      </w:pPr>
      <w:r>
        <w:lastRenderedPageBreak/>
        <w:t>Introduction</w:t>
      </w:r>
    </w:p>
    <w:p w14:paraId="78B83261" w14:textId="77777777" w:rsidR="00107EE5" w:rsidRDefault="00107EE5" w:rsidP="00107EE5"/>
    <w:p w14:paraId="1B3AA79D" w14:textId="343CFC5D" w:rsidR="00107EE5" w:rsidRDefault="00107EE5">
      <w:pPr>
        <w:spacing w:after="160" w:line="278" w:lineRule="auto"/>
        <w:ind w:firstLine="0"/>
      </w:pPr>
      <w:r>
        <w:br w:type="page"/>
      </w:r>
    </w:p>
    <w:p w14:paraId="22AA5CD2" w14:textId="54AB608B" w:rsidR="00107EE5" w:rsidRDefault="00107EE5" w:rsidP="00107EE5">
      <w:pPr>
        <w:pStyle w:val="Heading1"/>
      </w:pPr>
      <w:r>
        <w:lastRenderedPageBreak/>
        <w:t>Material and Methods</w:t>
      </w:r>
    </w:p>
    <w:p w14:paraId="19F6A41E" w14:textId="2154D261" w:rsidR="00107EE5" w:rsidRDefault="009355CC" w:rsidP="009355CC">
      <w:pPr>
        <w:pStyle w:val="Heading2"/>
      </w:pPr>
      <w:r>
        <w:t>Study design</w:t>
      </w:r>
    </w:p>
    <w:p w14:paraId="78F97C3E" w14:textId="29FF2B60" w:rsidR="009355CC" w:rsidRDefault="00B928AD" w:rsidP="009355CC">
      <w:r>
        <w:t>Swine health-related records were collected from the Swine Teaching and Research Center, Michigan State University (</w:t>
      </w:r>
      <w:r w:rsidR="00435B6C">
        <w:t xml:space="preserve">MSU-STRC; </w:t>
      </w:r>
      <w:r>
        <w:t xml:space="preserve">East Lansing, Michigan). </w:t>
      </w:r>
      <w:r w:rsidR="00D80E1E">
        <w:t xml:space="preserve">This study was exempted </w:t>
      </w:r>
      <w:r w:rsidR="00A2273E">
        <w:t xml:space="preserve">from review by </w:t>
      </w:r>
      <w:r w:rsidR="00E8237E">
        <w:t>the Michigan State University Institutional Review Board</w:t>
      </w:r>
      <w:r w:rsidR="00C0463A">
        <w:t>, as the study was determined not to involve human subjects (</w:t>
      </w:r>
      <w:r w:rsidR="00101EB9">
        <w:t>MSU Study ID: STUDY202600571)</w:t>
      </w:r>
      <w:r w:rsidR="00E8237E">
        <w:t>.</w:t>
      </w:r>
    </w:p>
    <w:p w14:paraId="31F1DAC3" w14:textId="1694FD82" w:rsidR="00101EB9" w:rsidRDefault="00101EB9" w:rsidP="00101EB9">
      <w:pPr>
        <w:ind w:firstLine="0"/>
      </w:pPr>
    </w:p>
    <w:p w14:paraId="2E318973" w14:textId="4C66BEDD" w:rsidR="00101EB9" w:rsidRDefault="00101EB9" w:rsidP="00101EB9">
      <w:pPr>
        <w:pStyle w:val="Heading2"/>
      </w:pPr>
      <w:r>
        <w:t>Data collection</w:t>
      </w:r>
    </w:p>
    <w:p w14:paraId="46217440" w14:textId="1CB30CE0" w:rsidR="0034434C" w:rsidRDefault="00680ED1" w:rsidP="00101EB9">
      <w:r>
        <w:t xml:space="preserve">Paper-based </w:t>
      </w:r>
      <w:r w:rsidR="00101EB9">
        <w:t>farm records</w:t>
      </w:r>
      <w:r w:rsidR="00FA6A30">
        <w:t xml:space="preserve"> documenting</w:t>
      </w:r>
      <w:r w:rsidR="00435B6C">
        <w:t xml:space="preserve"> daily</w:t>
      </w:r>
      <w:r w:rsidR="00FA6A30">
        <w:t xml:space="preserve"> ambient temperature</w:t>
      </w:r>
      <w:r w:rsidR="004A6959">
        <w:t xml:space="preserve"> between </w:t>
      </w:r>
      <w:r w:rsidR="004D160E">
        <w:t>January and May 2025</w:t>
      </w:r>
      <w:r w:rsidR="00FA6A30">
        <w:t xml:space="preserve"> </w:t>
      </w:r>
      <w:r w:rsidR="00435B6C">
        <w:t xml:space="preserve">were collected from </w:t>
      </w:r>
      <w:r w:rsidR="00E96157">
        <w:t xml:space="preserve">the </w:t>
      </w:r>
      <w:r w:rsidR="00435B6C">
        <w:t xml:space="preserve">MSU-STRC, </w:t>
      </w:r>
      <w:r w:rsidR="00E96157">
        <w:t xml:space="preserve">a farrow-to-finish swine farm </w:t>
      </w:r>
      <w:r w:rsidR="007D0F98">
        <w:t xml:space="preserve">housing xxxx pigs. </w:t>
      </w:r>
      <w:r w:rsidR="00DA1BD7">
        <w:t xml:space="preserve">Each room has a designated recording sheet </w:t>
      </w:r>
      <w:r w:rsidR="00BD0965">
        <w:t>for farm personnel to write down ambient temperature</w:t>
      </w:r>
      <w:r w:rsidR="00B63EE9">
        <w:t>s,</w:t>
      </w:r>
      <w:r w:rsidR="002C5B6A">
        <w:t xml:space="preserve"> abnormal animal behaviors,</w:t>
      </w:r>
      <w:r w:rsidR="00BE4A61">
        <w:t xml:space="preserve"> room-specific information, and comments. </w:t>
      </w:r>
      <w:r w:rsidR="00DC5CD6">
        <w:t xml:space="preserve">Each sheet contained records </w:t>
      </w:r>
      <w:r w:rsidR="00A05CA4">
        <w:t>for</w:t>
      </w:r>
      <w:r w:rsidR="00DC5CD6">
        <w:t xml:space="preserve"> one month</w:t>
      </w:r>
      <w:r w:rsidR="002E6C7B">
        <w:t xml:space="preserve"> (Supplementary materials)</w:t>
      </w:r>
      <w:r w:rsidR="00A05CA4">
        <w:t xml:space="preserve">. </w:t>
      </w:r>
    </w:p>
    <w:p w14:paraId="36A8854E" w14:textId="6C8075DC" w:rsidR="0034434C" w:rsidRDefault="00BE4A61" w:rsidP="00101EB9">
      <w:r>
        <w:t>For</w:t>
      </w:r>
      <w:r w:rsidR="00172D4D">
        <w:t xml:space="preserve"> boar, breeding, </w:t>
      </w:r>
      <w:r w:rsidR="00625EF4">
        <w:t xml:space="preserve">nursery, </w:t>
      </w:r>
      <w:r w:rsidR="004E47FF">
        <w:t xml:space="preserve">finisher, </w:t>
      </w:r>
      <w:r w:rsidR="00625EF4">
        <w:t xml:space="preserve">and </w:t>
      </w:r>
      <w:r w:rsidR="004E47FF">
        <w:t>gilt developing</w:t>
      </w:r>
      <w:r w:rsidR="00625EF4">
        <w:t xml:space="preserve"> rooms, temperatures were recorded </w:t>
      </w:r>
      <w:r w:rsidR="00F635F6">
        <w:t>once</w:t>
      </w:r>
      <w:r w:rsidR="00625EF4">
        <w:t xml:space="preserve"> a day (current, daily highest, and daily lowest), along with </w:t>
      </w:r>
      <w:r w:rsidR="00654026">
        <w:t xml:space="preserve">information specific to corresponding production stages. </w:t>
      </w:r>
      <w:r w:rsidR="0000292E">
        <w:t>For example, f</w:t>
      </w:r>
      <w:r w:rsidR="0000292E" w:rsidRPr="0000292E">
        <w:t>or nursery rooms, the total number of pigs present and changes in room inventory relative to the previous day</w:t>
      </w:r>
      <w:r w:rsidR="0000292E">
        <w:t xml:space="preserve"> were recorded</w:t>
      </w:r>
      <w:r w:rsidR="0000292E" w:rsidRPr="0000292E">
        <w:t>.</w:t>
      </w:r>
      <w:r w:rsidR="004F4828">
        <w:t xml:space="preserve"> For farrowing rooms, </w:t>
      </w:r>
      <w:r w:rsidR="00AF64DD">
        <w:t>ambient temperatures were recorded three times a day (</w:t>
      </w:r>
      <w:r w:rsidR="00E635BE">
        <w:t xml:space="preserve">morning, </w:t>
      </w:r>
      <w:r w:rsidR="009748DB">
        <w:t xml:space="preserve">noon, afternoon), </w:t>
      </w:r>
      <w:r w:rsidR="002F59B0">
        <w:t>along with daily highest and lowest.</w:t>
      </w:r>
    </w:p>
    <w:p w14:paraId="79FAB7EF" w14:textId="28D44BF3" w:rsidR="000A3468" w:rsidRDefault="000A3468" w:rsidP="000A3468">
      <w:pPr>
        <w:pStyle w:val="Heading2"/>
      </w:pPr>
      <w:r>
        <w:t xml:space="preserve">Development </w:t>
      </w:r>
      <w:r w:rsidR="00A4613D">
        <w:t xml:space="preserve">and optimization </w:t>
      </w:r>
      <w:r>
        <w:t>o</w:t>
      </w:r>
      <w:r w:rsidR="008F77F0">
        <w:t>f AI-powered digitization platform</w:t>
      </w:r>
    </w:p>
    <w:p w14:paraId="3FE80E30" w14:textId="7EF0E2C8" w:rsidR="00A74CE2" w:rsidRDefault="00A74CE2" w:rsidP="008F77F0">
      <w:r w:rsidRPr="00A74CE2">
        <w:t xml:space="preserve">Prior to AI training, all identifiable information </w:t>
      </w:r>
      <w:r>
        <w:t xml:space="preserve">(e.g., </w:t>
      </w:r>
      <w:r w:rsidRPr="00A74CE2">
        <w:t>initials and signatures</w:t>
      </w:r>
      <w:r>
        <w:t>)</w:t>
      </w:r>
      <w:r w:rsidRPr="00A74CE2">
        <w:t xml:space="preserve"> was redacted to ensure data confidentiality and privacy.</w:t>
      </w:r>
      <w:r w:rsidR="00FB001E">
        <w:t xml:space="preserve"> </w:t>
      </w:r>
      <w:r w:rsidR="001E28F1" w:rsidRPr="001E28F1">
        <w:t xml:space="preserve">Farm sheets were scanned using an OfficeJet Pro </w:t>
      </w:r>
      <w:r w:rsidR="001E28F1" w:rsidRPr="001E28F1">
        <w:lastRenderedPageBreak/>
        <w:t>9120e scanner (HP Inc., Palo Alto, California) and stored as digital images for OCR and AI model training.</w:t>
      </w:r>
    </w:p>
    <w:p w14:paraId="083411D1" w14:textId="79AB708C" w:rsidR="008F77F0" w:rsidRDefault="008F77F0" w:rsidP="008F77F0"/>
    <w:p w14:paraId="6A86B3CD" w14:textId="2FC21486" w:rsidR="00F038A6" w:rsidRPr="008F77F0" w:rsidRDefault="00F038A6" w:rsidP="00F038A6">
      <w:pPr>
        <w:pStyle w:val="Heading2"/>
      </w:pPr>
      <w:r>
        <w:t xml:space="preserve">Performance of </w:t>
      </w:r>
      <w:r w:rsidR="00A4613D">
        <w:t>digitization platform</w:t>
      </w:r>
    </w:p>
    <w:p w14:paraId="79A54E0B" w14:textId="77777777" w:rsidR="00A4613D" w:rsidRDefault="00A4613D">
      <w:pPr>
        <w:spacing w:after="160" w:line="278" w:lineRule="auto"/>
        <w:ind w:firstLine="0"/>
      </w:pPr>
    </w:p>
    <w:p w14:paraId="71384F04" w14:textId="77777777" w:rsidR="00A4613D" w:rsidRDefault="00A4613D" w:rsidP="00A4613D">
      <w:pPr>
        <w:pStyle w:val="Heading2"/>
      </w:pPr>
      <w:r>
        <w:t>Statistical analysis</w:t>
      </w:r>
    </w:p>
    <w:p w14:paraId="57E2301C" w14:textId="5AF48251" w:rsidR="00107EE5" w:rsidRDefault="00107EE5" w:rsidP="00A4613D">
      <w:pPr>
        <w:pStyle w:val="Heading2"/>
      </w:pPr>
      <w:r>
        <w:br w:type="page"/>
      </w:r>
    </w:p>
    <w:p w14:paraId="46984A8E" w14:textId="733F705F" w:rsidR="00107EE5" w:rsidRDefault="00107EE5" w:rsidP="00107EE5">
      <w:pPr>
        <w:pStyle w:val="Heading1"/>
      </w:pPr>
      <w:r>
        <w:lastRenderedPageBreak/>
        <w:t>Results</w:t>
      </w:r>
    </w:p>
    <w:p w14:paraId="5F82C774" w14:textId="54D17306" w:rsidR="00107EE5" w:rsidRDefault="005B3376" w:rsidP="005B3376">
      <w:pPr>
        <w:pStyle w:val="ListParagraph"/>
        <w:numPr>
          <w:ilvl w:val="0"/>
          <w:numId w:val="1"/>
        </w:numPr>
      </w:pPr>
      <w:r>
        <w:t>A URL to the prototype?</w:t>
      </w:r>
    </w:p>
    <w:p w14:paraId="7EC349FB" w14:textId="6C1EC421" w:rsidR="005B3376" w:rsidRDefault="005B3376" w:rsidP="005B3376">
      <w:pPr>
        <w:pStyle w:val="ListParagraph"/>
        <w:numPr>
          <w:ilvl w:val="0"/>
          <w:numId w:val="1"/>
        </w:numPr>
      </w:pPr>
      <w:r>
        <w:t xml:space="preserve">Recognition accuracy </w:t>
      </w:r>
      <w:r w:rsidR="00A471B6">
        <w:t>based on records validated by the farm manager</w:t>
      </w:r>
    </w:p>
    <w:p w14:paraId="3496E722" w14:textId="77777777" w:rsidR="002A47D3" w:rsidRDefault="002A47D3" w:rsidP="00A471B6">
      <w:pPr>
        <w:pStyle w:val="ListParagraph"/>
        <w:numPr>
          <w:ilvl w:val="1"/>
          <w:numId w:val="1"/>
        </w:numPr>
      </w:pPr>
      <w:r>
        <w:t>Report accuracy by column</w:t>
      </w:r>
    </w:p>
    <w:p w14:paraId="596C19D3" w14:textId="77777777" w:rsidR="004F3F55" w:rsidRDefault="004F3F55" w:rsidP="00A471B6">
      <w:pPr>
        <w:pStyle w:val="ListParagraph"/>
        <w:numPr>
          <w:ilvl w:val="1"/>
          <w:numId w:val="1"/>
        </w:numPr>
      </w:pPr>
      <w:r>
        <w:t>Is there a better way to quantify accuracy?</w:t>
      </w:r>
    </w:p>
    <w:p w14:paraId="03A91FBF" w14:textId="2CF54BDD" w:rsidR="00A471B6" w:rsidRDefault="002A47D3" w:rsidP="004F3F55">
      <w:pPr>
        <w:pStyle w:val="ListParagraph"/>
        <w:numPr>
          <w:ilvl w:val="0"/>
          <w:numId w:val="1"/>
        </w:numPr>
      </w:pPr>
      <w:r>
        <w:t xml:space="preserve"> </w:t>
      </w:r>
    </w:p>
    <w:p w14:paraId="1F35A6B6" w14:textId="77777777" w:rsidR="00A471B6" w:rsidRDefault="00A471B6" w:rsidP="005B3376">
      <w:pPr>
        <w:pStyle w:val="ListParagraph"/>
        <w:numPr>
          <w:ilvl w:val="0"/>
          <w:numId w:val="1"/>
        </w:numPr>
      </w:pPr>
    </w:p>
    <w:p w14:paraId="766C32A3" w14:textId="2FDF8450" w:rsidR="00107EE5" w:rsidRDefault="00107EE5">
      <w:pPr>
        <w:spacing w:after="160" w:line="278" w:lineRule="auto"/>
        <w:ind w:firstLine="0"/>
      </w:pPr>
      <w:r>
        <w:br w:type="page"/>
      </w:r>
    </w:p>
    <w:p w14:paraId="2CE3B686" w14:textId="7BFF54E8" w:rsidR="00107EE5" w:rsidRDefault="00107EE5" w:rsidP="00107EE5">
      <w:pPr>
        <w:pStyle w:val="Heading1"/>
      </w:pPr>
      <w:r>
        <w:lastRenderedPageBreak/>
        <w:t>Discussion</w:t>
      </w:r>
    </w:p>
    <w:p w14:paraId="568EE641" w14:textId="60B74C11" w:rsidR="002C663A" w:rsidRDefault="002C663A" w:rsidP="002C663A">
      <w:pPr>
        <w:pStyle w:val="ListParagraph"/>
        <w:numPr>
          <w:ilvl w:val="0"/>
          <w:numId w:val="2"/>
        </w:numPr>
      </w:pPr>
      <w:r>
        <w:t>Compare to findings of previous studies</w:t>
      </w:r>
    </w:p>
    <w:p w14:paraId="778C7D40" w14:textId="061332A1" w:rsidR="002C663A" w:rsidRDefault="002C663A" w:rsidP="002C663A">
      <w:pPr>
        <w:pStyle w:val="ListParagraph"/>
        <w:numPr>
          <w:ilvl w:val="0"/>
          <w:numId w:val="2"/>
        </w:numPr>
      </w:pPr>
      <w:r>
        <w:t>Study limitations</w:t>
      </w:r>
    </w:p>
    <w:p w14:paraId="44C45B5B" w14:textId="46E235F7" w:rsidR="002C663A" w:rsidRDefault="002C663A" w:rsidP="002C663A">
      <w:pPr>
        <w:pStyle w:val="ListParagraph"/>
        <w:numPr>
          <w:ilvl w:val="0"/>
          <w:numId w:val="2"/>
        </w:numPr>
      </w:pPr>
      <w:r>
        <w:t>Areas of improvement and future plans</w:t>
      </w:r>
    </w:p>
    <w:p w14:paraId="0BD843A6" w14:textId="4C8B75C1" w:rsidR="002C663A" w:rsidRPr="002C663A" w:rsidRDefault="002C663A" w:rsidP="002C663A">
      <w:pPr>
        <w:pStyle w:val="ListParagraph"/>
        <w:numPr>
          <w:ilvl w:val="0"/>
          <w:numId w:val="2"/>
        </w:numPr>
      </w:pPr>
      <w:r>
        <w:t>Conclusion</w:t>
      </w:r>
    </w:p>
    <w:p w14:paraId="5C16E7C7" w14:textId="77777777" w:rsidR="002C663A" w:rsidRDefault="002C663A">
      <w:pPr>
        <w:spacing w:after="160" w:line="278" w:lineRule="auto"/>
        <w:ind w:firstLine="0"/>
      </w:pPr>
    </w:p>
    <w:p w14:paraId="0D694497" w14:textId="4DF21B87" w:rsidR="00107EE5" w:rsidRDefault="00107EE5">
      <w:pPr>
        <w:spacing w:after="160" w:line="278" w:lineRule="auto"/>
        <w:ind w:firstLine="0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0A45675A" w14:textId="47CA733F" w:rsidR="00405743" w:rsidRDefault="00405743" w:rsidP="00107EE5">
      <w:pPr>
        <w:pStyle w:val="Heading1"/>
      </w:pPr>
      <w:r>
        <w:lastRenderedPageBreak/>
        <w:t>Conflict of Interest</w:t>
      </w:r>
    </w:p>
    <w:p w14:paraId="64CDCA95" w14:textId="77777777" w:rsidR="00405743" w:rsidRPr="00405743" w:rsidRDefault="00405743" w:rsidP="00405743"/>
    <w:p w14:paraId="7176F76F" w14:textId="172F3D0A" w:rsidR="00107EE5" w:rsidRDefault="00107EE5" w:rsidP="00107EE5">
      <w:pPr>
        <w:pStyle w:val="Heading1"/>
      </w:pPr>
      <w:r>
        <w:t>Acknowledge</w:t>
      </w:r>
      <w:r w:rsidR="00405743">
        <w:t>ment</w:t>
      </w:r>
    </w:p>
    <w:p w14:paraId="74EBDAA1" w14:textId="77777777" w:rsidR="00405743" w:rsidRDefault="00405743" w:rsidP="00405743"/>
    <w:p w14:paraId="1038B00F" w14:textId="345D9BE0" w:rsidR="00405743" w:rsidRDefault="00405743">
      <w:pPr>
        <w:spacing w:after="160" w:line="278" w:lineRule="auto"/>
        <w:ind w:firstLine="0"/>
      </w:pPr>
      <w:r>
        <w:br w:type="page"/>
      </w:r>
    </w:p>
    <w:p w14:paraId="0631AC22" w14:textId="7B23C625" w:rsidR="00405743" w:rsidRDefault="00405743" w:rsidP="00405743">
      <w:pPr>
        <w:pStyle w:val="Heading1"/>
      </w:pPr>
      <w:r>
        <w:lastRenderedPageBreak/>
        <w:t>References</w:t>
      </w:r>
    </w:p>
    <w:p w14:paraId="018F5A4D" w14:textId="77777777" w:rsidR="00405743" w:rsidRPr="00405743" w:rsidRDefault="00405743" w:rsidP="00405743"/>
    <w:sectPr w:rsidR="00405743" w:rsidRPr="00405743" w:rsidSect="00B928AD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Cheng, Ting-Yu" w:date="2026-08-11T16:51:00Z" w:initials="CTY">
    <w:p w14:paraId="1676CE9F" w14:textId="445A41FF" w:rsidR="009378CC" w:rsidRDefault="00806CCE" w:rsidP="009378CC">
      <w:pPr>
        <w:pStyle w:val="CommentText"/>
      </w:pPr>
      <w:r>
        <w:rPr>
          <w:rStyle w:val="CommentReference"/>
        </w:rPr>
        <w:annotationRef/>
      </w:r>
      <w:r w:rsidR="003160A5">
        <w:t>Brief Report to Veterinary Research Communications</w:t>
      </w:r>
      <w:r w:rsidR="009378CC">
        <w:t xml:space="preserve"> (IF 2.2)</w:t>
      </w:r>
      <w:r w:rsidR="003160A5">
        <w:t>:</w:t>
      </w:r>
    </w:p>
    <w:p w14:paraId="3EF488B9" w14:textId="5717D030" w:rsidR="00806CCE" w:rsidRDefault="003160A5">
      <w:pPr>
        <w:pStyle w:val="CommentText"/>
      </w:pPr>
      <w:r w:rsidRPr="003160A5">
        <w:t>Also known as Short Communications, reports original scientific data. It should not typically exceed approximately 2000 words in the main text and no more than 3 figures/Tables and 20 references. As for regular articles, the abstract should contain between 150-250 words. All sections in a short communication should follow the regular article style (sections b-i). If necessary, a minimum number of sub-headings may be included if it adds clarity to the article.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F488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C5F3C15" w16cex:dateUtc="2026-08-11T20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F488B9" w16cid:durableId="1C5F3C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9F6B09"/>
    <w:multiLevelType w:val="hybridMultilevel"/>
    <w:tmpl w:val="E8AED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176D3"/>
    <w:multiLevelType w:val="hybridMultilevel"/>
    <w:tmpl w:val="A2D4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445985">
    <w:abstractNumId w:val="0"/>
  </w:num>
  <w:num w:numId="2" w16cid:durableId="179367074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heng, Ting-Yu">
    <w15:presenceInfo w15:providerId="AD" w15:userId="S::chengti9@msu.edu::2acd0362-018a-4899-b3d1-d63366050be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11"/>
    <w:rsid w:val="0000292E"/>
    <w:rsid w:val="00007C33"/>
    <w:rsid w:val="00033B76"/>
    <w:rsid w:val="00083F79"/>
    <w:rsid w:val="000A3468"/>
    <w:rsid w:val="000D1A73"/>
    <w:rsid w:val="00101EB9"/>
    <w:rsid w:val="00105741"/>
    <w:rsid w:val="00107EE5"/>
    <w:rsid w:val="001162AC"/>
    <w:rsid w:val="0012226D"/>
    <w:rsid w:val="00172D4D"/>
    <w:rsid w:val="00182D4A"/>
    <w:rsid w:val="00185533"/>
    <w:rsid w:val="001C37AD"/>
    <w:rsid w:val="001D5605"/>
    <w:rsid w:val="001E28F1"/>
    <w:rsid w:val="001E6873"/>
    <w:rsid w:val="001F51FE"/>
    <w:rsid w:val="00227276"/>
    <w:rsid w:val="002A04CC"/>
    <w:rsid w:val="002A47D3"/>
    <w:rsid w:val="002B1EBD"/>
    <w:rsid w:val="002B72FD"/>
    <w:rsid w:val="002C45D9"/>
    <w:rsid w:val="002C5B6A"/>
    <w:rsid w:val="002C663A"/>
    <w:rsid w:val="002D350A"/>
    <w:rsid w:val="002E6C7B"/>
    <w:rsid w:val="002F59B0"/>
    <w:rsid w:val="003160A5"/>
    <w:rsid w:val="00331696"/>
    <w:rsid w:val="0034434C"/>
    <w:rsid w:val="00353EE1"/>
    <w:rsid w:val="00395FF9"/>
    <w:rsid w:val="003B56C1"/>
    <w:rsid w:val="003B6F30"/>
    <w:rsid w:val="00400509"/>
    <w:rsid w:val="00405743"/>
    <w:rsid w:val="0043020F"/>
    <w:rsid w:val="00435B6C"/>
    <w:rsid w:val="004A6959"/>
    <w:rsid w:val="004D160E"/>
    <w:rsid w:val="004E47FF"/>
    <w:rsid w:val="004F3F55"/>
    <w:rsid w:val="004F4828"/>
    <w:rsid w:val="00522995"/>
    <w:rsid w:val="005617C5"/>
    <w:rsid w:val="00570FFA"/>
    <w:rsid w:val="005774D5"/>
    <w:rsid w:val="005B18EC"/>
    <w:rsid w:val="005B3376"/>
    <w:rsid w:val="005E1E70"/>
    <w:rsid w:val="005F704B"/>
    <w:rsid w:val="00625EF4"/>
    <w:rsid w:val="00643C11"/>
    <w:rsid w:val="00644301"/>
    <w:rsid w:val="00654026"/>
    <w:rsid w:val="00680ED1"/>
    <w:rsid w:val="00694860"/>
    <w:rsid w:val="006B6E7B"/>
    <w:rsid w:val="006D6BA0"/>
    <w:rsid w:val="006E7044"/>
    <w:rsid w:val="007144D0"/>
    <w:rsid w:val="00761E27"/>
    <w:rsid w:val="0077585E"/>
    <w:rsid w:val="00791353"/>
    <w:rsid w:val="007B7C6D"/>
    <w:rsid w:val="007C1F09"/>
    <w:rsid w:val="007D0F98"/>
    <w:rsid w:val="007D27FC"/>
    <w:rsid w:val="007F0365"/>
    <w:rsid w:val="00806CCE"/>
    <w:rsid w:val="00816FD9"/>
    <w:rsid w:val="00857D72"/>
    <w:rsid w:val="008F0984"/>
    <w:rsid w:val="008F77F0"/>
    <w:rsid w:val="009355CC"/>
    <w:rsid w:val="009378CC"/>
    <w:rsid w:val="009748DB"/>
    <w:rsid w:val="00982D51"/>
    <w:rsid w:val="009D6226"/>
    <w:rsid w:val="00A03206"/>
    <w:rsid w:val="00A05CA4"/>
    <w:rsid w:val="00A2273E"/>
    <w:rsid w:val="00A2472F"/>
    <w:rsid w:val="00A4613D"/>
    <w:rsid w:val="00A471B6"/>
    <w:rsid w:val="00A5053E"/>
    <w:rsid w:val="00A74CE2"/>
    <w:rsid w:val="00A75798"/>
    <w:rsid w:val="00A86E29"/>
    <w:rsid w:val="00A879BB"/>
    <w:rsid w:val="00AA2C33"/>
    <w:rsid w:val="00AF64DD"/>
    <w:rsid w:val="00B63EE9"/>
    <w:rsid w:val="00B928AD"/>
    <w:rsid w:val="00BB07BC"/>
    <w:rsid w:val="00BD0965"/>
    <w:rsid w:val="00BE4A61"/>
    <w:rsid w:val="00C0463A"/>
    <w:rsid w:val="00C370FB"/>
    <w:rsid w:val="00C458A9"/>
    <w:rsid w:val="00C56596"/>
    <w:rsid w:val="00C81594"/>
    <w:rsid w:val="00CA4DA5"/>
    <w:rsid w:val="00CF0C0B"/>
    <w:rsid w:val="00D56D90"/>
    <w:rsid w:val="00D640CF"/>
    <w:rsid w:val="00D80E1E"/>
    <w:rsid w:val="00DA1BD7"/>
    <w:rsid w:val="00DC5CD6"/>
    <w:rsid w:val="00E220AE"/>
    <w:rsid w:val="00E635BE"/>
    <w:rsid w:val="00E8237E"/>
    <w:rsid w:val="00E96157"/>
    <w:rsid w:val="00F038A6"/>
    <w:rsid w:val="00F635F6"/>
    <w:rsid w:val="00F81D21"/>
    <w:rsid w:val="00F84A78"/>
    <w:rsid w:val="00FA6A30"/>
    <w:rsid w:val="00FB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E7F48"/>
  <w15:chartTrackingRefBased/>
  <w15:docId w15:val="{E2FCCB24-B09C-1C43-B156-7EF59F2E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AD"/>
    <w:pPr>
      <w:spacing w:after="0" w:line="480" w:lineRule="auto"/>
      <w:ind w:firstLine="7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37AD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4A78"/>
    <w:pPr>
      <w:keepNext/>
      <w:keepLines/>
      <w:spacing w:before="160" w:after="80"/>
      <w:ind w:firstLine="0"/>
      <w:outlineLvl w:val="1"/>
    </w:pPr>
    <w:rPr>
      <w:rFonts w:eastAsiaTheme="majorEastAsia" w:cstheme="majorBidi"/>
      <w:i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C37AD"/>
    <w:pPr>
      <w:keepNext/>
      <w:keepLines/>
      <w:outlineLvl w:val="2"/>
    </w:pPr>
    <w:rPr>
      <w:rFonts w:eastAsiaTheme="majorEastAsia" w:cstheme="majorBidi"/>
      <w:color w:val="000000" w:themeColor="text1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1C37AD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AD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C37AD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A78"/>
    <w:rPr>
      <w:rFonts w:ascii="Times New Roman" w:eastAsiaTheme="majorEastAsia" w:hAnsi="Times New Roman" w:cstheme="majorBidi"/>
      <w:i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AD"/>
    <w:rPr>
      <w:rFonts w:ascii="Times New Roman" w:eastAsiaTheme="majorEastAsia" w:hAnsi="Times New Roman" w:cstheme="majorBidi"/>
      <w:color w:val="000000" w:themeColor="text1"/>
      <w:sz w:val="24"/>
      <w:szCs w:val="28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879BB"/>
    <w:pPr>
      <w:spacing w:after="120" w:line="240" w:lineRule="auto"/>
      <w:ind w:firstLine="0"/>
    </w:pPr>
    <w:rPr>
      <w:iCs/>
      <w:color w:val="000000" w:themeColor="text1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1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1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1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1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9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995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B928AD"/>
  </w:style>
  <w:style w:type="character" w:styleId="CommentReference">
    <w:name w:val="annotation reference"/>
    <w:basedOn w:val="DefaultParagraphFont"/>
    <w:uiPriority w:val="99"/>
    <w:semiHidden/>
    <w:unhideWhenUsed/>
    <w:rsid w:val="00806C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6C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6CC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6C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6CC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FDE8BB560444ABFEED6C84DAC6A54" ma:contentTypeVersion="12" ma:contentTypeDescription="Create a new document." ma:contentTypeScope="" ma:versionID="1454558cba6882c133c599fca203a308">
  <xsd:schema xmlns:xsd="http://www.w3.org/2001/XMLSchema" xmlns:xs="http://www.w3.org/2001/XMLSchema" xmlns:p="http://schemas.microsoft.com/office/2006/metadata/properties" xmlns:ns2="2a4073b9-5e61-407a-9c53-36f5e771a173" xmlns:ns3="54820700-0480-42e7-a27b-1e0b52e311cf" targetNamespace="http://schemas.microsoft.com/office/2006/metadata/properties" ma:root="true" ma:fieldsID="21ff3ec80d4c76f961a4ffaa76a519c3" ns2:_="" ns3:_="">
    <xsd:import namespace="2a4073b9-5e61-407a-9c53-36f5e771a173"/>
    <xsd:import namespace="54820700-0480-42e7-a27b-1e0b52e311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073b9-5e61-407a-9c53-36f5e771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d816ea-8460-453a-b1af-cd753e23c0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20700-0480-42e7-a27b-1e0b52e311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361bdd-19d9-4a1e-8cad-5279bd55a804}" ma:internalName="TaxCatchAll" ma:showField="CatchAllData" ma:web="54820700-0480-42e7-a27b-1e0b52e311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4073b9-5e61-407a-9c53-36f5e771a173">
      <Terms xmlns="http://schemas.microsoft.com/office/infopath/2007/PartnerControls"/>
    </lcf76f155ced4ddcb4097134ff3c332f>
    <TaxCatchAll xmlns="54820700-0480-42e7-a27b-1e0b52e311cf" xsi:nil="true"/>
  </documentManagement>
</p:properties>
</file>

<file path=customXml/itemProps1.xml><?xml version="1.0" encoding="utf-8"?>
<ds:datastoreItem xmlns:ds="http://schemas.openxmlformats.org/officeDocument/2006/customXml" ds:itemID="{C9758B78-0585-4DF6-B3C6-030D9B0433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985724-D525-413E-B036-EA755B523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4073b9-5e61-407a-9c53-36f5e771a173"/>
    <ds:schemaRef ds:uri="54820700-0480-42e7-a27b-1e0b52e311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55DB8C-3D8A-4380-9B44-5DB32BCF4495}">
  <ds:schemaRefs>
    <ds:schemaRef ds:uri="http://schemas.microsoft.com/office/2006/metadata/properties"/>
    <ds:schemaRef ds:uri="http://schemas.microsoft.com/office/infopath/2007/PartnerControls"/>
    <ds:schemaRef ds:uri="2a4073b9-5e61-407a-9c53-36f5e771a173"/>
    <ds:schemaRef ds:uri="54820700-0480-42e7-a27b-1e0b52e311cf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Ting-Yu</dc:creator>
  <cp:keywords/>
  <dc:description/>
  <cp:lastModifiedBy>Cheng, Ting-Yu</cp:lastModifiedBy>
  <cp:revision>112</cp:revision>
  <cp:lastPrinted>2026-08-11T20:38:00Z</cp:lastPrinted>
  <dcterms:created xsi:type="dcterms:W3CDTF">2026-08-10T18:46:00Z</dcterms:created>
  <dcterms:modified xsi:type="dcterms:W3CDTF">2026-08-11T20:52:00Z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0x010100849FDE8BB560444ABFEED6C84DAC6A54</vt:lpwstr>
  </property>
  <property fmtid="{D5CDD505-2E9C-101B-9397-08002B2CF9AE}" pid="3" name="MediaServiceImageTags">
    <vt:lpwstr/>
  </property>
</Properties>
</file>