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2A9B9" w14:textId="77777777" w:rsidR="009B38C7" w:rsidRDefault="00D12908">
      <w:pPr>
        <w:spacing w:after="40"/>
        <w:jc w:val="center"/>
      </w:pPr>
      <w:r>
        <w:rPr>
          <w:b/>
          <w:bCs/>
          <w:sz w:val="40"/>
          <w:szCs w:val="40"/>
        </w:rPr>
        <w:t>SRINIVAS N</w:t>
      </w:r>
    </w:p>
    <w:p w14:paraId="7B15E190" w14:textId="77777777" w:rsidR="009B38C7" w:rsidRDefault="00D12908">
      <w:pPr>
        <w:spacing w:after="40"/>
        <w:jc w:val="center"/>
      </w:pPr>
      <w:r>
        <w:rPr>
          <w:b/>
          <w:bCs/>
          <w:color w:val="333333"/>
          <w:sz w:val="23"/>
          <w:szCs w:val="23"/>
        </w:rPr>
        <w:t>Technical Delivery Manager — Intelligent Automation &amp; Power Platform</w:t>
      </w:r>
    </w:p>
    <w:p w14:paraId="117B5CD5" w14:textId="77777777" w:rsidR="009B38C7" w:rsidRDefault="00D12908">
      <w:pPr>
        <w:spacing w:after="40"/>
        <w:jc w:val="center"/>
      </w:pPr>
      <w:r>
        <w:rPr>
          <w:b/>
          <w:bCs/>
          <w:color w:val="333333"/>
          <w:sz w:val="23"/>
          <w:szCs w:val="23"/>
        </w:rPr>
        <w:t xml:space="preserve">Onshore-Offshore Delivery • Solution Governance • RPA Migration Programs • Stakeholder </w:t>
      </w:r>
      <w:r>
        <w:rPr>
          <w:b/>
          <w:bCs/>
          <w:color w:val="333333"/>
          <w:sz w:val="23"/>
          <w:szCs w:val="23"/>
        </w:rPr>
        <w:t>Management  |</w:t>
      </w:r>
      <w:r>
        <w:rPr>
          <w:b/>
          <w:bCs/>
          <w:color w:val="333333"/>
          <w:sz w:val="23"/>
          <w:szCs w:val="23"/>
        </w:rPr>
        <w:t xml:space="preserve">  PL-200</w:t>
      </w:r>
    </w:p>
    <w:p w14:paraId="44A5133F" w14:textId="6F4C1325" w:rsidR="009B38C7" w:rsidRDefault="00D12908">
      <w:pPr>
        <w:spacing w:after="160"/>
        <w:jc w:val="center"/>
      </w:pPr>
      <w:r>
        <w:rPr>
          <w:color w:val="444444"/>
          <w:sz w:val="20"/>
          <w:szCs w:val="20"/>
        </w:rPr>
        <w:t xml:space="preserve">Bengaluru, </w:t>
      </w:r>
      <w:proofErr w:type="gramStart"/>
      <w:r>
        <w:rPr>
          <w:color w:val="444444"/>
          <w:sz w:val="20"/>
          <w:szCs w:val="20"/>
        </w:rPr>
        <w:t>India  •</w:t>
      </w:r>
      <w:proofErr w:type="gramEnd"/>
      <w:r>
        <w:rPr>
          <w:color w:val="444444"/>
          <w:sz w:val="20"/>
          <w:szCs w:val="20"/>
        </w:rPr>
        <w:t xml:space="preserve">  +91 91826 62137  •  srinivas.haveesh@gmail.com  </w:t>
      </w:r>
    </w:p>
    <w:p w14:paraId="0BE036C0" w14:textId="77777777" w:rsidR="009B38C7" w:rsidRDefault="00D12908">
      <w:pPr>
        <w:pBdr>
          <w:bottom w:val="single" w:sz="8" w:space="2" w:color="888888"/>
        </w:pBdr>
        <w:spacing w:before="220" w:after="90"/>
      </w:pPr>
      <w:r>
        <w:rPr>
          <w:b/>
          <w:bCs/>
          <w:sz w:val="23"/>
          <w:szCs w:val="23"/>
        </w:rPr>
        <w:t>PROFESSIONAL SUMMARY</w:t>
      </w:r>
    </w:p>
    <w:p w14:paraId="33A11594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Delivery and technical </w:t>
      </w:r>
      <w:r>
        <w:t>leader with 10+ years managing automation and Power Platform programs for global BFSI, healthcare, and retail clients (HSBC, AXA, Kaiser Permanente, Office Depot).</w:t>
      </w:r>
    </w:p>
    <w:p w14:paraId="45C5A096" w14:textId="6768D608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Managed onshore-offshore teams </w:t>
      </w:r>
      <w:r w:rsidR="00A731BD">
        <w:t>of engineers</w:t>
      </w:r>
      <w:r>
        <w:t xml:space="preserve"> across the full delivery lifecycle: es</w:t>
      </w:r>
      <w:r>
        <w:t>timation, solution design sign-off, sprint execution, code review, release governance, and production support.</w:t>
      </w:r>
    </w:p>
    <w:p w14:paraId="49AE81D1" w14:textId="2A1D4728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Directed RPA-to-Power-Platform migration roadmaps, delivering </w:t>
      </w:r>
      <w:r w:rsidR="00A731BD">
        <w:t>the</w:t>
      </w:r>
      <w:r>
        <w:t xml:space="preserve"> licensing/maintenance cost reduction while maintaining production SLA continui</w:t>
      </w:r>
      <w:r>
        <w:t>ty.</w:t>
      </w:r>
    </w:p>
    <w:p w14:paraId="46B71B46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>Trusted client-facing lead: ran steering-level status communication, demo cadences, CR estimation and negotiation, and compliance/governance adherence.</w:t>
      </w:r>
    </w:p>
    <w:p w14:paraId="799E18EE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Deep technical grounding (Blue Prism, UiPath, Power Automate, Copilot Studio, C#.NET, SharePoint) — </w:t>
      </w:r>
      <w:r>
        <w:t>leads from architecture, not just process.</w:t>
      </w:r>
    </w:p>
    <w:p w14:paraId="412F4DC2" w14:textId="77777777" w:rsidR="009B38C7" w:rsidRDefault="00D12908">
      <w:pPr>
        <w:pBdr>
          <w:bottom w:val="single" w:sz="8" w:space="2" w:color="888888"/>
        </w:pBdr>
        <w:spacing w:before="220" w:after="90"/>
      </w:pPr>
      <w:r>
        <w:rPr>
          <w:b/>
          <w:bCs/>
          <w:sz w:val="23"/>
          <w:szCs w:val="23"/>
        </w:rPr>
        <w:t>LEADERSHIP &amp; DELIVERY SKILLS</w:t>
      </w:r>
    </w:p>
    <w:p w14:paraId="4EC6E983" w14:textId="77777777" w:rsidR="009B38C7" w:rsidRDefault="00D12908">
      <w:pPr>
        <w:spacing w:after="50"/>
      </w:pPr>
      <w:r>
        <w:rPr>
          <w:b/>
          <w:bCs/>
        </w:rPr>
        <w:t xml:space="preserve">Delivery Management: </w:t>
      </w:r>
      <w:r>
        <w:t>Program/project delivery, estimation &amp; planning, RAID management, release &amp; deployment governance, SLA-driven production support</w:t>
      </w:r>
    </w:p>
    <w:p w14:paraId="3FF91EDB" w14:textId="77777777" w:rsidR="009B38C7" w:rsidRDefault="00D12908">
      <w:pPr>
        <w:spacing w:after="50"/>
      </w:pPr>
      <w:r>
        <w:rPr>
          <w:b/>
          <w:bCs/>
        </w:rPr>
        <w:t xml:space="preserve">People Leadership: </w:t>
      </w:r>
      <w:r>
        <w:t>Onshore-offshor</w:t>
      </w:r>
      <w:r>
        <w:t>e team management, mentoring, performance tracking, technical escalation resolution, code/design review</w:t>
      </w:r>
    </w:p>
    <w:p w14:paraId="53219059" w14:textId="77777777" w:rsidR="009B38C7" w:rsidRDefault="00D12908">
      <w:pPr>
        <w:spacing w:after="50"/>
      </w:pPr>
      <w:r>
        <w:rPr>
          <w:b/>
          <w:bCs/>
        </w:rPr>
        <w:t xml:space="preserve">Stakeholder Management: </w:t>
      </w:r>
      <w:r>
        <w:t>Client steering communication, demo cadence, CR negotiation, compliance &amp; governance reporting</w:t>
      </w:r>
    </w:p>
    <w:p w14:paraId="49AB8989" w14:textId="77777777" w:rsidR="009B38C7" w:rsidRDefault="00D12908">
      <w:pPr>
        <w:spacing w:after="50"/>
      </w:pPr>
      <w:r>
        <w:rPr>
          <w:b/>
          <w:bCs/>
        </w:rPr>
        <w:t xml:space="preserve">Technology: </w:t>
      </w:r>
      <w:r>
        <w:t>Power Platform (Canva</w:t>
      </w:r>
      <w:r>
        <w:t>s Apps, Power Automate, Copilot Studio, AI Builder), Blue Prism, UiPath, Automation Anywhere, C#.NET, SharePoint, Azure Functions, SQL Server, JIRA</w:t>
      </w:r>
    </w:p>
    <w:p w14:paraId="54C8397D" w14:textId="77777777" w:rsidR="009B38C7" w:rsidRDefault="00D12908">
      <w:pPr>
        <w:spacing w:after="50"/>
      </w:pPr>
      <w:r>
        <w:rPr>
          <w:b/>
          <w:bCs/>
        </w:rPr>
        <w:t xml:space="preserve">Methods: </w:t>
      </w:r>
      <w:r>
        <w:t>Agile/Scrum, SDLC, PDD/SDD documentation, multi-bot architecture &amp; work-queue design</w:t>
      </w:r>
    </w:p>
    <w:p w14:paraId="20525FC1" w14:textId="77777777" w:rsidR="009B38C7" w:rsidRDefault="00D12908">
      <w:pPr>
        <w:pBdr>
          <w:bottom w:val="single" w:sz="8" w:space="2" w:color="888888"/>
        </w:pBdr>
        <w:spacing w:before="220" w:after="90"/>
      </w:pPr>
      <w:r>
        <w:rPr>
          <w:b/>
          <w:bCs/>
          <w:sz w:val="23"/>
          <w:szCs w:val="23"/>
        </w:rPr>
        <w:t>CERTIFICATIONS</w:t>
      </w:r>
    </w:p>
    <w:p w14:paraId="133045CF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>Microsoft Certified: Power Platform Functional Consultant (PL-200)</w:t>
      </w:r>
    </w:p>
    <w:p w14:paraId="3DF2CFBF" w14:textId="1D2EDADC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Blue Prism Accredited </w:t>
      </w:r>
      <w:r w:rsidR="00B41DC7">
        <w:t xml:space="preserve">Developer </w:t>
      </w:r>
      <w:proofErr w:type="gramStart"/>
      <w:r w:rsidR="00B41DC7">
        <w:t>•</w:t>
      </w:r>
      <w:r>
        <w:t xml:space="preserve">  UiPath</w:t>
      </w:r>
      <w:proofErr w:type="gramEnd"/>
      <w:r>
        <w:t xml:space="preserve"> RPA Developer Accreditation  •  Automation Anywhere Certified Advanced Professional</w:t>
      </w:r>
    </w:p>
    <w:p w14:paraId="2718990C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>Microsoft Azure Machine Learning / AI</w:t>
      </w:r>
    </w:p>
    <w:p w14:paraId="1A36B468" w14:textId="77777777" w:rsidR="009B38C7" w:rsidRDefault="00D12908">
      <w:pPr>
        <w:pBdr>
          <w:bottom w:val="single" w:sz="8" w:space="2" w:color="888888"/>
        </w:pBdr>
        <w:spacing w:before="220" w:after="90"/>
      </w:pPr>
      <w:r>
        <w:rPr>
          <w:b/>
          <w:bCs/>
          <w:sz w:val="23"/>
          <w:szCs w:val="23"/>
        </w:rPr>
        <w:t>PROFESSIONAL EXPERIENCE</w:t>
      </w:r>
    </w:p>
    <w:p w14:paraId="3FB3B4E6" w14:textId="4B5AB5EB" w:rsidR="009B38C7" w:rsidRDefault="00D12908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Consultant — Delivery &amp; Solutions 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|  Careernet</w:t>
      </w:r>
      <w:proofErr w:type="gramEnd"/>
      <w:r>
        <w:rPr>
          <w:sz w:val="22"/>
          <w:szCs w:val="22"/>
        </w:rPr>
        <w:t xml:space="preserve"> Technologies — Client: AXA Insurance</w:t>
      </w:r>
      <w:r w:rsidR="00A731BD">
        <w:rPr>
          <w:sz w:val="22"/>
          <w:szCs w:val="22"/>
        </w:rPr>
        <w:t xml:space="preserve">  </w:t>
      </w:r>
      <w:r>
        <w:rPr>
          <w:b/>
          <w:bCs/>
        </w:rPr>
        <w:tab/>
        <w:t>Feb 2026 – Jun 2026</w:t>
      </w:r>
    </w:p>
    <w:p w14:paraId="6C2FC174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>Led requirement-to-design conv</w:t>
      </w:r>
      <w:r>
        <w:t>ersion and delivery of governance and claims automation (SharePoint, Azure Functions, Power Automate); defined coding standards and coordinated deployments with support teams while handling team technical escalations.</w:t>
      </w:r>
    </w:p>
    <w:p w14:paraId="7F1D808A" w14:textId="77777777" w:rsidR="009B38C7" w:rsidRDefault="00D12908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>Technical Architect / Delivery Lead</w:t>
      </w:r>
      <w:r>
        <w:rPr>
          <w:sz w:val="22"/>
          <w:szCs w:val="22"/>
        </w:rPr>
        <w:t xml:space="preserve">  |  HCLTech</w:t>
      </w:r>
      <w:r>
        <w:rPr>
          <w:b/>
          <w:bCs/>
        </w:rPr>
        <w:tab/>
        <w:t>May 2021 – Apr 2025</w:t>
      </w:r>
    </w:p>
    <w:p w14:paraId="29D922A6" w14:textId="77777777" w:rsidR="009B38C7" w:rsidRDefault="00D12908">
      <w:pPr>
        <w:spacing w:before="60" w:after="30"/>
      </w:pPr>
      <w:r>
        <w:rPr>
          <w:i/>
          <w:iCs/>
          <w:color w:val="333333"/>
        </w:rPr>
        <w:t>Clients: Office Depot (Finance), Kaiser Permanente (Healthcare)</w:t>
      </w:r>
    </w:p>
    <w:p w14:paraId="0A12FF2B" w14:textId="4B11C396" w:rsidR="009B38C7" w:rsidRDefault="00D12908">
      <w:pPr>
        <w:pStyle w:val="ListParagraph"/>
        <w:numPr>
          <w:ilvl w:val="0"/>
          <w:numId w:val="2"/>
        </w:numPr>
        <w:spacing w:after="50"/>
      </w:pPr>
      <w:r>
        <w:t>Owned end-to-end delivery of the Office Depot Finance automation portfolio: scoping business-submitted application requests,</w:t>
      </w:r>
      <w:r>
        <w:t xml:space="preserve"> architecting Power Platform solutions, and managing the onshore-offshore build </w:t>
      </w:r>
      <w:proofErr w:type="gramStart"/>
      <w:r>
        <w:t xml:space="preserve">team </w:t>
      </w:r>
      <w:r>
        <w:t>.</w:t>
      </w:r>
      <w:proofErr w:type="gramEnd"/>
    </w:p>
    <w:p w14:paraId="15D3C554" w14:textId="35BCED17" w:rsidR="009B38C7" w:rsidRDefault="00D12908">
      <w:pPr>
        <w:pStyle w:val="ListParagraph"/>
        <w:numPr>
          <w:ilvl w:val="0"/>
          <w:numId w:val="2"/>
        </w:numPr>
        <w:spacing w:after="50"/>
      </w:pPr>
      <w:r>
        <w:t>Ran the Blue Prism</w:t>
      </w:r>
      <w:r w:rsidR="00B41DC7">
        <w:t xml:space="preserve"> </w:t>
      </w:r>
      <w:r>
        <w:t xml:space="preserve">→Power Automate migration program — planning, prioritization, cutover governance — delivering </w:t>
      </w:r>
      <w:r w:rsidR="00B41DC7">
        <w:t>the</w:t>
      </w:r>
      <w:r>
        <w:t xml:space="preserve"> cost reduction with zero production disruption</w:t>
      </w:r>
      <w:r>
        <w:t>.</w:t>
      </w:r>
    </w:p>
    <w:p w14:paraId="7845DD89" w14:textId="29D04391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Directed enhancement and production support of Kaiser Permanente's EPIC healthcare automations, maintaining </w:t>
      </w:r>
      <w:r w:rsidR="00B41DC7">
        <w:t xml:space="preserve">the </w:t>
      </w:r>
      <w:r>
        <w:t>SLA adherence for inpatient/outpatient transaction processing.</w:t>
      </w:r>
    </w:p>
    <w:p w14:paraId="2B50CF8D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lastRenderedPageBreak/>
        <w:t>Owned all client status communication, periodic deployment governance, and com</w:t>
      </w:r>
      <w:r>
        <w:t>pliance adherence across both accounts.</w:t>
      </w:r>
    </w:p>
    <w:p w14:paraId="56371496" w14:textId="77777777" w:rsidR="009B38C7" w:rsidRDefault="00D12908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Associate </w:t>
      </w:r>
      <w:proofErr w:type="gramStart"/>
      <w:r>
        <w:rPr>
          <w:b/>
          <w:bCs/>
          <w:sz w:val="22"/>
          <w:szCs w:val="22"/>
        </w:rPr>
        <w:t>Consultant</w:t>
      </w:r>
      <w:r>
        <w:rPr>
          <w:sz w:val="22"/>
          <w:szCs w:val="22"/>
        </w:rPr>
        <w:t xml:space="preserve">  |</w:t>
      </w:r>
      <w:proofErr w:type="gramEnd"/>
      <w:r>
        <w:rPr>
          <w:sz w:val="22"/>
          <w:szCs w:val="22"/>
        </w:rPr>
        <w:t xml:space="preserve">  Wipro Limited</w:t>
      </w:r>
      <w:r>
        <w:rPr>
          <w:b/>
          <w:bCs/>
        </w:rPr>
        <w:tab/>
        <w:t>Dec 2020 – Apr 2021</w:t>
      </w:r>
    </w:p>
    <w:p w14:paraId="1E72AC6F" w14:textId="19F331E4" w:rsidR="00B41DC7" w:rsidRDefault="00D12908" w:rsidP="00B41DC7">
      <w:pPr>
        <w:pStyle w:val="ListParagraph"/>
        <w:numPr>
          <w:ilvl w:val="0"/>
          <w:numId w:val="2"/>
        </w:numPr>
        <w:spacing w:after="50"/>
      </w:pPr>
      <w:r>
        <w:t>Automation consulting engagement; solution design and delivery contribution</w:t>
      </w:r>
      <w:r>
        <w:t xml:space="preserve">. </w:t>
      </w:r>
    </w:p>
    <w:p w14:paraId="7C94E49C" w14:textId="77777777" w:rsidR="009B38C7" w:rsidRDefault="00D12908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Automation </w:t>
      </w:r>
      <w:proofErr w:type="gramStart"/>
      <w:r>
        <w:rPr>
          <w:b/>
          <w:bCs/>
          <w:sz w:val="22"/>
          <w:szCs w:val="22"/>
        </w:rPr>
        <w:t>Lead</w:t>
      </w:r>
      <w:r>
        <w:rPr>
          <w:sz w:val="22"/>
          <w:szCs w:val="22"/>
        </w:rPr>
        <w:t xml:space="preserve">  |</w:t>
      </w:r>
      <w:proofErr w:type="gramEnd"/>
      <w:r>
        <w:rPr>
          <w:sz w:val="22"/>
          <w:szCs w:val="22"/>
        </w:rPr>
        <w:t xml:space="preserve">  Accenture Solutions India </w:t>
      </w:r>
      <w:r>
        <w:rPr>
          <w:sz w:val="22"/>
          <w:szCs w:val="22"/>
        </w:rPr>
        <w:t>Pvt Ltd</w:t>
      </w:r>
      <w:r>
        <w:rPr>
          <w:b/>
          <w:bCs/>
        </w:rPr>
        <w:tab/>
        <w:t>Nov 2015 – Aug 2020</w:t>
      </w:r>
    </w:p>
    <w:p w14:paraId="77131CF8" w14:textId="77777777" w:rsidR="009B38C7" w:rsidRDefault="00D12908">
      <w:pPr>
        <w:spacing w:before="60" w:after="30"/>
      </w:pPr>
      <w:r>
        <w:rPr>
          <w:i/>
          <w:iCs/>
          <w:color w:val="333333"/>
        </w:rPr>
        <w:t>C</w:t>
      </w:r>
      <w:r>
        <w:rPr>
          <w:i/>
          <w:iCs/>
          <w:color w:val="333333"/>
        </w:rPr>
        <w:t>lients: HSBC (Payments), DSM (SAP), Accenture CIO</w:t>
      </w:r>
    </w:p>
    <w:p w14:paraId="334B504E" w14:textId="05EF0CDA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Led delivery </w:t>
      </w:r>
      <w:proofErr w:type="gramStart"/>
      <w:r>
        <w:t xml:space="preserve">teams </w:t>
      </w:r>
      <w:r>
        <w:t xml:space="preserve"> across</w:t>
      </w:r>
      <w:proofErr w:type="gramEnd"/>
      <w:r>
        <w:t xml:space="preserve"> concurrent Blue Prism/UiPath programs: HSBC payment-screening automation, DSM Redwood-to-Blue-Prism SAP replacement, and Accenture CIO intellige</w:t>
      </w:r>
      <w:r>
        <w:t>nt automation.</w:t>
      </w:r>
    </w:p>
    <w:p w14:paraId="6B547DB3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>Owned estimations for development and CRs, client demo and status cadence, technical design documentation, and code review gates across the SDLC.</w:t>
      </w:r>
    </w:p>
    <w:p w14:paraId="2367332A" w14:textId="0B7BDCB7" w:rsidR="009B38C7" w:rsidRDefault="00D12908">
      <w:pPr>
        <w:pStyle w:val="ListParagraph"/>
        <w:numPr>
          <w:ilvl w:val="0"/>
          <w:numId w:val="2"/>
        </w:numPr>
        <w:spacing w:after="50"/>
      </w:pPr>
      <w:r>
        <w:t>Mentored developers and resolved technical blockers; established reusable Business Object compo</w:t>
      </w:r>
      <w:r>
        <w:t xml:space="preserve">nents at design phase to accelerate subsequent </w:t>
      </w:r>
      <w:r w:rsidR="00B41DC7">
        <w:t>builds.</w:t>
      </w:r>
    </w:p>
    <w:p w14:paraId="4922A4E7" w14:textId="60225984" w:rsidR="009B38C7" w:rsidRDefault="00D12908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Earlier Career — Application Development (SharePoint / </w:t>
      </w:r>
      <w:proofErr w:type="gramStart"/>
      <w:r>
        <w:rPr>
          <w:b/>
          <w:bCs/>
          <w:sz w:val="22"/>
          <w:szCs w:val="22"/>
        </w:rPr>
        <w:t>C#.NET)</w:t>
      </w:r>
      <w:r>
        <w:rPr>
          <w:sz w:val="22"/>
          <w:szCs w:val="22"/>
        </w:rPr>
        <w:t xml:space="preserve">  |</w:t>
      </w:r>
      <w:proofErr w:type="gramEnd"/>
      <w:r>
        <w:rPr>
          <w:sz w:val="22"/>
          <w:szCs w:val="22"/>
        </w:rPr>
        <w:t xml:space="preserve">  </w:t>
      </w:r>
      <w:r w:rsidRPr="00D12908">
        <w:rPr>
          <w:b/>
          <w:bCs/>
          <w:sz w:val="22"/>
          <w:szCs w:val="22"/>
        </w:rPr>
        <w:t>IBM India</w:t>
      </w:r>
      <w:r>
        <w:rPr>
          <w:sz w:val="22"/>
          <w:szCs w:val="22"/>
        </w:rPr>
        <w:t xml:space="preserve"> • </w:t>
      </w:r>
      <w:r w:rsidRPr="00D12908">
        <w:rPr>
          <w:b/>
          <w:bCs/>
          <w:sz w:val="22"/>
          <w:szCs w:val="22"/>
        </w:rPr>
        <w:t>Symphony Services</w:t>
      </w:r>
      <w:r>
        <w:rPr>
          <w:b/>
          <w:bCs/>
        </w:rPr>
        <w:tab/>
      </w:r>
      <w:r w:rsidR="00B41DC7">
        <w:rPr>
          <w:b/>
          <w:bCs/>
        </w:rPr>
        <w:t xml:space="preserve"> </w:t>
      </w:r>
      <w:r w:rsidR="00A731BD">
        <w:rPr>
          <w:b/>
          <w:bCs/>
        </w:rPr>
        <w:t xml:space="preserve"> </w:t>
      </w:r>
      <w:r>
        <w:rPr>
          <w:b/>
          <w:bCs/>
        </w:rPr>
        <w:t>Jul 2008 – Nov 2015</w:t>
      </w:r>
    </w:p>
    <w:p w14:paraId="511D192B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>Progressed from Sr. Engineer (Symphony Services) to Lead (IBM India), delive</w:t>
      </w:r>
      <w:r>
        <w:t>ring SharePoint 2007/2010/2013 and C#.NET enterprise solutions — custom web parts, workflows, farm deployments, and application lifecycle support.</w:t>
      </w:r>
    </w:p>
    <w:p w14:paraId="645B6BFF" w14:textId="77777777" w:rsidR="009B38C7" w:rsidRDefault="00D12908">
      <w:pPr>
        <w:pStyle w:val="ListParagraph"/>
        <w:numPr>
          <w:ilvl w:val="0"/>
          <w:numId w:val="2"/>
        </w:numPr>
        <w:spacing w:after="50"/>
      </w:pPr>
      <w:r>
        <w:t xml:space="preserve">Recognized with IBM GBS Eminence &amp; Excellence Award (2014) and Symphony Services CEO Outstanding Performance </w:t>
      </w:r>
      <w:r>
        <w:t>(2011) and Hall of Fame (2012) awards.</w:t>
      </w:r>
    </w:p>
    <w:p w14:paraId="224B0CA0" w14:textId="77777777" w:rsidR="009B38C7" w:rsidRDefault="00D12908">
      <w:pPr>
        <w:pBdr>
          <w:bottom w:val="single" w:sz="8" w:space="2" w:color="888888"/>
        </w:pBdr>
        <w:spacing w:before="220" w:after="90"/>
      </w:pPr>
      <w:r>
        <w:rPr>
          <w:b/>
          <w:bCs/>
          <w:sz w:val="23"/>
          <w:szCs w:val="23"/>
        </w:rPr>
        <w:t>EDUCATION</w:t>
      </w:r>
    </w:p>
    <w:p w14:paraId="34301AAF" w14:textId="7423805C" w:rsidR="009B38C7" w:rsidRDefault="00D12908">
      <w:pPr>
        <w:spacing w:after="60"/>
      </w:pPr>
      <w:r>
        <w:rPr>
          <w:b/>
          <w:bCs/>
        </w:rPr>
        <w:t>M.Sc. (Information Systems)</w:t>
      </w:r>
      <w:r>
        <w:t xml:space="preserve"> — Andhra University (G.C.S.R College, GMR Foundations)</w:t>
      </w:r>
      <w:r w:rsidR="00A731BD">
        <w:t>.</w:t>
      </w:r>
    </w:p>
    <w:p w14:paraId="347C8D22" w14:textId="11003938" w:rsidR="009B38C7" w:rsidRDefault="00D12908">
      <w:pPr>
        <w:spacing w:after="60"/>
      </w:pPr>
      <w:r>
        <w:rPr>
          <w:b/>
          <w:bCs/>
        </w:rPr>
        <w:t>B.C.A.</w:t>
      </w:r>
      <w:r>
        <w:t xml:space="preserve"> — Andhra University (A.K.R.J Degree &amp; PG College</w:t>
      </w:r>
      <w:proofErr w:type="gramStart"/>
      <w:r>
        <w:t xml:space="preserve">) </w:t>
      </w:r>
      <w:r w:rsidR="00A731BD">
        <w:t>.</w:t>
      </w:r>
      <w:proofErr w:type="gramEnd"/>
      <w:r>
        <w:t xml:space="preserve"> </w:t>
      </w:r>
    </w:p>
    <w:sectPr w:rsidR="009B38C7"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709ED"/>
    <w:multiLevelType w:val="hybridMultilevel"/>
    <w:tmpl w:val="EA7AC852"/>
    <w:lvl w:ilvl="0" w:tplc="9C2E165C">
      <w:start w:val="1"/>
      <w:numFmt w:val="bullet"/>
      <w:lvlText w:val="•"/>
      <w:lvlJc w:val="left"/>
      <w:pPr>
        <w:ind w:left="360" w:hanging="200"/>
      </w:pPr>
    </w:lvl>
    <w:lvl w:ilvl="1" w:tplc="41445A76">
      <w:numFmt w:val="decimal"/>
      <w:lvlText w:val=""/>
      <w:lvlJc w:val="left"/>
    </w:lvl>
    <w:lvl w:ilvl="2" w:tplc="D4F43292">
      <w:numFmt w:val="decimal"/>
      <w:lvlText w:val=""/>
      <w:lvlJc w:val="left"/>
    </w:lvl>
    <w:lvl w:ilvl="3" w:tplc="52D0477A">
      <w:numFmt w:val="decimal"/>
      <w:lvlText w:val=""/>
      <w:lvlJc w:val="left"/>
    </w:lvl>
    <w:lvl w:ilvl="4" w:tplc="7286DCA8">
      <w:numFmt w:val="decimal"/>
      <w:lvlText w:val=""/>
      <w:lvlJc w:val="left"/>
    </w:lvl>
    <w:lvl w:ilvl="5" w:tplc="D5B88850">
      <w:numFmt w:val="decimal"/>
      <w:lvlText w:val=""/>
      <w:lvlJc w:val="left"/>
    </w:lvl>
    <w:lvl w:ilvl="6" w:tplc="E954D5E8">
      <w:numFmt w:val="decimal"/>
      <w:lvlText w:val=""/>
      <w:lvlJc w:val="left"/>
    </w:lvl>
    <w:lvl w:ilvl="7" w:tplc="A9E8B542">
      <w:numFmt w:val="decimal"/>
      <w:lvlText w:val=""/>
      <w:lvlJc w:val="left"/>
    </w:lvl>
    <w:lvl w:ilvl="8" w:tplc="5DAC14F4">
      <w:numFmt w:val="decimal"/>
      <w:lvlText w:val=""/>
      <w:lvlJc w:val="left"/>
    </w:lvl>
  </w:abstractNum>
  <w:abstractNum w:abstractNumId="1" w15:restartNumberingAfterBreak="0">
    <w:nsid w:val="5B6E5BE5"/>
    <w:multiLevelType w:val="hybridMultilevel"/>
    <w:tmpl w:val="7570C31C"/>
    <w:lvl w:ilvl="0" w:tplc="7C9CCF5E">
      <w:start w:val="1"/>
      <w:numFmt w:val="bullet"/>
      <w:lvlText w:val="●"/>
      <w:lvlJc w:val="left"/>
      <w:pPr>
        <w:ind w:left="720" w:hanging="360"/>
      </w:pPr>
    </w:lvl>
    <w:lvl w:ilvl="1" w:tplc="0150C64C">
      <w:start w:val="1"/>
      <w:numFmt w:val="bullet"/>
      <w:lvlText w:val="○"/>
      <w:lvlJc w:val="left"/>
      <w:pPr>
        <w:ind w:left="1440" w:hanging="360"/>
      </w:pPr>
    </w:lvl>
    <w:lvl w:ilvl="2" w:tplc="064CCEE4">
      <w:start w:val="1"/>
      <w:numFmt w:val="bullet"/>
      <w:lvlText w:val="■"/>
      <w:lvlJc w:val="left"/>
      <w:pPr>
        <w:ind w:left="2160" w:hanging="360"/>
      </w:pPr>
    </w:lvl>
    <w:lvl w:ilvl="3" w:tplc="AF4A33A6">
      <w:start w:val="1"/>
      <w:numFmt w:val="bullet"/>
      <w:lvlText w:val="●"/>
      <w:lvlJc w:val="left"/>
      <w:pPr>
        <w:ind w:left="2880" w:hanging="360"/>
      </w:pPr>
    </w:lvl>
    <w:lvl w:ilvl="4" w:tplc="CE401C94">
      <w:start w:val="1"/>
      <w:numFmt w:val="bullet"/>
      <w:lvlText w:val="○"/>
      <w:lvlJc w:val="left"/>
      <w:pPr>
        <w:ind w:left="3600" w:hanging="360"/>
      </w:pPr>
    </w:lvl>
    <w:lvl w:ilvl="5" w:tplc="A9CC8DE2">
      <w:start w:val="1"/>
      <w:numFmt w:val="bullet"/>
      <w:lvlText w:val="■"/>
      <w:lvlJc w:val="left"/>
      <w:pPr>
        <w:ind w:left="4320" w:hanging="360"/>
      </w:pPr>
    </w:lvl>
    <w:lvl w:ilvl="6" w:tplc="98BE1CA2">
      <w:start w:val="1"/>
      <w:numFmt w:val="bullet"/>
      <w:lvlText w:val="●"/>
      <w:lvlJc w:val="left"/>
      <w:pPr>
        <w:ind w:left="5040" w:hanging="360"/>
      </w:pPr>
    </w:lvl>
    <w:lvl w:ilvl="7" w:tplc="D9B211DC">
      <w:start w:val="1"/>
      <w:numFmt w:val="bullet"/>
      <w:lvlText w:val="●"/>
      <w:lvlJc w:val="left"/>
      <w:pPr>
        <w:ind w:left="5760" w:hanging="360"/>
      </w:pPr>
    </w:lvl>
    <w:lvl w:ilvl="8" w:tplc="92BE00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C7"/>
    <w:rsid w:val="009B38C7"/>
    <w:rsid w:val="00A731BD"/>
    <w:rsid w:val="00B41DC7"/>
    <w:rsid w:val="00D1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29D6"/>
  <w15:docId w15:val="{39065C19-7EFC-4AA6-A5E2-42F4B969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 Nersu</cp:lastModifiedBy>
  <cp:revision>4</cp:revision>
  <dcterms:created xsi:type="dcterms:W3CDTF">2026-07-10T07:42:00Z</dcterms:created>
  <dcterms:modified xsi:type="dcterms:W3CDTF">2026-07-11T09:40:00Z</dcterms:modified>
</cp:coreProperties>
</file>