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7764" w14:textId="2A4C8A98" w:rsidR="006E3977" w:rsidRPr="006E3977" w:rsidRDefault="006E3977" w:rsidP="006E3977">
      <w:r w:rsidRPr="006E3977">
        <w:t xml:space="preserve">Create a complete, premium 3D website for </w:t>
      </w:r>
      <w:r w:rsidRPr="006E3977">
        <w:rPr>
          <w:b/>
          <w:bCs/>
        </w:rPr>
        <w:t>Aryx Intelligence</w:t>
      </w:r>
      <w:r w:rsidRPr="006E3977">
        <w:t>, using the attached official logos as the foundation of its visual identity.</w:t>
      </w:r>
    </w:p>
    <w:p w14:paraId="1AD6300A" w14:textId="77777777" w:rsidR="006E3977" w:rsidRPr="006E3977" w:rsidRDefault="006E3977" w:rsidP="006E3977">
      <w:r w:rsidRPr="006E3977">
        <w:t>Aim for Apple-level design precision: exceptional typography, cinematic product-style lighting, spacious compositions and seamless scroll storytelling. Use Scrolltide.ai and MotionSites.ai as creative references for immersive motion, while creating an original Aryx experience.</w:t>
      </w:r>
    </w:p>
    <w:p w14:paraId="25FDBB03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1. Official brand assets</w:t>
      </w:r>
    </w:p>
    <w:p w14:paraId="11FC3198" w14:textId="77777777" w:rsidR="006E3977" w:rsidRDefault="006E3977" w:rsidP="006E3977">
      <w:r w:rsidRPr="006E3977">
        <w:t>Use these supplied files:</w:t>
      </w:r>
    </w:p>
    <w:p w14:paraId="1926D7BE" w14:textId="6B6F2451" w:rsidR="006E3977" w:rsidRDefault="006E3977" w:rsidP="006E3977">
      <w:r>
        <w:t>1.</w:t>
      </w:r>
    </w:p>
    <w:p w14:paraId="6E4252EC" w14:textId="5E8666DE" w:rsidR="006E3977" w:rsidRPr="006E3977" w:rsidRDefault="006E3977" w:rsidP="006E3977">
      <w:r>
        <w:t>2.</w:t>
      </w:r>
    </w:p>
    <w:p w14:paraId="04F31B45" w14:textId="77777777" w:rsidR="006E3977" w:rsidRPr="006E3977" w:rsidRDefault="006E3977" w:rsidP="006E3977">
      <w:r w:rsidRPr="006E3977">
        <w:t>The logo features an angular, upward-pointing emerald emblem with distinctive internal negative space, a geometric ARYX wordmark and widely spaced INTELLIGENCE lettering.</w:t>
      </w:r>
    </w:p>
    <w:p w14:paraId="7D69E514" w14:textId="77777777" w:rsidR="006E3977" w:rsidRPr="006E3977" w:rsidRDefault="006E3977" w:rsidP="006E3977">
      <w:r w:rsidRPr="006E3977">
        <w:t>Preserve its proportions, colors, lettering and clear space. Do not redraw the wordmark with a font, distort the emblem or apply filters to recolor the complete logo.</w:t>
      </w:r>
    </w:p>
    <w:p w14:paraId="62862740" w14:textId="77777777" w:rsidR="006E3977" w:rsidRPr="006E3977" w:rsidRDefault="006E3977" w:rsidP="006E3977">
      <w:r w:rsidRPr="006E3977">
        <w:t xml:space="preserve">Use the horizontal logo on a white navigation surface. Account for the image’s surrounding whitespace so the visible logo </w:t>
      </w:r>
      <w:proofErr w:type="gramStart"/>
      <w:r w:rsidRPr="006E3977">
        <w:t>has</w:t>
      </w:r>
      <w:proofErr w:type="gramEnd"/>
      <w:r w:rsidRPr="006E3977">
        <w:t xml:space="preserve"> an appropriate size.</w:t>
      </w:r>
    </w:p>
    <w:p w14:paraId="4F9CAD2C" w14:textId="77777777" w:rsidR="006E3977" w:rsidRPr="006E3977" w:rsidRDefault="006E3977" w:rsidP="006E3977">
      <w:r w:rsidRPr="006E3977">
        <w:t>Use the transparent vertical logo, which has light lettering, on dark backgrounds where it remains legible.</w:t>
      </w:r>
    </w:p>
    <w:p w14:paraId="48AC528A" w14:textId="77777777" w:rsidR="006E3977" w:rsidRPr="006E3977" w:rsidRDefault="006E3977" w:rsidP="006E3977">
      <w:r w:rsidRPr="006E3977">
        <w:t>If another logo arrangement is required, prepare a faithful asset from the supplied artwork. Do not squeeze the vertical lockup into a horizontal header.</w:t>
      </w:r>
    </w:p>
    <w:p w14:paraId="15E76502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2. Brand positioning</w:t>
      </w:r>
    </w:p>
    <w:p w14:paraId="691AAE47" w14:textId="77777777" w:rsidR="006E3977" w:rsidRPr="006E3977" w:rsidRDefault="006E3977" w:rsidP="006E3977">
      <w:r w:rsidRPr="006E3977">
        <w:t>Aryx Intelligence is a decision-intelligence company connecting:</w:t>
      </w:r>
    </w:p>
    <w:p w14:paraId="3F9CCE9B" w14:textId="77777777" w:rsidR="006E3977" w:rsidRPr="006E3977" w:rsidRDefault="006E3977" w:rsidP="006E3977">
      <w:pPr>
        <w:numPr>
          <w:ilvl w:val="0"/>
          <w:numId w:val="2"/>
        </w:numPr>
      </w:pPr>
      <w:r w:rsidRPr="006E3977">
        <w:t>Artificial intelligence</w:t>
      </w:r>
    </w:p>
    <w:p w14:paraId="7DAEF0F6" w14:textId="77777777" w:rsidR="006E3977" w:rsidRPr="006E3977" w:rsidRDefault="006E3977" w:rsidP="006E3977">
      <w:pPr>
        <w:numPr>
          <w:ilvl w:val="0"/>
          <w:numId w:val="2"/>
        </w:numPr>
      </w:pPr>
      <w:r w:rsidRPr="006E3977">
        <w:t>Cybersecurity</w:t>
      </w:r>
    </w:p>
    <w:p w14:paraId="3B5F19B5" w14:textId="77777777" w:rsidR="006E3977" w:rsidRPr="006E3977" w:rsidRDefault="006E3977" w:rsidP="006E3977">
      <w:pPr>
        <w:numPr>
          <w:ilvl w:val="0"/>
          <w:numId w:val="2"/>
        </w:numPr>
      </w:pPr>
      <w:r w:rsidRPr="006E3977">
        <w:t>Risk</w:t>
      </w:r>
    </w:p>
    <w:p w14:paraId="4A6A16D6" w14:textId="77777777" w:rsidR="006E3977" w:rsidRPr="006E3977" w:rsidRDefault="006E3977" w:rsidP="006E3977">
      <w:pPr>
        <w:numPr>
          <w:ilvl w:val="0"/>
          <w:numId w:val="2"/>
        </w:numPr>
      </w:pPr>
      <w:r w:rsidRPr="006E3977">
        <w:t>Climate</w:t>
      </w:r>
    </w:p>
    <w:p w14:paraId="62FAE0AA" w14:textId="77777777" w:rsidR="006E3977" w:rsidRPr="006E3977" w:rsidRDefault="006E3977" w:rsidP="006E3977">
      <w:pPr>
        <w:numPr>
          <w:ilvl w:val="0"/>
          <w:numId w:val="2"/>
        </w:numPr>
      </w:pPr>
      <w:r w:rsidRPr="006E3977">
        <w:t>Enterprise technology</w:t>
      </w:r>
    </w:p>
    <w:p w14:paraId="4D89BA31" w14:textId="77777777" w:rsidR="006E3977" w:rsidRPr="006E3977" w:rsidRDefault="006E3977" w:rsidP="006E3977">
      <w:r w:rsidRPr="006E3977">
        <w:t>It connects fragmented signals, interprets their business implications and shapes them into choices leaders can act on and defend.</w:t>
      </w:r>
    </w:p>
    <w:p w14:paraId="37B8BAE0" w14:textId="77777777" w:rsidR="006E3977" w:rsidRPr="006E3977" w:rsidRDefault="006E3977" w:rsidP="006E3977">
      <w:r w:rsidRPr="006E3977">
        <w:rPr>
          <w:b/>
          <w:bCs/>
        </w:rPr>
        <w:lastRenderedPageBreak/>
        <w:t>Brand promise:</w:t>
      </w:r>
      <w:r w:rsidRPr="006E3977">
        <w:t xml:space="preserve"> Clarity you can act on.</w:t>
      </w:r>
    </w:p>
    <w:p w14:paraId="44E5EB62" w14:textId="77777777" w:rsidR="006E3977" w:rsidRPr="006E3977" w:rsidRDefault="006E3977" w:rsidP="006E3977">
      <w:r w:rsidRPr="006E3977">
        <w:rPr>
          <w:b/>
          <w:bCs/>
        </w:rPr>
        <w:t>Value proposition:</w:t>
      </w:r>
      <w:r w:rsidRPr="006E3977">
        <w:br/>
        <w:t>“Aryx Intelligence connects AI, cybersecurity, risk, climate and enterprise technology so leaders can see clearly, decide with confidence and act before conditions force their hand.”</w:t>
      </w:r>
    </w:p>
    <w:p w14:paraId="4383D76F" w14:textId="77777777" w:rsidR="006E3977" w:rsidRPr="006E3977" w:rsidRDefault="006E3977" w:rsidP="006E3977">
      <w:r w:rsidRPr="006E3977">
        <w:t>Build the narrative around:</w:t>
      </w:r>
    </w:p>
    <w:p w14:paraId="33EC8615" w14:textId="77777777" w:rsidR="006E3977" w:rsidRPr="006E3977" w:rsidRDefault="006E3977" w:rsidP="006E3977">
      <w:r w:rsidRPr="006E3977">
        <w:rPr>
          <w:b/>
          <w:bCs/>
        </w:rPr>
        <w:t>Data → Intelligence → Insight → Decision → Action → Resilience</w:t>
      </w:r>
    </w:p>
    <w:p w14:paraId="13E0956B" w14:textId="77777777" w:rsidR="006E3977" w:rsidRPr="006E3977" w:rsidRDefault="006E3977" w:rsidP="006E3977">
      <w:r w:rsidRPr="006E3977">
        <w:t>Keep the language concise, credible and relevant to enterprise leadership.</w:t>
      </w:r>
    </w:p>
    <w:p w14:paraId="29D0EFC8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3. Visual identity</w:t>
      </w:r>
    </w:p>
    <w:p w14:paraId="4F8B9130" w14:textId="77777777" w:rsidR="006E3977" w:rsidRPr="006E3977" w:rsidRDefault="006E3977" w:rsidP="006E3977">
      <w:r w:rsidRPr="006E3977">
        <w:t>Derive the primary emerald tones from the supplied logo. Use this supporting palette as an initial direction:</w:t>
      </w:r>
    </w:p>
    <w:p w14:paraId="384DCDDB" w14:textId="77777777" w:rsidR="006E3977" w:rsidRPr="006E3977" w:rsidRDefault="006E3977" w:rsidP="006E3977">
      <w:pPr>
        <w:numPr>
          <w:ilvl w:val="0"/>
          <w:numId w:val="3"/>
        </w:numPr>
      </w:pPr>
      <w:r w:rsidRPr="006E3977">
        <w:t xml:space="preserve">Deep </w:t>
      </w:r>
      <w:proofErr w:type="gramStart"/>
      <w:r w:rsidRPr="006E3977">
        <w:t>emerald: #</w:t>
      </w:r>
      <w:proofErr w:type="gramEnd"/>
      <w:r w:rsidRPr="006E3977">
        <w:t>00594F</w:t>
      </w:r>
    </w:p>
    <w:p w14:paraId="1BDF2839" w14:textId="77777777" w:rsidR="006E3977" w:rsidRPr="006E3977" w:rsidRDefault="006E3977" w:rsidP="006E3977">
      <w:pPr>
        <w:numPr>
          <w:ilvl w:val="0"/>
          <w:numId w:val="3"/>
        </w:numPr>
      </w:pPr>
      <w:r w:rsidRPr="006E3977">
        <w:t xml:space="preserve">Emerald </w:t>
      </w:r>
      <w:proofErr w:type="gramStart"/>
      <w:r w:rsidRPr="006E3977">
        <w:t>accent: #</w:t>
      </w:r>
      <w:proofErr w:type="gramEnd"/>
      <w:r w:rsidRPr="006E3977">
        <w:t>008775</w:t>
      </w:r>
    </w:p>
    <w:p w14:paraId="5B16C821" w14:textId="77777777" w:rsidR="006E3977" w:rsidRPr="006E3977" w:rsidRDefault="006E3977" w:rsidP="006E3977">
      <w:pPr>
        <w:numPr>
          <w:ilvl w:val="0"/>
          <w:numId w:val="3"/>
        </w:numPr>
      </w:pPr>
      <w:r w:rsidRPr="006E3977">
        <w:t>Near-</w:t>
      </w:r>
      <w:proofErr w:type="gramStart"/>
      <w:r w:rsidRPr="006E3977">
        <w:t>black green</w:t>
      </w:r>
      <w:proofErr w:type="gramEnd"/>
      <w:r w:rsidRPr="006E3977">
        <w:t>: #061310</w:t>
      </w:r>
    </w:p>
    <w:p w14:paraId="14088763" w14:textId="77777777" w:rsidR="006E3977" w:rsidRPr="006E3977" w:rsidRDefault="006E3977" w:rsidP="006E3977">
      <w:pPr>
        <w:numPr>
          <w:ilvl w:val="0"/>
          <w:numId w:val="3"/>
        </w:numPr>
      </w:pPr>
      <w:r w:rsidRPr="006E3977">
        <w:t xml:space="preserve">Porcelain </w:t>
      </w:r>
      <w:proofErr w:type="gramStart"/>
      <w:r w:rsidRPr="006E3977">
        <w:t>white: #</w:t>
      </w:r>
      <w:proofErr w:type="gramEnd"/>
      <w:r w:rsidRPr="006E3977">
        <w:t>F6F8F7</w:t>
      </w:r>
    </w:p>
    <w:p w14:paraId="263E9BEF" w14:textId="77777777" w:rsidR="006E3977" w:rsidRPr="006E3977" w:rsidRDefault="006E3977" w:rsidP="006E3977">
      <w:pPr>
        <w:numPr>
          <w:ilvl w:val="0"/>
          <w:numId w:val="3"/>
        </w:numPr>
      </w:pPr>
      <w:r w:rsidRPr="006E3977">
        <w:t xml:space="preserve">Charcoal </w:t>
      </w:r>
      <w:proofErr w:type="gramStart"/>
      <w:r w:rsidRPr="006E3977">
        <w:t>text: #</w:t>
      </w:r>
      <w:proofErr w:type="gramEnd"/>
      <w:r w:rsidRPr="006E3977">
        <w:t>171B19</w:t>
      </w:r>
    </w:p>
    <w:p w14:paraId="4AF0F7CA" w14:textId="77777777" w:rsidR="006E3977" w:rsidRPr="006E3977" w:rsidRDefault="006E3977" w:rsidP="006E3977">
      <w:pPr>
        <w:numPr>
          <w:ilvl w:val="0"/>
          <w:numId w:val="3"/>
        </w:numPr>
      </w:pPr>
      <w:r w:rsidRPr="006E3977">
        <w:t xml:space="preserve">Muted </w:t>
      </w:r>
      <w:proofErr w:type="gramStart"/>
      <w:r w:rsidRPr="006E3977">
        <w:t>gray-green</w:t>
      </w:r>
      <w:proofErr w:type="gramEnd"/>
      <w:r w:rsidRPr="006E3977">
        <w:t>: #87968F</w:t>
      </w:r>
    </w:p>
    <w:p w14:paraId="195EE3AA" w14:textId="77777777" w:rsidR="006E3977" w:rsidRPr="006E3977" w:rsidRDefault="006E3977" w:rsidP="006E3977">
      <w:r w:rsidRPr="006E3977">
        <w:t>Treat these hex values as proposed website colors, not exact measurements of the logo.</w:t>
      </w:r>
    </w:p>
    <w:p w14:paraId="6850BE15" w14:textId="77777777" w:rsidR="006E3977" w:rsidRPr="006E3977" w:rsidRDefault="006E3977" w:rsidP="006E3977">
      <w:r w:rsidRPr="006E3977">
        <w:t>Create contrast through light, materials and composition. Use white editorial sections alongside immersive dark-green scenes.</w:t>
      </w:r>
    </w:p>
    <w:p w14:paraId="7C9916D9" w14:textId="77777777" w:rsidR="006E3977" w:rsidRPr="006E3977" w:rsidRDefault="006E3977" w:rsidP="006E3977">
      <w:r w:rsidRPr="006E3977">
        <w:t>Extend the emblem’s design language through angular details, diagonal compositions and precise dividing lines. Keep body text and controls straightforward and readable.</w:t>
      </w:r>
    </w:p>
    <w:p w14:paraId="180E8044" w14:textId="77777777" w:rsidR="006E3977" w:rsidRPr="006E3977" w:rsidRDefault="006E3977" w:rsidP="006E3977">
      <w:r w:rsidRPr="006E3977">
        <w:t>Avoid gold decoration, excessive neon, stock robots, generic floating globes and repeated glass cards.</w:t>
      </w:r>
    </w:p>
    <w:p w14:paraId="7F5B66DF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4. Signature 3D concept: The Aryx Structure</w:t>
      </w:r>
    </w:p>
    <w:p w14:paraId="708685B9" w14:textId="77777777" w:rsidR="006E3977" w:rsidRPr="006E3977" w:rsidRDefault="006E3977" w:rsidP="006E3977">
      <w:r w:rsidRPr="006E3977">
        <w:t>Replace the generic orbiting core concept with a sculptural object inspired directly by the official emblem.</w:t>
      </w:r>
    </w:p>
    <w:p w14:paraId="73C50F34" w14:textId="77777777" w:rsidR="006E3977" w:rsidRPr="006E3977" w:rsidRDefault="006E3977" w:rsidP="006E3977">
      <w:r w:rsidRPr="006E3977">
        <w:t>Build a faithful geometric interpretation of the emblem with:</w:t>
      </w:r>
    </w:p>
    <w:p w14:paraId="69E5279D" w14:textId="77777777" w:rsidR="006E3977" w:rsidRPr="006E3977" w:rsidRDefault="006E3977" w:rsidP="006E3977">
      <w:pPr>
        <w:numPr>
          <w:ilvl w:val="0"/>
          <w:numId w:val="4"/>
        </w:numPr>
      </w:pPr>
      <w:r w:rsidRPr="006E3977">
        <w:lastRenderedPageBreak/>
        <w:t>Shallow extrusion and carefully beveled edges.</w:t>
      </w:r>
    </w:p>
    <w:p w14:paraId="172D9744" w14:textId="77777777" w:rsidR="006E3977" w:rsidRPr="006E3977" w:rsidRDefault="006E3977" w:rsidP="006E3977">
      <w:pPr>
        <w:numPr>
          <w:ilvl w:val="0"/>
          <w:numId w:val="4"/>
        </w:numPr>
      </w:pPr>
      <w:r w:rsidRPr="006E3977">
        <w:t>Deep emerald materials.</w:t>
      </w:r>
    </w:p>
    <w:p w14:paraId="4B10CE64" w14:textId="77777777" w:rsidR="006E3977" w:rsidRPr="006E3977" w:rsidRDefault="006E3977" w:rsidP="006E3977">
      <w:pPr>
        <w:numPr>
          <w:ilvl w:val="0"/>
          <w:numId w:val="4"/>
        </w:numPr>
      </w:pPr>
      <w:r w:rsidRPr="006E3977">
        <w:t>Subtle reflective surfaces.</w:t>
      </w:r>
    </w:p>
    <w:p w14:paraId="5ECA9F21" w14:textId="77777777" w:rsidR="006E3977" w:rsidRPr="006E3977" w:rsidRDefault="006E3977" w:rsidP="006E3977">
      <w:pPr>
        <w:numPr>
          <w:ilvl w:val="0"/>
          <w:numId w:val="4"/>
        </w:numPr>
      </w:pPr>
      <w:r w:rsidRPr="006E3977">
        <w:t>Soft studio lighting.</w:t>
      </w:r>
    </w:p>
    <w:p w14:paraId="1E4795CC" w14:textId="77777777" w:rsidR="006E3977" w:rsidRPr="006E3977" w:rsidRDefault="006E3977" w:rsidP="006E3977">
      <w:pPr>
        <w:numPr>
          <w:ilvl w:val="0"/>
          <w:numId w:val="4"/>
        </w:numPr>
      </w:pPr>
      <w:r w:rsidRPr="006E3977">
        <w:t>Clearly preserved internal negative space.</w:t>
      </w:r>
    </w:p>
    <w:p w14:paraId="3B4A80A9" w14:textId="77777777" w:rsidR="006E3977" w:rsidRPr="006E3977" w:rsidRDefault="006E3977" w:rsidP="006E3977">
      <w:r w:rsidRPr="006E3977">
        <w:t>The official flat logo remains the brand asset used in navigation and other identity placements. The 3D sculpture is a separate storytelling element.</w:t>
      </w:r>
    </w:p>
    <w:p w14:paraId="3436AD29" w14:textId="77777777" w:rsidR="006E3977" w:rsidRPr="006E3977" w:rsidRDefault="006E3977" w:rsidP="006E3977">
      <w:r w:rsidRPr="006E3977">
        <w:t>From the front, the sculpture should closely resemble the emblem. From an oblique angle, it should reveal its depth and construction.</w:t>
      </w:r>
    </w:p>
    <w:p w14:paraId="309DC899" w14:textId="77777777" w:rsidR="006E3977" w:rsidRPr="006E3977" w:rsidRDefault="006E3977" w:rsidP="006E3977">
      <w:r w:rsidRPr="006E3977">
        <w:t>During scrolling, its constituent geometric pieces separate slightly, reveal connected signal paths and then return to alignment.</w:t>
      </w:r>
    </w:p>
    <w:p w14:paraId="30257318" w14:textId="77777777" w:rsidR="006E3977" w:rsidRPr="006E3977" w:rsidRDefault="006E3977" w:rsidP="006E3977">
      <w:r w:rsidRPr="006E3977">
        <w:t>Do not force five pieces into the logo. Represent the five business disciplines through five external light paths that converge on the structure.</w:t>
      </w:r>
    </w:p>
    <w:p w14:paraId="27BD2D92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5. Homepage storyboard</w:t>
      </w:r>
    </w:p>
    <w:p w14:paraId="1F8A0951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Opening — Clarity</w:t>
      </w:r>
    </w:p>
    <w:p w14:paraId="0D9422A6" w14:textId="77777777" w:rsidR="006E3977" w:rsidRPr="006E3977" w:rsidRDefault="006E3977" w:rsidP="006E3977">
      <w:r w:rsidRPr="006E3977">
        <w:t>Create a full-height dark hero with a large emerald sculpture on the right and an oversized headline on the left.</w:t>
      </w:r>
    </w:p>
    <w:p w14:paraId="0701F2F4" w14:textId="77777777" w:rsidR="006E3977" w:rsidRPr="006E3977" w:rsidRDefault="006E3977" w:rsidP="006E3977">
      <w:r w:rsidRPr="006E3977">
        <w:t>Headline:</w:t>
      </w:r>
      <w:r w:rsidRPr="006E3977">
        <w:br/>
      </w:r>
      <w:r w:rsidRPr="006E3977">
        <w:rPr>
          <w:b/>
          <w:bCs/>
        </w:rPr>
        <w:t>Clarity you can act on.</w:t>
      </w:r>
    </w:p>
    <w:p w14:paraId="70D23A67" w14:textId="77777777" w:rsidR="006E3977" w:rsidRPr="006E3977" w:rsidRDefault="006E3977" w:rsidP="006E3977">
      <w:r w:rsidRPr="006E3977">
        <w:t>Supporting copy:</w:t>
      </w:r>
      <w:r w:rsidRPr="006E3977">
        <w:br/>
        <w:t>“Connected intelligence across AI, cybersecurity, risk, climate and enterprise technology.”</w:t>
      </w:r>
    </w:p>
    <w:p w14:paraId="4C17715C" w14:textId="77777777" w:rsidR="006E3977" w:rsidRPr="006E3977" w:rsidRDefault="006E3977" w:rsidP="006E3977">
      <w:r w:rsidRPr="006E3977">
        <w:t>Primary button:</w:t>
      </w:r>
      <w:r w:rsidRPr="006E3977">
        <w:br/>
      </w:r>
      <w:r w:rsidRPr="006E3977">
        <w:rPr>
          <w:b/>
          <w:bCs/>
        </w:rPr>
        <w:t>Start a conversation</w:t>
      </w:r>
    </w:p>
    <w:p w14:paraId="3A64BEA6" w14:textId="77777777" w:rsidR="006E3977" w:rsidRPr="006E3977" w:rsidRDefault="006E3977" w:rsidP="006E3977">
      <w:r w:rsidRPr="006E3977">
        <w:t>Secondary button:</w:t>
      </w:r>
      <w:r w:rsidRPr="006E3977">
        <w:br/>
      </w:r>
      <w:r w:rsidRPr="006E3977">
        <w:rPr>
          <w:b/>
          <w:bCs/>
        </w:rPr>
        <w:t>Explore our approach</w:t>
      </w:r>
    </w:p>
    <w:p w14:paraId="45F2B32E" w14:textId="77777777" w:rsidR="006E3977" w:rsidRPr="006E3977" w:rsidRDefault="006E3977" w:rsidP="006E3977">
      <w:r w:rsidRPr="006E3977">
        <w:t>Introduce the sculpture with a slow, controlled movement into a three-quarter view. Keep the headline and navigation visible immediately; do not require a loading sequence.</w:t>
      </w:r>
    </w:p>
    <w:p w14:paraId="0AD0D37D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Fragmentation — The business problem</w:t>
      </w:r>
    </w:p>
    <w:p w14:paraId="084E2BD8" w14:textId="77777777" w:rsidR="006E3977" w:rsidRPr="006E3977" w:rsidRDefault="006E3977" w:rsidP="006E3977">
      <w:r w:rsidRPr="006E3977">
        <w:t>As the visitor scrolls, move closer to the sculpture and gently separate its components.</w:t>
      </w:r>
    </w:p>
    <w:p w14:paraId="39F4B13F" w14:textId="77777777" w:rsidR="006E3977" w:rsidRPr="006E3977" w:rsidRDefault="006E3977" w:rsidP="006E3977">
      <w:r w:rsidRPr="006E3977">
        <w:lastRenderedPageBreak/>
        <w:t>Headline:</w:t>
      </w:r>
      <w:r w:rsidRPr="006E3977">
        <w:br/>
      </w:r>
      <w:r w:rsidRPr="006E3977">
        <w:rPr>
          <w:b/>
          <w:bCs/>
        </w:rPr>
        <w:t>Every function sees a part.</w:t>
      </w:r>
      <w:r w:rsidRPr="006E3977">
        <w:rPr>
          <w:b/>
          <w:bCs/>
        </w:rPr>
        <w:br/>
        <w:t>Leadership needs the whole picture.</w:t>
      </w:r>
    </w:p>
    <w:p w14:paraId="7B408511" w14:textId="77777777" w:rsidR="006E3977" w:rsidRPr="006E3977" w:rsidRDefault="006E3977" w:rsidP="006E3977">
      <w:r w:rsidRPr="006E3977">
        <w:t>Supporting copy:</w:t>
      </w:r>
      <w:r w:rsidRPr="006E3977">
        <w:br/>
        <w:t xml:space="preserve">“Threats, exposures, emissions and systems are often assessed separately. Aryx connects their </w:t>
      </w:r>
      <w:proofErr w:type="gramStart"/>
      <w:r w:rsidRPr="006E3977">
        <w:t>implications</w:t>
      </w:r>
      <w:proofErr w:type="gramEnd"/>
      <w:r w:rsidRPr="006E3977">
        <w:t xml:space="preserve"> so decisions reflect the wider business </w:t>
      </w:r>
      <w:proofErr w:type="gramStart"/>
      <w:r w:rsidRPr="006E3977">
        <w:t>context.”</w:t>
      </w:r>
      <w:proofErr w:type="gramEnd"/>
    </w:p>
    <w:p w14:paraId="753DCC71" w14:textId="77777777" w:rsidR="006E3977" w:rsidRPr="006E3977" w:rsidRDefault="006E3977" w:rsidP="006E3977">
      <w:r w:rsidRPr="006E3977">
        <w:t>Reveal five restrained labels:</w:t>
      </w:r>
      <w:r w:rsidRPr="006E3977">
        <w:br/>
        <w:t>AI. Cybersecurity. Risk. Climate. Enterprise technology.</w:t>
      </w:r>
    </w:p>
    <w:p w14:paraId="5ED90136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Connection — The Aryx role</w:t>
      </w:r>
    </w:p>
    <w:p w14:paraId="46105FB1" w14:textId="77777777" w:rsidR="006E3977" w:rsidRPr="006E3977" w:rsidRDefault="006E3977" w:rsidP="006E3977">
      <w:r w:rsidRPr="006E3977">
        <w:t>Use a bounded pinned scene where the five signal paths converge and the geometric pieces align.</w:t>
      </w:r>
    </w:p>
    <w:p w14:paraId="7D33D26D" w14:textId="77777777" w:rsidR="006E3977" w:rsidRPr="006E3977" w:rsidRDefault="006E3977" w:rsidP="006E3977">
      <w:r w:rsidRPr="006E3977">
        <w:t>Reveal these statements sequentially:</w:t>
      </w:r>
    </w:p>
    <w:p w14:paraId="481CAA97" w14:textId="77777777" w:rsidR="006E3977" w:rsidRPr="006E3977" w:rsidRDefault="006E3977" w:rsidP="006E3977">
      <w:r w:rsidRPr="006E3977">
        <w:rPr>
          <w:b/>
          <w:bCs/>
        </w:rPr>
        <w:t>Connect the signals.</w:t>
      </w:r>
      <w:r w:rsidRPr="006E3977">
        <w:br/>
      </w:r>
      <w:r w:rsidRPr="006E3977">
        <w:rPr>
          <w:b/>
          <w:bCs/>
        </w:rPr>
        <w:t>Understand what matters.</w:t>
      </w:r>
      <w:r w:rsidRPr="006E3977">
        <w:br/>
      </w:r>
      <w:r w:rsidRPr="006E3977">
        <w:rPr>
          <w:b/>
          <w:bCs/>
        </w:rPr>
        <w:t>Clarify the decision.</w:t>
      </w:r>
    </w:p>
    <w:p w14:paraId="0EC93A9A" w14:textId="77777777" w:rsidR="006E3977" w:rsidRPr="006E3977" w:rsidRDefault="006E3977" w:rsidP="006E3977">
      <w:r w:rsidRPr="006E3977">
        <w:t>Synchronize text transitions with the sculpture’s movement. Maintain readable text outside the 3D canvas.</w:t>
      </w:r>
    </w:p>
    <w:p w14:paraId="58D9CDF5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Value chain — From signals to resilience</w:t>
      </w:r>
    </w:p>
    <w:p w14:paraId="36BF09B2" w14:textId="77777777" w:rsidR="006E3977" w:rsidRPr="006E3977" w:rsidRDefault="006E3977" w:rsidP="006E3977">
      <w:r w:rsidRPr="006E3977">
        <w:t>Create six scroll-linked states using the same sculpture:</w:t>
      </w:r>
    </w:p>
    <w:p w14:paraId="59E3B566" w14:textId="77777777" w:rsidR="006E3977" w:rsidRPr="006E3977" w:rsidRDefault="006E3977" w:rsidP="006E3977">
      <w:pPr>
        <w:numPr>
          <w:ilvl w:val="0"/>
          <w:numId w:val="5"/>
        </w:numPr>
      </w:pPr>
      <w:r w:rsidRPr="006E3977">
        <w:rPr>
          <w:b/>
          <w:bCs/>
        </w:rPr>
        <w:t>Data</w:t>
      </w:r>
      <w:r w:rsidRPr="006E3977">
        <w:t xml:space="preserve"> — Signals arrive from systems, operations, markets and third parties.</w:t>
      </w:r>
    </w:p>
    <w:p w14:paraId="0FB2EBB1" w14:textId="77777777" w:rsidR="006E3977" w:rsidRPr="006E3977" w:rsidRDefault="006E3977" w:rsidP="006E3977">
      <w:pPr>
        <w:numPr>
          <w:ilvl w:val="0"/>
          <w:numId w:val="5"/>
        </w:numPr>
      </w:pPr>
      <w:r w:rsidRPr="006E3977">
        <w:rPr>
          <w:b/>
          <w:bCs/>
        </w:rPr>
        <w:t>Intelligence</w:t>
      </w:r>
      <w:r w:rsidRPr="006E3977">
        <w:t xml:space="preserve"> — Signals are connected, verified and prioritized.</w:t>
      </w:r>
    </w:p>
    <w:p w14:paraId="5E088C69" w14:textId="77777777" w:rsidR="006E3977" w:rsidRPr="006E3977" w:rsidRDefault="006E3977" w:rsidP="006E3977">
      <w:pPr>
        <w:numPr>
          <w:ilvl w:val="0"/>
          <w:numId w:val="5"/>
        </w:numPr>
      </w:pPr>
      <w:r w:rsidRPr="006E3977">
        <w:rPr>
          <w:b/>
          <w:bCs/>
        </w:rPr>
        <w:t>Insight</w:t>
      </w:r>
      <w:r w:rsidRPr="006E3977">
        <w:t xml:space="preserve"> — Their meaning for the organization becomes clearer.</w:t>
      </w:r>
    </w:p>
    <w:p w14:paraId="08FF914F" w14:textId="77777777" w:rsidR="006E3977" w:rsidRPr="006E3977" w:rsidRDefault="006E3977" w:rsidP="006E3977">
      <w:pPr>
        <w:numPr>
          <w:ilvl w:val="0"/>
          <w:numId w:val="5"/>
        </w:numPr>
      </w:pPr>
      <w:r w:rsidRPr="006E3977">
        <w:rPr>
          <w:b/>
          <w:bCs/>
        </w:rPr>
        <w:t>Decision</w:t>
      </w:r>
      <w:r w:rsidRPr="006E3977">
        <w:t xml:space="preserve"> — Options, trade-offs and ownership become explicit.</w:t>
      </w:r>
    </w:p>
    <w:p w14:paraId="4F762C29" w14:textId="77777777" w:rsidR="006E3977" w:rsidRPr="006E3977" w:rsidRDefault="006E3977" w:rsidP="006E3977">
      <w:pPr>
        <w:numPr>
          <w:ilvl w:val="0"/>
          <w:numId w:val="5"/>
        </w:numPr>
      </w:pPr>
      <w:r w:rsidRPr="006E3977">
        <w:rPr>
          <w:b/>
          <w:bCs/>
        </w:rPr>
        <w:t>Action</w:t>
      </w:r>
      <w:r w:rsidRPr="006E3977">
        <w:t xml:space="preserve"> — The decision moves into people, processes and technology.</w:t>
      </w:r>
    </w:p>
    <w:p w14:paraId="0388FE09" w14:textId="77777777" w:rsidR="006E3977" w:rsidRPr="006E3977" w:rsidRDefault="006E3977" w:rsidP="006E3977">
      <w:pPr>
        <w:numPr>
          <w:ilvl w:val="0"/>
          <w:numId w:val="5"/>
        </w:numPr>
      </w:pPr>
      <w:r w:rsidRPr="006E3977">
        <w:rPr>
          <w:b/>
          <w:bCs/>
        </w:rPr>
        <w:t>Resilience</w:t>
      </w:r>
      <w:r w:rsidRPr="006E3977">
        <w:t xml:space="preserve"> — Feedback helps the organization adapt.</w:t>
      </w:r>
    </w:p>
    <w:p w14:paraId="39864A47" w14:textId="77777777" w:rsidR="006E3977" w:rsidRPr="006E3977" w:rsidRDefault="006E3977" w:rsidP="006E3977">
      <w:r w:rsidRPr="006E3977">
        <w:t>Express these states through changes in light paths, focus and alignment. Preserve the emblem’s recognizable geometry.</w:t>
      </w:r>
    </w:p>
    <w:p w14:paraId="6FDC69AB" w14:textId="77777777" w:rsidR="006E3977" w:rsidRPr="006E3977" w:rsidRDefault="006E3977" w:rsidP="006E3977">
      <w:r w:rsidRPr="006E3977">
        <w:t>Provide accessible stage-selection controls. Use a shorter vertical sequence on mobile.</w:t>
      </w:r>
    </w:p>
    <w:p w14:paraId="75CECA31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Capabilities — A clean editorial transition</w:t>
      </w:r>
    </w:p>
    <w:p w14:paraId="192FAA6C" w14:textId="77777777" w:rsidR="006E3977" w:rsidRPr="006E3977" w:rsidRDefault="006E3977" w:rsidP="006E3977">
      <w:r w:rsidRPr="006E3977">
        <w:lastRenderedPageBreak/>
        <w:t>Transition to a porcelain-white section.</w:t>
      </w:r>
    </w:p>
    <w:p w14:paraId="54A9A502" w14:textId="77777777" w:rsidR="006E3977" w:rsidRPr="006E3977" w:rsidRDefault="006E3977" w:rsidP="006E3977">
      <w:r w:rsidRPr="006E3977">
        <w:t>Headline:</w:t>
      </w:r>
      <w:r w:rsidRPr="006E3977">
        <w:br/>
      </w:r>
      <w:r w:rsidRPr="006E3977">
        <w:rPr>
          <w:b/>
          <w:bCs/>
        </w:rPr>
        <w:t>Five disciplines.</w:t>
      </w:r>
      <w:r w:rsidRPr="006E3977">
        <w:rPr>
          <w:b/>
          <w:bCs/>
        </w:rPr>
        <w:br/>
        <w:t>One connected perspective.</w:t>
      </w:r>
    </w:p>
    <w:p w14:paraId="0B2C2B46" w14:textId="77777777" w:rsidR="006E3977" w:rsidRPr="006E3977" w:rsidRDefault="006E3977" w:rsidP="006E3977">
      <w:r w:rsidRPr="006E3977">
        <w:t>Present five spacious rows with concise descriptions:</w:t>
      </w:r>
    </w:p>
    <w:p w14:paraId="3884E556" w14:textId="77777777" w:rsidR="006E3977" w:rsidRPr="006E3977" w:rsidRDefault="006E3977" w:rsidP="006E3977">
      <w:r w:rsidRPr="006E3977">
        <w:rPr>
          <w:b/>
          <w:bCs/>
        </w:rPr>
        <w:t>Artificial Intelligence</w:t>
      </w:r>
      <w:r w:rsidRPr="006E3977">
        <w:br/>
        <w:t>Connect information and support analysis that helps people make better decisions.</w:t>
      </w:r>
    </w:p>
    <w:p w14:paraId="5D5EE3F7" w14:textId="77777777" w:rsidR="006E3977" w:rsidRPr="006E3977" w:rsidRDefault="006E3977" w:rsidP="006E3977">
      <w:r w:rsidRPr="006E3977">
        <w:rPr>
          <w:b/>
          <w:bCs/>
        </w:rPr>
        <w:t>Cybersecurity</w:t>
      </w:r>
      <w:r w:rsidRPr="006E3977">
        <w:br/>
        <w:t>Translate threats and control weaknesses into business exposure and response priorities.</w:t>
      </w:r>
    </w:p>
    <w:p w14:paraId="1C5C5EC3" w14:textId="77777777" w:rsidR="006E3977" w:rsidRPr="006E3977" w:rsidRDefault="006E3977" w:rsidP="006E3977">
      <w:r w:rsidRPr="006E3977">
        <w:rPr>
          <w:b/>
          <w:bCs/>
        </w:rPr>
        <w:t>Risk &amp; Resilience</w:t>
      </w:r>
      <w:r w:rsidRPr="006E3977">
        <w:br/>
        <w:t>Connect uncertainty, dependencies and controls with accountable decisions.</w:t>
      </w:r>
    </w:p>
    <w:p w14:paraId="1EAC2520" w14:textId="77777777" w:rsidR="006E3977" w:rsidRPr="006E3977" w:rsidRDefault="006E3977" w:rsidP="006E3977">
      <w:r w:rsidRPr="006E3977">
        <w:rPr>
          <w:b/>
          <w:bCs/>
        </w:rPr>
        <w:t>Climate &amp; Sustainability</w:t>
      </w:r>
      <w:r w:rsidRPr="006E3977">
        <w:br/>
        <w:t>Bring climate exposure and sustainability considerations into enterprise choices.</w:t>
      </w:r>
    </w:p>
    <w:p w14:paraId="4D18FEA3" w14:textId="77777777" w:rsidR="006E3977" w:rsidRPr="006E3977" w:rsidRDefault="006E3977" w:rsidP="006E3977">
      <w:r w:rsidRPr="006E3977">
        <w:rPr>
          <w:b/>
          <w:bCs/>
        </w:rPr>
        <w:t>Enterprise Technology</w:t>
      </w:r>
      <w:r w:rsidRPr="006E3977">
        <w:br/>
        <w:t xml:space="preserve">Connect systems, information and workflows so intelligence reaches </w:t>
      </w:r>
      <w:proofErr w:type="gramStart"/>
      <w:r w:rsidRPr="006E3977">
        <w:t>decision-makers</w:t>
      </w:r>
      <w:proofErr w:type="gramEnd"/>
      <w:r w:rsidRPr="006E3977">
        <w:t>.</w:t>
      </w:r>
    </w:p>
    <w:p w14:paraId="52ED8E07" w14:textId="77777777" w:rsidR="006E3977" w:rsidRPr="006E3977" w:rsidRDefault="006E3977" w:rsidP="006E3977">
      <w:r w:rsidRPr="006E3977">
        <w:t>Use restrained hover effects and expandable detail. Avoid a repetitive grid of generic service cards.</w:t>
      </w:r>
    </w:p>
    <w:p w14:paraId="7E6E8213" w14:textId="77777777" w:rsidR="006E3977" w:rsidRPr="006E3977" w:rsidRDefault="006E3977" w:rsidP="006E3977">
      <w:pPr>
        <w:rPr>
          <w:b/>
          <w:bCs/>
        </w:rPr>
      </w:pPr>
      <w:proofErr w:type="gramStart"/>
      <w:r w:rsidRPr="006E3977">
        <w:rPr>
          <w:b/>
          <w:bCs/>
        </w:rPr>
        <w:t>Approach —</w:t>
      </w:r>
      <w:proofErr w:type="gramEnd"/>
      <w:r w:rsidRPr="006E3977">
        <w:rPr>
          <w:b/>
          <w:bCs/>
        </w:rPr>
        <w:t xml:space="preserve"> Practical outcomes</w:t>
      </w:r>
    </w:p>
    <w:p w14:paraId="70810371" w14:textId="77777777" w:rsidR="006E3977" w:rsidRPr="006E3977" w:rsidRDefault="006E3977" w:rsidP="006E3977">
      <w:r w:rsidRPr="006E3977">
        <w:t>Headline:</w:t>
      </w:r>
      <w:r w:rsidRPr="006E3977">
        <w:br/>
      </w:r>
      <w:r w:rsidRPr="006E3977">
        <w:rPr>
          <w:b/>
          <w:bCs/>
        </w:rPr>
        <w:t>A sharper view.</w:t>
      </w:r>
      <w:r w:rsidRPr="006E3977">
        <w:rPr>
          <w:b/>
          <w:bCs/>
        </w:rPr>
        <w:br/>
        <w:t>A defensible choice.</w:t>
      </w:r>
      <w:r w:rsidRPr="006E3977">
        <w:rPr>
          <w:b/>
          <w:bCs/>
        </w:rPr>
        <w:br/>
        <w:t>A path to act.</w:t>
      </w:r>
    </w:p>
    <w:p w14:paraId="206DFFA9" w14:textId="77777777" w:rsidR="006E3977" w:rsidRPr="006E3977" w:rsidRDefault="006E3977" w:rsidP="006E3977">
      <w:r w:rsidRPr="006E3977">
        <w:t>Present four steps:</w:t>
      </w:r>
    </w:p>
    <w:p w14:paraId="36F5C8BE" w14:textId="77777777" w:rsidR="006E3977" w:rsidRPr="006E3977" w:rsidRDefault="006E3977" w:rsidP="006E3977">
      <w:pPr>
        <w:numPr>
          <w:ilvl w:val="0"/>
          <w:numId w:val="6"/>
        </w:numPr>
      </w:pPr>
      <w:r w:rsidRPr="006E3977">
        <w:t>Understand the decision and business context.</w:t>
      </w:r>
    </w:p>
    <w:p w14:paraId="0E22EC68" w14:textId="77777777" w:rsidR="006E3977" w:rsidRPr="006E3977" w:rsidRDefault="006E3977" w:rsidP="006E3977">
      <w:pPr>
        <w:numPr>
          <w:ilvl w:val="0"/>
          <w:numId w:val="6"/>
        </w:numPr>
      </w:pPr>
      <w:r w:rsidRPr="006E3977">
        <w:t>Connect relevant signals and dependencies.</w:t>
      </w:r>
    </w:p>
    <w:p w14:paraId="6CD3FAEA" w14:textId="77777777" w:rsidR="006E3977" w:rsidRPr="006E3977" w:rsidRDefault="006E3977" w:rsidP="006E3977">
      <w:pPr>
        <w:numPr>
          <w:ilvl w:val="0"/>
          <w:numId w:val="6"/>
        </w:numPr>
      </w:pPr>
      <w:r w:rsidRPr="006E3977">
        <w:t>Interpret implications and trade-offs.</w:t>
      </w:r>
    </w:p>
    <w:p w14:paraId="1B4DD87F" w14:textId="77777777" w:rsidR="006E3977" w:rsidRPr="006E3977" w:rsidRDefault="006E3977" w:rsidP="006E3977">
      <w:pPr>
        <w:numPr>
          <w:ilvl w:val="0"/>
          <w:numId w:val="6"/>
        </w:numPr>
      </w:pPr>
      <w:r w:rsidRPr="006E3977">
        <w:t>Enable action, ownership and feedback.</w:t>
      </w:r>
    </w:p>
    <w:p w14:paraId="147752C9" w14:textId="77777777" w:rsidR="006E3977" w:rsidRPr="006E3977" w:rsidRDefault="006E3977" w:rsidP="006E3977">
      <w:r w:rsidRPr="006E3977">
        <w:t>Keep this section spacious and easy to scan.</w:t>
      </w:r>
    </w:p>
    <w:p w14:paraId="40AFA9E8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Closing — Confidence</w:t>
      </w:r>
    </w:p>
    <w:p w14:paraId="2E160EA9" w14:textId="77777777" w:rsidR="006E3977" w:rsidRPr="006E3977" w:rsidRDefault="006E3977" w:rsidP="006E3977">
      <w:r w:rsidRPr="006E3977">
        <w:lastRenderedPageBreak/>
        <w:t>Return to a dark scene with the assembled Aryx sculpture facing forward.</w:t>
      </w:r>
    </w:p>
    <w:p w14:paraId="1F3D3A05" w14:textId="77777777" w:rsidR="006E3977" w:rsidRPr="006E3977" w:rsidRDefault="006E3977" w:rsidP="006E3977">
      <w:r w:rsidRPr="006E3977">
        <w:t>Headline:</w:t>
      </w:r>
      <w:r w:rsidRPr="006E3977">
        <w:br/>
      </w:r>
      <w:r w:rsidRPr="006E3977">
        <w:rPr>
          <w:b/>
          <w:bCs/>
        </w:rPr>
        <w:t>Complexity, connected.</w:t>
      </w:r>
      <w:r w:rsidRPr="006E3977">
        <w:rPr>
          <w:b/>
          <w:bCs/>
        </w:rPr>
        <w:br/>
        <w:t>Decisions, clarified.</w:t>
      </w:r>
    </w:p>
    <w:p w14:paraId="0AE79661" w14:textId="77777777" w:rsidR="006E3977" w:rsidRPr="006E3977" w:rsidRDefault="006E3977" w:rsidP="006E3977">
      <w:r w:rsidRPr="006E3977">
        <w:t>Supporting copy:</w:t>
      </w:r>
      <w:r w:rsidRPr="006E3977">
        <w:br/>
        <w:t>“Aryx brings disciplines together so leadership can see clearly and move with purpose.”</w:t>
      </w:r>
    </w:p>
    <w:p w14:paraId="7180C26E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Contact</w:t>
      </w:r>
    </w:p>
    <w:p w14:paraId="73AFE2D4" w14:textId="77777777" w:rsidR="006E3977" w:rsidRPr="006E3977" w:rsidRDefault="006E3977" w:rsidP="006E3977">
      <w:r w:rsidRPr="006E3977">
        <w:t>Headline:</w:t>
      </w:r>
      <w:r w:rsidRPr="006E3977">
        <w:br/>
      </w:r>
      <w:r w:rsidRPr="006E3977">
        <w:rPr>
          <w:b/>
          <w:bCs/>
        </w:rPr>
        <w:t>What decision are you trying to make clearer?</w:t>
      </w:r>
    </w:p>
    <w:p w14:paraId="3D9DDC5F" w14:textId="77777777" w:rsidR="006E3977" w:rsidRPr="006E3977" w:rsidRDefault="006E3977" w:rsidP="006E3977">
      <w:r w:rsidRPr="006E3977">
        <w:t>Include name, work email, organization, area of interest and message.</w:t>
      </w:r>
    </w:p>
    <w:p w14:paraId="6C1BFE01" w14:textId="77777777" w:rsidR="006E3977" w:rsidRPr="006E3977" w:rsidRDefault="006E3977" w:rsidP="006E3977">
      <w:r w:rsidRPr="006E3977">
        <w:t>Button:</w:t>
      </w:r>
      <w:r w:rsidRPr="006E3977">
        <w:br/>
      </w:r>
      <w:r w:rsidRPr="006E3977">
        <w:rPr>
          <w:b/>
          <w:bCs/>
        </w:rPr>
        <w:t>Start a conversation</w:t>
      </w:r>
    </w:p>
    <w:p w14:paraId="08EC4FDF" w14:textId="77777777" w:rsidR="006E3977" w:rsidRPr="006E3977" w:rsidRDefault="006E3977" w:rsidP="006E3977">
      <w:r w:rsidRPr="006E3977">
        <w:t>Connect the form to a configurable backend with accessible validation and genuine success or error states. Never simulate a successful submission.</w:t>
      </w:r>
    </w:p>
    <w:p w14:paraId="6CC0D9E1" w14:textId="77777777" w:rsidR="006E3977" w:rsidRPr="006E3977" w:rsidRDefault="006E3977" w:rsidP="006E3977">
      <w:r w:rsidRPr="006E3977">
        <w:t>Finish with the official logo, navigation and:</w:t>
      </w:r>
      <w:r w:rsidRPr="006E3977">
        <w:br/>
      </w:r>
      <w:r w:rsidRPr="006E3977">
        <w:rPr>
          <w:b/>
          <w:bCs/>
        </w:rPr>
        <w:t>Clarity you can act on.</w:t>
      </w:r>
    </w:p>
    <w:p w14:paraId="3D736B99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6. Motion and interaction</w:t>
      </w:r>
    </w:p>
    <w:p w14:paraId="0FF3A4ED" w14:textId="77777777" w:rsidR="006E3977" w:rsidRPr="006E3977" w:rsidRDefault="006E3977" w:rsidP="006E3977">
      <w:r w:rsidRPr="006E3977">
        <w:t>Use one continuous visual story with carefully paced camera movements and transitions.</w:t>
      </w:r>
    </w:p>
    <w:p w14:paraId="110AD17F" w14:textId="77777777" w:rsidR="006E3977" w:rsidRPr="006E3977" w:rsidRDefault="006E3977" w:rsidP="006E3977">
      <w:r w:rsidRPr="006E3977">
        <w:t>Include:</w:t>
      </w:r>
    </w:p>
    <w:p w14:paraId="6713ADDB" w14:textId="77777777" w:rsidR="006E3977" w:rsidRPr="006E3977" w:rsidRDefault="006E3977" w:rsidP="006E3977">
      <w:pPr>
        <w:numPr>
          <w:ilvl w:val="0"/>
          <w:numId w:val="7"/>
        </w:numPr>
      </w:pPr>
      <w:r w:rsidRPr="006E3977">
        <w:t>Subtle pointer-responsive depth on desktop.</w:t>
      </w:r>
    </w:p>
    <w:p w14:paraId="790197A7" w14:textId="77777777" w:rsidR="006E3977" w:rsidRPr="006E3977" w:rsidRDefault="006E3977" w:rsidP="006E3977">
      <w:pPr>
        <w:numPr>
          <w:ilvl w:val="0"/>
          <w:numId w:val="7"/>
        </w:numPr>
      </w:pPr>
      <w:r w:rsidRPr="006E3977">
        <w:t>Scroll-linked geometry and light-path animation.</w:t>
      </w:r>
    </w:p>
    <w:p w14:paraId="4D23CD7D" w14:textId="77777777" w:rsidR="006E3977" w:rsidRPr="006E3977" w:rsidRDefault="006E3977" w:rsidP="006E3977">
      <w:pPr>
        <w:numPr>
          <w:ilvl w:val="0"/>
          <w:numId w:val="7"/>
        </w:numPr>
      </w:pPr>
      <w:r w:rsidRPr="006E3977">
        <w:t>Elegant text reveals.</w:t>
      </w:r>
    </w:p>
    <w:p w14:paraId="718F1CEF" w14:textId="77777777" w:rsidR="006E3977" w:rsidRPr="006E3977" w:rsidRDefault="006E3977" w:rsidP="006E3977">
      <w:pPr>
        <w:numPr>
          <w:ilvl w:val="0"/>
          <w:numId w:val="7"/>
        </w:numPr>
      </w:pPr>
      <w:r w:rsidRPr="006E3977">
        <w:t>Precise button and navigation feedback.</w:t>
      </w:r>
    </w:p>
    <w:p w14:paraId="1A55E594" w14:textId="77777777" w:rsidR="006E3977" w:rsidRPr="006E3977" w:rsidRDefault="006E3977" w:rsidP="006E3977">
      <w:r w:rsidRPr="006E3977">
        <w:t xml:space="preserve">Keep normal browser scrolling. Limit pinned sections and </w:t>
      </w:r>
      <w:proofErr w:type="gramStart"/>
      <w:r w:rsidRPr="006E3977">
        <w:t>avoid</w:t>
      </w:r>
      <w:proofErr w:type="gramEnd"/>
      <w:r w:rsidRPr="006E3977">
        <w:t xml:space="preserve"> long stretches with little new information.</w:t>
      </w:r>
    </w:p>
    <w:p w14:paraId="6C550FD7" w14:textId="77777777" w:rsidR="006E3977" w:rsidRPr="006E3977" w:rsidRDefault="006E3977" w:rsidP="006E3977">
      <w:r w:rsidRPr="006E3977">
        <w:t>Do not rotate, distort or animate the official navigation logo. Apply expressive motion to the separate 3D sculpture.</w:t>
      </w:r>
    </w:p>
    <w:p w14:paraId="164DAA56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7. Development requirements</w:t>
      </w:r>
    </w:p>
    <w:p w14:paraId="3C8C6934" w14:textId="77777777" w:rsidR="006E3977" w:rsidRPr="006E3977" w:rsidRDefault="006E3977" w:rsidP="006E3977">
      <w:r w:rsidRPr="006E3977">
        <w:lastRenderedPageBreak/>
        <w:t>Use the environment’s supported framework and compatible dependencies. For React, use TypeScript and a suitable WebGL implementation such as React Three Fiber.</w:t>
      </w:r>
    </w:p>
    <w:p w14:paraId="71ACC010" w14:textId="77777777" w:rsidR="006E3977" w:rsidRPr="006E3977" w:rsidRDefault="006E3977" w:rsidP="006E3977">
      <w:r w:rsidRPr="006E3977">
        <w:t>Include:</w:t>
      </w:r>
    </w:p>
    <w:p w14:paraId="0B510D4B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Semantic HTML for all important copy and controls.</w:t>
      </w:r>
    </w:p>
    <w:p w14:paraId="3F77A3E1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Responsive desktop, tablet and mobile layouts.</w:t>
      </w:r>
    </w:p>
    <w:p w14:paraId="6BD6B9F7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Keyboard navigation and visible focus states.</w:t>
      </w:r>
    </w:p>
    <w:p w14:paraId="27A920A8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Reduced-motion support.</w:t>
      </w:r>
    </w:p>
    <w:p w14:paraId="1E56A47A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A polished static fallback for unavailable WebGL.</w:t>
      </w:r>
    </w:p>
    <w:p w14:paraId="7CF08ED2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Simplified mobile rendering.</w:t>
      </w:r>
    </w:p>
    <w:p w14:paraId="33A3F877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Lazy-loaded 3D assets.</w:t>
      </w:r>
    </w:p>
    <w:p w14:paraId="347FAF8B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Paused rendering when offscreen or in an inactive tab.</w:t>
      </w:r>
    </w:p>
    <w:p w14:paraId="217E37D2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Stable layouts and immediate access to navigation.</w:t>
      </w:r>
    </w:p>
    <w:p w14:paraId="02304258" w14:textId="77777777" w:rsidR="006E3977" w:rsidRPr="006E3977" w:rsidRDefault="006E3977" w:rsidP="006E3977">
      <w:pPr>
        <w:numPr>
          <w:ilvl w:val="0"/>
          <w:numId w:val="8"/>
        </w:numPr>
      </w:pPr>
      <w:r w:rsidRPr="006E3977">
        <w:t>Search and social metadata using verified company information.</w:t>
      </w:r>
    </w:p>
    <w:p w14:paraId="106DCF49" w14:textId="77777777" w:rsidR="006E3977" w:rsidRPr="006E3977" w:rsidRDefault="006E3977" w:rsidP="006E3977">
      <w:r w:rsidRPr="006E3977">
        <w:t>Do not invent clients, awards, testimonials, statistics, addresses or certifications.</w:t>
      </w:r>
    </w:p>
    <w:p w14:paraId="5FB5E887" w14:textId="77777777" w:rsidR="006E3977" w:rsidRPr="006E3977" w:rsidRDefault="006E3977" w:rsidP="006E3977">
      <w:pPr>
        <w:rPr>
          <w:b/>
          <w:bCs/>
        </w:rPr>
      </w:pPr>
      <w:r w:rsidRPr="006E3977">
        <w:rPr>
          <w:b/>
          <w:bCs/>
        </w:rPr>
        <w:t>8. Delivery and quality</w:t>
      </w:r>
    </w:p>
    <w:p w14:paraId="60A67F0C" w14:textId="77777777" w:rsidR="006E3977" w:rsidRPr="006E3977" w:rsidRDefault="006E3977" w:rsidP="006E3977">
      <w:r w:rsidRPr="006E3977">
        <w:t>Deliver the working website, source code and concise setup instructions.</w:t>
      </w:r>
    </w:p>
    <w:p w14:paraId="6E64E0CC" w14:textId="77777777" w:rsidR="006E3977" w:rsidRPr="006E3977" w:rsidRDefault="006E3977" w:rsidP="006E3977">
      <w:r w:rsidRPr="006E3977">
        <w:t>Verify the logo’s size and contrast, responsive layouts, scrolling, navigation, keyboard controls, form behavior and motion fallbacks.</w:t>
      </w:r>
    </w:p>
    <w:p w14:paraId="2F10F277" w14:textId="77777777" w:rsidR="006E3977" w:rsidRPr="006E3977" w:rsidRDefault="006E3977" w:rsidP="006E3977">
      <w:r w:rsidRPr="006E3977">
        <w:t>Spend particular care on the opening composition, emerald material, emblem geometry and transition from dark 3D scenes to clean white content.</w:t>
      </w:r>
    </w:p>
    <w:p w14:paraId="3832788D" w14:textId="77777777" w:rsidR="006E3977" w:rsidRPr="006E3977" w:rsidRDefault="006E3977" w:rsidP="006E3977">
      <w:r w:rsidRPr="006E3977">
        <w:t>The finished website should feel unmistakably Aryx:</w:t>
      </w:r>
    </w:p>
    <w:p w14:paraId="03479158" w14:textId="77777777" w:rsidR="006E3977" w:rsidRPr="006E3977" w:rsidRDefault="006E3977" w:rsidP="006E3977">
      <w:r w:rsidRPr="006E3977">
        <w:rPr>
          <w:b/>
          <w:bCs/>
        </w:rPr>
        <w:t>Sharp geometry. Connected intelligence. Clarity you can act on.</w:t>
      </w:r>
    </w:p>
    <w:p w14:paraId="5828A189" w14:textId="77777777" w:rsidR="00153DEA" w:rsidRDefault="00153DEA"/>
    <w:sectPr w:rsidR="00153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DE3"/>
    <w:multiLevelType w:val="multilevel"/>
    <w:tmpl w:val="A21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0F13"/>
    <w:multiLevelType w:val="multilevel"/>
    <w:tmpl w:val="F5F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74195"/>
    <w:multiLevelType w:val="multilevel"/>
    <w:tmpl w:val="87B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C1459"/>
    <w:multiLevelType w:val="multilevel"/>
    <w:tmpl w:val="8FC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67EF0"/>
    <w:multiLevelType w:val="multilevel"/>
    <w:tmpl w:val="FCF4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57F36"/>
    <w:multiLevelType w:val="multilevel"/>
    <w:tmpl w:val="3320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C7438"/>
    <w:multiLevelType w:val="multilevel"/>
    <w:tmpl w:val="D5A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30042"/>
    <w:multiLevelType w:val="multilevel"/>
    <w:tmpl w:val="1A8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58478">
    <w:abstractNumId w:val="3"/>
  </w:num>
  <w:num w:numId="2" w16cid:durableId="1114790222">
    <w:abstractNumId w:val="2"/>
  </w:num>
  <w:num w:numId="3" w16cid:durableId="500630354">
    <w:abstractNumId w:val="4"/>
  </w:num>
  <w:num w:numId="4" w16cid:durableId="2135365979">
    <w:abstractNumId w:val="1"/>
  </w:num>
  <w:num w:numId="5" w16cid:durableId="1145008525">
    <w:abstractNumId w:val="5"/>
  </w:num>
  <w:num w:numId="6" w16cid:durableId="1126583116">
    <w:abstractNumId w:val="6"/>
  </w:num>
  <w:num w:numId="7" w16cid:durableId="123280175">
    <w:abstractNumId w:val="7"/>
  </w:num>
  <w:num w:numId="8" w16cid:durableId="126237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77"/>
    <w:rsid w:val="001258C1"/>
    <w:rsid w:val="00153DEA"/>
    <w:rsid w:val="00570BD4"/>
    <w:rsid w:val="006E3977"/>
    <w:rsid w:val="0094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6CB1"/>
  <w15:chartTrackingRefBased/>
  <w15:docId w15:val="{8FCC68B3-3679-40DE-AFE4-8D3643F5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Benkankonda</dc:creator>
  <cp:keywords/>
  <dc:description/>
  <cp:lastModifiedBy>Arshad Benkankonda</cp:lastModifiedBy>
  <cp:revision>2</cp:revision>
  <dcterms:created xsi:type="dcterms:W3CDTF">2026-10-04T17:28:00Z</dcterms:created>
  <dcterms:modified xsi:type="dcterms:W3CDTF">2026-10-04T17:30:00Z</dcterms:modified>
</cp:coreProperties>
</file>