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B3A5C"/>
          <w:sz w:val="56"/>
          <w:szCs w:val="56"/>
        </w:rPr>
        <w:t xml:space="preserve">MICROSOFT AI PLATFORM</w:t>
      </w:r>
    </w:p>
    <w:p>
      <w:pPr>
        <w:spacing w:after="80"/>
        <w:jc w:val="center"/>
      </w:pPr>
      <w:r>
        <w:rPr>
          <w:rFonts w:ascii="Arial" w:cs="Arial" w:eastAsia="Arial" w:hAnsi="Arial"/>
          <w:b/>
          <w:bCs/>
          <w:color w:val="1B3A5C"/>
          <w:sz w:val="56"/>
          <w:szCs w:val="56"/>
        </w:rPr>
        <w:t xml:space="preserve">COMPARISON REPORT</w:t>
      </w:r>
    </w:p>
    <w:p>
      <w:pPr>
        <w:pBdr>
          <w:bottom w:val="single" w:color="2E75B6" w:sz="12" w:space="8"/>
        </w:pBdr>
        <w:spacing w:after="400"/>
        <w:jc w:val="center"/>
      </w:pPr>
    </w:p>
    <w:p>
      <w:pPr>
        <w:spacing w:after="60"/>
        <w:jc w:val="center"/>
      </w:pPr>
      <w:r>
        <w:rPr>
          <w:rFonts w:ascii="Arial" w:cs="Arial" w:eastAsia="Arial" w:hAnsi="Arial"/>
          <w:color w:val="2E75B6"/>
          <w:sz w:val="28"/>
          <w:szCs w:val="28"/>
        </w:rPr>
        <w:t xml:space="preserve">Copilot Studio  ·  Microsoft Foundry  ·  Custom Azure Stack</w:t>
      </w:r>
    </w:p>
    <w:p>
      <w:pPr>
        <w:spacing w:before="100"/>
      </w:pPr>
    </w:p>
    <w:p>
      <w:pPr>
        <w:spacing w:after="60"/>
        <w:jc w:val="center"/>
      </w:pPr>
      <w:r>
        <w:rPr>
          <w:rFonts w:ascii="Arial" w:cs="Arial" w:eastAsia="Arial" w:hAnsi="Arial"/>
          <w:color w:val="666666"/>
          <w:sz w:val="24"/>
          <w:szCs w:val="24"/>
        </w:rPr>
        <w:t xml:space="preserve">Rated Across: RAG Applications  |  Workflow Applications  |  LOB Applications</w:t>
      </w:r>
    </w:p>
    <w:p>
      <w:pPr>
        <w:spacing w:after="60"/>
        <w:jc w:val="center"/>
      </w:pPr>
      <w:r>
        <w:rPr>
          <w:rFonts w:ascii="Arial" w:cs="Arial" w:eastAsia="Arial" w:hAnsi="Arial"/>
          <w:color w:val="666666"/>
          <w:sz w:val="24"/>
          <w:szCs w:val="24"/>
        </w:rPr>
        <w:t xml:space="preserve">Stack Context: React / Next.js / shadcn/ui / Azure App Service</w:t>
      </w:r>
    </w:p>
    <w:p>
      <w:pPr>
        <w:spacing w:before="100"/>
      </w:pPr>
    </w:p>
    <w:p>
      <w:pPr>
        <w:spacing w:after="60"/>
        <w:jc w:val="center"/>
      </w:pPr>
      <w:r>
        <w:rPr>
          <w:rFonts w:ascii="Arial" w:cs="Arial" w:eastAsia="Arial" w:hAnsi="Arial"/>
          <w:b/>
          <w:bCs/>
          <w:color w:val="E67E22"/>
          <w:sz w:val="24"/>
          <w:szCs w:val="24"/>
        </w:rPr>
        <w:t xml:space="preserve">AI Development &amp; Deployment Tooling Analysis</w:t>
      </w:r>
    </w:p>
    <w:p>
      <w:pPr>
        <w:spacing w:before="1800"/>
      </w:pPr>
    </w:p>
    <w:p>
      <w:pPr>
        <w:jc w:val="center"/>
      </w:pPr>
      <w:r>
        <w:rPr>
          <w:rFonts w:ascii="Arial" w:cs="Arial" w:eastAsia="Arial" w:hAnsi="Arial"/>
          <w:i/>
          <w:iCs/>
          <w:color w:val="666666"/>
          <w:sz w:val="22"/>
          <w:szCs w:val="22"/>
        </w:rPr>
        <w:t xml:space="preserve">February 2026  |  Confidential</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color w:val="333333"/>
          <w:sz w:val="22"/>
          <w:szCs w:val="22"/>
        </w:rPr>
        <w:t xml:space="preserve">This report evaluates three Microsoft AI platform options across three application categories — RAG Applications, Workflow Applications, and Line-of-Business (LOB) Applications — in the context of a modern React/Next.js/shadcn/ui front-end stack deployed on Azure App Service. It also identifies where AI development tools (GitHub Copilot, Cursor, Claude Code) and AI deployment tools (Azure DevOps, GitHub Actions, Vercel, Foundry CLI) can be leveraged to accelerate delivery.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D5E8F0" w:val="clear"/>
            <w:tcMar>
              <w:top w:type="dxa" w:w="160"/>
              <w:left w:type="dxa" w:w="240"/>
              <w:bottom w:type="dxa" w:w="160"/>
              <w:right w:type="dxa" w:w="240"/>
            </w:tcMar>
          </w:tcPr>
          <w:p>
            <w:pPr>
              <w:spacing w:after="100"/>
            </w:pPr>
            <w:r>
              <w:rPr>
                <w:rFonts w:ascii="Arial" w:cs="Arial" w:eastAsia="Arial" w:hAnsi="Arial"/>
                <w:b/>
                <w:bCs/>
                <w:color w:val="1B3A5C"/>
                <w:sz w:val="24"/>
                <w:szCs w:val="24"/>
              </w:rPr>
              <w:t xml:space="preserve">Your Stack Context</w:t>
            </w:r>
          </w:p>
          <w:p>
            <w:pPr>
              <w:spacing w:after="80"/>
            </w:pPr>
            <w:r>
              <w:rPr>
                <w:rFonts w:ascii="Arial" w:cs="Arial" w:eastAsia="Arial" w:hAnsi="Arial"/>
                <w:color w:val="333333"/>
                <w:sz w:val="22"/>
                <w:szCs w:val="22"/>
              </w:rPr>
              <w:t xml:space="preserve">Front-end: React + Next.js + shadcn/ui  |  Hosting: Azure App Service Plan  |  Back-end APIs: Azure Functions / App Service  |  Database: PostgreSQL (pgvector)  |  AI Services: Azure OpenAI, Azure AI Search, Azure Document Intelligence  |  Source Control: GitHub  |  CI/CD: GitHub Actions / Azure DevOps</w:t>
            </w:r>
          </w:p>
        </w:tc>
      </w:tr>
    </w:tbl>
    <w:p>
      <w:pPr>
        <w:spacing w:before="200"/>
      </w:pPr>
    </w:p>
    <w:p>
      <w:pPr>
        <w:pStyle w:val="Heading2"/>
      </w:pPr>
      <w:r>
        <w:t xml:space="preserve">Master Rating Matrix (5-Point Scale)</w:t>
      </w:r>
    </w:p>
    <w:p>
      <w:pPr>
        <w:spacing w:after="120"/>
      </w:pPr>
      <w:r>
        <w:rPr>
          <w:rFonts w:ascii="Arial" w:cs="Arial" w:eastAsia="Arial" w:hAnsi="Arial"/>
          <w:color w:val="333333"/>
          <w:sz w:val="22"/>
          <w:szCs w:val="22"/>
        </w:rPr>
        <w:t xml:space="preserve">The table below rates each platform across three application types, plus development speed, deployment ease, and AI coding tool leverage.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32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Copilot Studio</w:t>
            </w:r>
          </w:p>
        </w:tc>
        <w:tc>
          <w:tcPr>
            <w:tcW w:type="dxa" w:w="232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Microsoft Foundry</w:t>
            </w:r>
          </w:p>
        </w:tc>
        <w:tc>
          <w:tcPr>
            <w:tcW w:type="dxa" w:w="232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Custom Azure Stack</w:t>
            </w:r>
          </w:p>
        </w:tc>
      </w:tr>
      <w:tr>
        <w:tc>
          <w:tcPr>
            <w:tcW w:type="dxa" w:w="24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RAG Applications</w:t>
            </w:r>
          </w:p>
        </w:tc>
        <w:tc>
          <w:tcPr>
            <w:tcW w:type="dxa" w:w="232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(3/5)</w:t>
            </w:r>
          </w:p>
        </w:tc>
        <w:tc>
          <w:tcPr>
            <w:tcW w:type="dxa" w:w="23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23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r>
      <w:tr>
        <w:tc>
          <w:tcPr>
            <w:tcW w:type="dxa" w:w="24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Workflow Applications</w:t>
            </w:r>
          </w:p>
        </w:tc>
        <w:tc>
          <w:tcPr>
            <w:tcW w:type="dxa" w:w="23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232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(3/5)</w:t>
            </w:r>
          </w:p>
        </w:tc>
        <w:tc>
          <w:tcPr>
            <w:tcW w:type="dxa" w:w="23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r>
      <w:tr>
        <w:tc>
          <w:tcPr>
            <w:tcW w:type="dxa" w:w="24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LOB Applications</w:t>
            </w:r>
          </w:p>
        </w:tc>
        <w:tc>
          <w:tcPr>
            <w:tcW w:type="dxa" w:w="232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(2/5)</w:t>
            </w:r>
          </w:p>
        </w:tc>
        <w:tc>
          <w:tcPr>
            <w:tcW w:type="dxa" w:w="23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23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r>
      <w:tr>
        <w:tc>
          <w:tcPr>
            <w:tcW w:type="dxa" w:w="24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Dev Speed (Time to MVP)</w:t>
            </w:r>
          </w:p>
        </w:tc>
        <w:tc>
          <w:tcPr>
            <w:tcW w:type="dxa" w:w="23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23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232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(2/5)</w:t>
            </w:r>
          </w:p>
        </w:tc>
      </w:tr>
      <w:tr>
        <w:tc>
          <w:tcPr>
            <w:tcW w:type="dxa" w:w="24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Deployment Ease</w:t>
            </w:r>
          </w:p>
        </w:tc>
        <w:tc>
          <w:tcPr>
            <w:tcW w:type="dxa" w:w="23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23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232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(3/5)</w:t>
            </w:r>
          </w:p>
        </w:tc>
      </w:tr>
      <w:tr>
        <w:tc>
          <w:tcPr>
            <w:tcW w:type="dxa" w:w="24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AI Coding Tool Leverage</w:t>
            </w:r>
          </w:p>
        </w:tc>
        <w:tc>
          <w:tcPr>
            <w:tcW w:type="dxa" w:w="232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(2/5)</w:t>
            </w:r>
          </w:p>
        </w:tc>
        <w:tc>
          <w:tcPr>
            <w:tcW w:type="dxa" w:w="23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23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r>
      <w:tr>
        <w:tc>
          <w:tcPr>
            <w:tcW w:type="dxa" w:w="24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React/Next.js Integration</w:t>
            </w:r>
          </w:p>
        </w:tc>
        <w:tc>
          <w:tcPr>
            <w:tcW w:type="dxa" w:w="232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(1/5)</w:t>
            </w:r>
          </w:p>
        </w:tc>
        <w:tc>
          <w:tcPr>
            <w:tcW w:type="dxa" w:w="23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23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r>
      <w:tr>
        <w:tc>
          <w:tcPr>
            <w:tcW w:type="dxa" w:w="24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Customization &amp; Control</w:t>
            </w:r>
          </w:p>
        </w:tc>
        <w:tc>
          <w:tcPr>
            <w:tcW w:type="dxa" w:w="232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(2/5)</w:t>
            </w:r>
          </w:p>
        </w:tc>
        <w:tc>
          <w:tcPr>
            <w:tcW w:type="dxa" w:w="23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23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r>
    </w:tbl>
    <w:p>
      <w:pPr>
        <w:spacing w:before="200"/>
      </w:pPr>
    </w:p>
    <w:p>
      <w:pPr>
        <w:pStyle w:val="Heading2"/>
      </w:pPr>
      <w:r>
        <w:t xml:space="preserve">Key Takeaway</w:t>
      </w:r>
    </w:p>
    <w:p>
      <w:pPr>
        <w:spacing w:after="120"/>
      </w:pPr>
      <w:r>
        <w:rPr>
          <w:rFonts w:ascii="Arial" w:cs="Arial" w:eastAsia="Arial" w:hAnsi="Arial"/>
          <w:color w:val="333333"/>
          <w:sz w:val="22"/>
          <w:szCs w:val="22"/>
        </w:rPr>
        <w:t xml:space="preserve">Given your React/Next.js + Azure App Service stack, no single platform wins across all three application types. The optimal strategy is a layered approach:</w:t>
      </w:r>
    </w:p>
    <w:p>
      <w:pPr>
        <w:pStyle w:val="ListParagraph"/>
        <w:numPr>
          <w:ilvl w:val="0"/>
          <w:numId w:val="2"/>
        </w:numPr>
        <w:spacing w:after="60"/>
      </w:pPr>
      <w:r>
        <w:rPr>
          <w:rFonts w:ascii="Arial" w:cs="Arial" w:eastAsia="Arial" w:hAnsi="Arial"/>
          <w:b/>
          <w:bCs/>
          <w:color w:val="333333"/>
          <w:sz w:val="22"/>
          <w:szCs w:val="22"/>
        </w:rPr>
        <w:t xml:space="preserve">RAG Applications → Microsoft Foundry </w:t>
      </w:r>
      <w:r>
        <w:rPr>
          <w:rFonts w:ascii="Arial" w:cs="Arial" w:eastAsia="Arial" w:hAnsi="Arial"/>
          <w:color w:val="333333"/>
          <w:sz w:val="22"/>
          <w:szCs w:val="22"/>
        </w:rPr>
        <w:t xml:space="preserve">(best retrieval quality, Document Intelligence, model catalog, and REST APIs that your Next.js app can consume directly)</w:t>
      </w:r>
    </w:p>
    <w:p>
      <w:pPr>
        <w:pStyle w:val="ListParagraph"/>
        <w:numPr>
          <w:ilvl w:val="0"/>
          <w:numId w:val="2"/>
        </w:numPr>
        <w:spacing w:after="60"/>
      </w:pPr>
      <w:r>
        <w:rPr>
          <w:rFonts w:ascii="Arial" w:cs="Arial" w:eastAsia="Arial" w:hAnsi="Arial"/>
          <w:b/>
          <w:bCs/>
          <w:color w:val="333333"/>
          <w:sz w:val="22"/>
          <w:szCs w:val="22"/>
        </w:rPr>
        <w:t xml:space="preserve">Workflow Applications → Custom Azure Stack + Logic Apps </w:t>
      </w:r>
      <w:r>
        <w:rPr>
          <w:rFonts w:ascii="Arial" w:cs="Arial" w:eastAsia="Arial" w:hAnsi="Arial"/>
          <w:color w:val="333333"/>
          <w:sz w:val="22"/>
          <w:szCs w:val="22"/>
        </w:rPr>
        <w:t xml:space="preserve">(Azure Functions orchestrate business logic; Logic Apps handle event-driven integrations; your Next.js UI drives the experience)</w:t>
      </w:r>
    </w:p>
    <w:p>
      <w:pPr>
        <w:pStyle w:val="ListParagraph"/>
        <w:numPr>
          <w:ilvl w:val="0"/>
          <w:numId w:val="2"/>
        </w:numPr>
        <w:spacing w:after="60"/>
      </w:pPr>
      <w:r>
        <w:rPr>
          <w:rFonts w:ascii="Arial" w:cs="Arial" w:eastAsia="Arial" w:hAnsi="Arial"/>
          <w:b/>
          <w:bCs/>
          <w:color w:val="333333"/>
          <w:sz w:val="22"/>
          <w:szCs w:val="22"/>
        </w:rPr>
        <w:t xml:space="preserve">LOB Applications → Custom Azure Stack </w:t>
      </w:r>
      <w:r>
        <w:rPr>
          <w:rFonts w:ascii="Arial" w:cs="Arial" w:eastAsia="Arial" w:hAnsi="Arial"/>
          <w:color w:val="333333"/>
          <w:sz w:val="22"/>
          <w:szCs w:val="22"/>
        </w:rPr>
        <w:t xml:space="preserve">(full-stack React/Next.js on App Service with Azure Functions API layer; AI coding tools like Cursor/Copilot generate 40–60% of your code)</w:t>
      </w:r>
    </w:p>
    <w:p>
      <w:pPr>
        <w:pStyle w:val="ListParagraph"/>
        <w:numPr>
          <w:ilvl w:val="0"/>
          <w:numId w:val="2"/>
        </w:numPr>
        <w:spacing w:after="60"/>
      </w:pPr>
      <w:r>
        <w:rPr>
          <w:rFonts w:ascii="Arial" w:cs="Arial" w:eastAsia="Arial" w:hAnsi="Arial"/>
          <w:b/>
          <w:bCs/>
          <w:color w:val="333333"/>
          <w:sz w:val="22"/>
          <w:szCs w:val="22"/>
        </w:rPr>
        <w:t xml:space="preserve">Quick Prototypes &amp; Internal Bots → Copilot Studio </w:t>
      </w:r>
      <w:r>
        <w:rPr>
          <w:rFonts w:ascii="Arial" w:cs="Arial" w:eastAsia="Arial" w:hAnsi="Arial"/>
          <w:color w:val="333333"/>
          <w:sz w:val="22"/>
          <w:szCs w:val="22"/>
        </w:rPr>
        <w:t xml:space="preserve">(when you need a Teams-based agent in days, not weeks)</w:t>
      </w:r>
    </w:p>
    <w:p>
      <w:r>
        <w:br w:type="page"/>
      </w:r>
    </w:p>
    <w:p>
      <w:pPr>
        <w:pStyle w:val="Heading1"/>
      </w:pPr>
      <w:r>
        <w:t xml:space="preserve">1. RAG Applications</w:t>
      </w:r>
    </w:p>
    <w:p>
      <w:pPr>
        <w:spacing w:after="120"/>
      </w:pPr>
      <w:r>
        <w:rPr>
          <w:rFonts w:ascii="Arial" w:cs="Arial" w:eastAsia="Arial" w:hAnsi="Arial"/>
          <w:color w:val="333333"/>
          <w:sz w:val="22"/>
          <w:szCs w:val="22"/>
        </w:rPr>
        <w:t xml:space="preserve">Contract validation, agreement analysis, PDF/Excel data extraction, document Q&amp;A, and knowledge retrieval.</w:t>
      </w:r>
    </w:p>
    <w:p>
      <w:pPr>
        <w:pStyle w:val="Heading2"/>
      </w:pPr>
      <w:r>
        <w:t xml:space="preserve">Platform Ratings for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5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Copilot Studio</w:t>
            </w:r>
          </w:p>
        </w:tc>
        <w:tc>
          <w:tcPr>
            <w:tcW w:type="dxa" w:w="140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(3/5)</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 for simple document Q&amp;A over SharePoint/M365 files. Limited chunking control, no custom extraction pipelines, cannot process complex PDF tables. Not usable from your Next.js app.</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Microsoft Foundry</w:t>
            </w:r>
          </w:p>
        </w:tc>
        <w:tc>
          <w:tcPr>
            <w:tcW w:type="dxa" w:w="14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5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Best-in-class: Azure Document Intelligence for PDFs/Excel, Azure AI Search with hybrid+semantic ranking, agentic retrieval (Foundry IQ), 11,000+ models, evaluation tools. REST APIs integrate directly with Next.js. Official Vercel/Next.js RAG template available.</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Custom Azure Stack</w:t>
            </w:r>
          </w:p>
        </w:tc>
        <w:tc>
          <w:tcPr>
            <w:tcW w:type="dxa" w:w="14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control with PostgreSQL+pgvector, custom chunking, any open-source tool (LangChain, LlamaIndex). Next.js front-end calls Azure Functions APIs. More dev time but maximum flexibility.</w:t>
            </w:r>
          </w:p>
        </w:tc>
      </w:tr>
    </w:tbl>
    <w:p>
      <w:pPr>
        <w:spacing w:before="100"/>
      </w:pPr>
    </w:p>
    <w:p>
      <w:pPr>
        <w:spacing w:before="200" w:after="100"/>
      </w:pPr>
      <w:r>
        <w:rPr>
          <w:rFonts w:ascii="Arial" w:cs="Arial" w:eastAsia="Arial" w:hAnsi="Arial"/>
          <w:b/>
          <w:bCs/>
          <w:color w:val="2E75B6"/>
          <w:sz w:val="24"/>
          <w:szCs w:val="24"/>
        </w:rPr>
        <w:t xml:space="preserve">How It Fits Your React/Next.js Stack</w:t>
      </w:r>
    </w:p>
    <w:p>
      <w:pPr>
        <w:pStyle w:val="ListParagraph"/>
        <w:numPr>
          <w:ilvl w:val="0"/>
          <w:numId w:val="3"/>
        </w:numPr>
        <w:spacing w:after="60"/>
      </w:pPr>
      <w:r>
        <w:rPr>
          <w:rFonts w:ascii="Arial" w:cs="Arial" w:eastAsia="Arial" w:hAnsi="Arial"/>
          <w:b/>
          <w:bCs/>
          <w:color w:val="333333"/>
          <w:sz w:val="22"/>
          <w:szCs w:val="22"/>
        </w:rPr>
        <w:t xml:space="preserve">Foundry (Recommended): </w:t>
      </w:r>
      <w:r>
        <w:rPr>
          <w:rFonts w:ascii="Arial" w:cs="Arial" w:eastAsia="Arial" w:hAnsi="Arial"/>
          <w:color w:val="333333"/>
          <w:sz w:val="22"/>
          <w:szCs w:val="22"/>
        </w:rPr>
        <w:t xml:space="preserve">Your Next.js app calls the Azure OpenAI REST API (or Foundry SDK via API routes) with Azure AI Search as a data source. Microsoft provides an official Azure AI RAG Vercel Next.js template that scaffolds this entire pattern. The shadcn/ui chat component renders streaming responses.</w:t>
      </w:r>
    </w:p>
    <w:p>
      <w:pPr>
        <w:pStyle w:val="ListParagraph"/>
        <w:numPr>
          <w:ilvl w:val="0"/>
          <w:numId w:val="3"/>
        </w:numPr>
        <w:spacing w:after="60"/>
      </w:pPr>
      <w:r>
        <w:rPr>
          <w:rFonts w:ascii="Arial" w:cs="Arial" w:eastAsia="Arial" w:hAnsi="Arial"/>
          <w:b/>
          <w:bCs/>
          <w:color w:val="333333"/>
          <w:sz w:val="22"/>
          <w:szCs w:val="22"/>
        </w:rPr>
        <w:t xml:space="preserve">Custom Stack: </w:t>
      </w:r>
      <w:r>
        <w:rPr>
          <w:rFonts w:ascii="Arial" w:cs="Arial" w:eastAsia="Arial" w:hAnsi="Arial"/>
          <w:color w:val="333333"/>
          <w:sz w:val="22"/>
          <w:szCs w:val="22"/>
        </w:rPr>
        <w:t xml:space="preserve">Next.js API routes call Azure Functions, which orchestrate Document Intelligence → PostgreSQL/pgvector → Azure OpenAI. Full control over the UX with shadcn/ui components for document upload, chat, citation rendering.</w:t>
      </w:r>
    </w:p>
    <w:p>
      <w:pPr>
        <w:pStyle w:val="ListParagraph"/>
        <w:numPr>
          <w:ilvl w:val="0"/>
          <w:numId w:val="3"/>
        </w:numPr>
        <w:spacing w:after="60"/>
      </w:pPr>
      <w:r>
        <w:rPr>
          <w:rFonts w:ascii="Arial" w:cs="Arial" w:eastAsia="Arial" w:hAnsi="Arial"/>
          <w:b/>
          <w:bCs/>
          <w:color w:val="333333"/>
          <w:sz w:val="22"/>
          <w:szCs w:val="22"/>
        </w:rPr>
        <w:t xml:space="preserve">Copilot Studio: </w:t>
      </w:r>
      <w:r>
        <w:rPr>
          <w:rFonts w:ascii="Arial" w:cs="Arial" w:eastAsia="Arial" w:hAnsi="Arial"/>
          <w:color w:val="333333"/>
          <w:sz w:val="22"/>
          <w:szCs w:val="22"/>
        </w:rPr>
        <w:t xml:space="preserve">Cannot be embedded in your React app as a custom UI. Limited to Teams/web widget. Use only for quick internal prototypes.</w:t>
      </w:r>
    </w:p>
    <w:p>
      <w:pPr>
        <w:pBdr>
          <w:bottom w:val="single" w:color="2E75B6" w:sz="6" w:space="1"/>
        </w:pBdr>
        <w:spacing w:before="200" w:after="200"/>
      </w:pPr>
    </w:p>
    <w:p>
      <w:pPr>
        <w:pStyle w:val="Heading1"/>
      </w:pPr>
      <w:r>
        <w:t xml:space="preserve">2. Workflow Applications</w:t>
      </w:r>
    </w:p>
    <w:p>
      <w:pPr>
        <w:spacing w:after="120"/>
      </w:pPr>
      <w:r>
        <w:rPr>
          <w:rFonts w:ascii="Arial" w:cs="Arial" w:eastAsia="Arial" w:hAnsi="Arial"/>
          <w:color w:val="333333"/>
          <w:sz w:val="22"/>
          <w:szCs w:val="22"/>
        </w:rPr>
        <w:t xml:space="preserve">Approval chains, document routing, contract lifecycle management, notifications, event-driven automation, integration with LOB systems (SAP, Dynamics, ServiceNow).</w:t>
      </w:r>
    </w:p>
    <w:p>
      <w:pPr>
        <w:pStyle w:val="Heading2"/>
      </w:pPr>
      <w:r>
        <w:t xml:space="preserve">Platform Ratings for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5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Copilot Studio</w:t>
            </w:r>
          </w:p>
        </w:tc>
        <w:tc>
          <w:tcPr>
            <w:tcW w:type="dxa" w:w="14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Strong with Power Automate/agent flows for conversational, goal-driven workflows. 1,500+ connectors. Best for Teams-based approval flows and adaptive decision-making. Not embeddable in custom React UI.</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Microsoft Foundry</w:t>
            </w:r>
          </w:p>
        </w:tc>
        <w:tc>
          <w:tcPr>
            <w:tcW w:type="dxa" w:w="140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(3/5)</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Multi-agent orchestration and Logic Apps integration (1,400+ connectors). Good for AI-driven routing and classification. But Foundry is primarily a RAG/AI platform, not a workflow engine.</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Custom Azure Stack</w:t>
            </w:r>
          </w:p>
        </w:tc>
        <w:tc>
          <w:tcPr>
            <w:tcW w:type="dxa" w:w="14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5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Azure Functions + Logic Apps + Durable Functions give full deterministic workflow control. Your Next.js app drives the UI; Functions handle the backend orchestration. Maximum flexibility for custom approval UIs, status dashboards, and integration patterns.</w:t>
            </w:r>
          </w:p>
        </w:tc>
      </w:tr>
    </w:tbl>
    <w:p>
      <w:pPr>
        <w:spacing w:before="100"/>
      </w:pPr>
    </w:p>
    <w:p>
      <w:pPr>
        <w:spacing w:before="200" w:after="100"/>
      </w:pPr>
      <w:r>
        <w:rPr>
          <w:rFonts w:ascii="Arial" w:cs="Arial" w:eastAsia="Arial" w:hAnsi="Arial"/>
          <w:b/>
          <w:bCs/>
          <w:color w:val="2E75B6"/>
          <w:sz w:val="24"/>
          <w:szCs w:val="24"/>
        </w:rPr>
        <w:t xml:space="preserve">How It Fits Your React/Next.js Stack</w:t>
      </w:r>
    </w:p>
    <w:p>
      <w:pPr>
        <w:pStyle w:val="ListParagraph"/>
        <w:numPr>
          <w:ilvl w:val="0"/>
          <w:numId w:val="4"/>
        </w:numPr>
        <w:spacing w:after="60"/>
      </w:pPr>
      <w:r>
        <w:rPr>
          <w:rFonts w:ascii="Arial" w:cs="Arial" w:eastAsia="Arial" w:hAnsi="Arial"/>
          <w:b/>
          <w:bCs/>
          <w:color w:val="333333"/>
          <w:sz w:val="22"/>
          <w:szCs w:val="22"/>
        </w:rPr>
        <w:t xml:space="preserve">Custom Stack (Recommended): </w:t>
      </w:r>
      <w:r>
        <w:rPr>
          <w:rFonts w:ascii="Arial" w:cs="Arial" w:eastAsia="Arial" w:hAnsi="Arial"/>
          <w:color w:val="333333"/>
          <w:sz w:val="22"/>
          <w:szCs w:val="22"/>
        </w:rPr>
        <w:t xml:space="preserve">Next.js front-end (shadcn/ui forms, dashboards, status trackers) calls Azure Functions API. Durable Functions manage long-running orchestrations (e.g., multi-step contract approval). Logic Apps handle 1,400+ system integrations (SAP, ServiceNow, Dynamics). PostgreSQL stores workflow state.</w:t>
      </w:r>
    </w:p>
    <w:p>
      <w:pPr>
        <w:pStyle w:val="ListParagraph"/>
        <w:numPr>
          <w:ilvl w:val="0"/>
          <w:numId w:val="4"/>
        </w:numPr>
        <w:spacing w:after="60"/>
      </w:pPr>
      <w:r>
        <w:rPr>
          <w:rFonts w:ascii="Arial" w:cs="Arial" w:eastAsia="Arial" w:hAnsi="Arial"/>
          <w:b/>
          <w:bCs/>
          <w:color w:val="333333"/>
          <w:sz w:val="22"/>
          <w:szCs w:val="22"/>
        </w:rPr>
        <w:t xml:space="preserve">Copilot Studio: </w:t>
      </w:r>
      <w:r>
        <w:rPr>
          <w:rFonts w:ascii="Arial" w:cs="Arial" w:eastAsia="Arial" w:hAnsi="Arial"/>
          <w:color w:val="333333"/>
          <w:sz w:val="22"/>
          <w:szCs w:val="22"/>
        </w:rPr>
        <w:t xml:space="preserve">Use for Teams-based conversational workflows (e.g., “Approve this contract” via Teams chat). Power Automate handles the backend. Cannot power your custom React UI.</w:t>
      </w:r>
    </w:p>
    <w:p>
      <w:pPr>
        <w:pStyle w:val="ListParagraph"/>
        <w:numPr>
          <w:ilvl w:val="0"/>
          <w:numId w:val="4"/>
        </w:numPr>
        <w:spacing w:after="60"/>
      </w:pPr>
      <w:r>
        <w:rPr>
          <w:rFonts w:ascii="Arial" w:cs="Arial" w:eastAsia="Arial" w:hAnsi="Arial"/>
          <w:b/>
          <w:bCs/>
          <w:color w:val="333333"/>
          <w:sz w:val="22"/>
          <w:szCs w:val="22"/>
        </w:rPr>
        <w:t xml:space="preserve">Foundry: </w:t>
      </w:r>
      <w:r>
        <w:rPr>
          <w:rFonts w:ascii="Arial" w:cs="Arial" w:eastAsia="Arial" w:hAnsi="Arial"/>
          <w:color w:val="333333"/>
          <w:sz w:val="22"/>
          <w:szCs w:val="22"/>
        </w:rPr>
        <w:t xml:space="preserve">Use selectively for AI-driven workflow steps (e.g., auto-classify incoming contracts, extract key terms before routing). Not a primary workflow engine.</w:t>
      </w:r>
    </w:p>
    <w:p>
      <w:pPr>
        <w:pBdr>
          <w:bottom w:val="single" w:color="2E75B6" w:sz="6" w:space="1"/>
        </w:pBdr>
        <w:spacing w:before="200" w:after="200"/>
      </w:pPr>
    </w:p>
    <w:p>
      <w:pPr>
        <w:pStyle w:val="Heading1"/>
      </w:pPr>
      <w:r>
        <w:t xml:space="preserve">3. LOB (Line-of-Business) Applications</w:t>
      </w:r>
    </w:p>
    <w:p>
      <w:pPr>
        <w:spacing w:after="120"/>
      </w:pPr>
      <w:r>
        <w:rPr>
          <w:rFonts w:ascii="Arial" w:cs="Arial" w:eastAsia="Arial" w:hAnsi="Arial"/>
          <w:color w:val="333333"/>
          <w:sz w:val="22"/>
          <w:szCs w:val="22"/>
        </w:rPr>
        <w:t xml:space="preserve">Contract management portals, vendor dashboards, compliance tracking, reporting, CRUD applications with AI-augmented features, custom business logic.</w:t>
      </w:r>
    </w:p>
    <w:p>
      <w:pPr>
        <w:pStyle w:val="Heading2"/>
      </w:pPr>
      <w:r>
        <w:t xml:space="preserve">Platform Ratings for LOB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5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Copilot Studio</w:t>
            </w:r>
          </w:p>
        </w:tc>
        <w:tc>
          <w:tcPr>
            <w:tcW w:type="dxa" w:w="140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(2/5)</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designed for LOB apps. Only produces chatbot interfaces. Cannot render dashboards, forms, tables, or custom business UIs. No React integration.</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Microsoft Foundry</w:t>
            </w:r>
          </w:p>
        </w:tc>
        <w:tc>
          <w:tcPr>
            <w:tcW w:type="dxa" w:w="14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5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Provides the AI intelligence layer (document understanding, AI agents, search) that LOB apps consume via APIs. Not a full-stack app platform itself, but a powerful backend brain.</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Custom Azure Stack</w:t>
            </w:r>
          </w:p>
        </w:tc>
        <w:tc>
          <w:tcPr>
            <w:tcW w:type="dxa" w:w="14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5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is your primary LOB platform. Next.js + shadcn/ui for the UI, Azure Functions for APIs, PostgreSQL for data, Azure App Service for hosting. AI coding tools generate CRUD, dashboards, and forms at 2–3x speed.</w:t>
            </w:r>
          </w:p>
        </w:tc>
      </w:tr>
    </w:tbl>
    <w:p>
      <w:pPr>
        <w:spacing w:before="100"/>
      </w:pPr>
    </w:p>
    <w:p>
      <w:pPr>
        <w:spacing w:before="200" w:after="100"/>
      </w:pPr>
      <w:r>
        <w:rPr>
          <w:rFonts w:ascii="Arial" w:cs="Arial" w:eastAsia="Arial" w:hAnsi="Arial"/>
          <w:b/>
          <w:bCs/>
          <w:color w:val="2E75B6"/>
          <w:sz w:val="24"/>
          <w:szCs w:val="24"/>
        </w:rPr>
        <w:t xml:space="preserve">How It Fits Your React/Next.js Stack</w:t>
      </w:r>
    </w:p>
    <w:p>
      <w:pPr>
        <w:pStyle w:val="ListParagraph"/>
        <w:numPr>
          <w:ilvl w:val="0"/>
          <w:numId w:val="5"/>
        </w:numPr>
        <w:spacing w:after="60"/>
      </w:pPr>
      <w:r>
        <w:rPr>
          <w:rFonts w:ascii="Arial" w:cs="Arial" w:eastAsia="Arial" w:hAnsi="Arial"/>
          <w:b/>
          <w:bCs/>
          <w:color w:val="333333"/>
          <w:sz w:val="22"/>
          <w:szCs w:val="22"/>
        </w:rPr>
        <w:t xml:space="preserve">Custom Stack (Primary): </w:t>
      </w:r>
      <w:r>
        <w:rPr>
          <w:rFonts w:ascii="Arial" w:cs="Arial" w:eastAsia="Arial" w:hAnsi="Arial"/>
          <w:color w:val="333333"/>
          <w:sz w:val="22"/>
          <w:szCs w:val="22"/>
        </w:rPr>
        <w:t xml:space="preserve">Your React/Next.js app IS the LOB application. shadcn/ui provides the component library for forms, tables, dialogs, and dashboards. Azure Functions serve as the API layer. PostgreSQL holds business data. App Service hosts everything.</w:t>
      </w:r>
    </w:p>
    <w:p>
      <w:pPr>
        <w:pStyle w:val="ListParagraph"/>
        <w:numPr>
          <w:ilvl w:val="0"/>
          <w:numId w:val="5"/>
        </w:numPr>
        <w:spacing w:after="60"/>
      </w:pPr>
      <w:r>
        <w:rPr>
          <w:rFonts w:ascii="Arial" w:cs="Arial" w:eastAsia="Arial" w:hAnsi="Arial"/>
          <w:b/>
          <w:bCs/>
          <w:color w:val="333333"/>
          <w:sz w:val="22"/>
          <w:szCs w:val="22"/>
        </w:rPr>
        <w:t xml:space="preserve">Foundry (AI Layer): </w:t>
      </w:r>
      <w:r>
        <w:rPr>
          <w:rFonts w:ascii="Arial" w:cs="Arial" w:eastAsia="Arial" w:hAnsi="Arial"/>
          <w:color w:val="333333"/>
          <w:sz w:val="22"/>
          <w:szCs w:val="22"/>
        </w:rPr>
        <w:t xml:space="preserve">Call Foundry APIs from your Next.js app to add AI features: document extraction, intelligent search, content generation, contract analysis. Foundry is the brain; your app is the body.</w:t>
      </w:r>
    </w:p>
    <w:p>
      <w:pPr>
        <w:pStyle w:val="ListParagraph"/>
        <w:numPr>
          <w:ilvl w:val="0"/>
          <w:numId w:val="5"/>
        </w:numPr>
        <w:spacing w:after="60"/>
      </w:pPr>
      <w:r>
        <w:rPr>
          <w:rFonts w:ascii="Arial" w:cs="Arial" w:eastAsia="Arial" w:hAnsi="Arial"/>
          <w:b/>
          <w:bCs/>
          <w:color w:val="333333"/>
          <w:sz w:val="22"/>
          <w:szCs w:val="22"/>
        </w:rPr>
        <w:t xml:space="preserve">Copilot Studio: </w:t>
      </w:r>
      <w:r>
        <w:rPr>
          <w:rFonts w:ascii="Arial" w:cs="Arial" w:eastAsia="Arial" w:hAnsi="Arial"/>
          <w:color w:val="333333"/>
          <w:sz w:val="22"/>
          <w:szCs w:val="22"/>
        </w:rPr>
        <w:t xml:space="preserve">Only useful as a secondary chat channel (e.g., a Teams bot that links back to your LOB app).</w:t>
      </w:r>
    </w:p>
    <w:p>
      <w:r>
        <w:br w:type="page"/>
      </w:r>
    </w:p>
    <w:p>
      <w:pPr>
        <w:pStyle w:val="Heading1"/>
      </w:pPr>
      <w:r>
        <w:t xml:space="preserve">4. AI Development Tools: Where to Leverage</w:t>
      </w:r>
    </w:p>
    <w:p>
      <w:pPr>
        <w:spacing w:after="120"/>
      </w:pPr>
      <w:r>
        <w:rPr>
          <w:rFonts w:ascii="Arial" w:cs="Arial" w:eastAsia="Arial" w:hAnsi="Arial"/>
          <w:color w:val="333333"/>
          <w:sz w:val="22"/>
          <w:szCs w:val="22"/>
        </w:rPr>
        <w:t xml:space="preserve">AI coding assistants can dramatically accelerate development across all three application types. Here is where each tool delivers the most value in your stack.</w:t>
      </w:r>
    </w:p>
    <w:p>
      <w:pPr>
        <w:pStyle w:val="Heading2"/>
      </w:pPr>
      <w:r>
        <w:t xml:space="preserve">AI Coding Tool Comparison for React/Next.js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89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GitHub Copilot</w:t>
            </w:r>
          </w:p>
        </w:tc>
        <w:tc>
          <w:tcPr>
            <w:tcW w:type="dxa" w:w="189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Cursor</w:t>
            </w:r>
          </w:p>
        </w:tc>
        <w:tc>
          <w:tcPr>
            <w:tcW w:type="dxa" w:w="189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Claude Code</w:t>
            </w:r>
          </w:p>
        </w:tc>
        <w:tc>
          <w:tcPr>
            <w:tcW w:type="dxa" w:w="189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v0 by Vercel</w:t>
            </w:r>
          </w:p>
        </w:tc>
      </w:tr>
      <w:tr>
        <w:tc>
          <w:tcPr>
            <w:tcW w:type="dxa" w:w="18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React/Next.js Code Gen</w:t>
            </w:r>
          </w:p>
        </w:tc>
        <w:tc>
          <w:tcPr>
            <w:tcW w:type="dxa" w:w="189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189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189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189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r>
      <w:tr>
        <w:tc>
          <w:tcPr>
            <w:tcW w:type="dxa" w:w="18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shadcn/ui Components</w:t>
            </w:r>
          </w:p>
        </w:tc>
        <w:tc>
          <w:tcPr>
            <w:tcW w:type="dxa" w:w="189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(3/5)</w:t>
            </w:r>
          </w:p>
        </w:tc>
        <w:tc>
          <w:tcPr>
            <w:tcW w:type="dxa" w:w="189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189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189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r>
      <w:tr>
        <w:tc>
          <w:tcPr>
            <w:tcW w:type="dxa" w:w="18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Azure Functions / API</w:t>
            </w:r>
          </w:p>
        </w:tc>
        <w:tc>
          <w:tcPr>
            <w:tcW w:type="dxa" w:w="189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189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189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189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(2/5)</w:t>
            </w:r>
          </w:p>
        </w:tc>
      </w:tr>
      <w:tr>
        <w:tc>
          <w:tcPr>
            <w:tcW w:type="dxa" w:w="18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Multi-File Refactoring</w:t>
            </w:r>
          </w:p>
        </w:tc>
        <w:tc>
          <w:tcPr>
            <w:tcW w:type="dxa" w:w="189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(3/5)</w:t>
            </w:r>
          </w:p>
        </w:tc>
        <w:tc>
          <w:tcPr>
            <w:tcW w:type="dxa" w:w="189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189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189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(1/5)</w:t>
            </w:r>
          </w:p>
        </w:tc>
      </w:tr>
      <w:tr>
        <w:tc>
          <w:tcPr>
            <w:tcW w:type="dxa" w:w="18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Database/SQL Gen</w:t>
            </w:r>
          </w:p>
        </w:tc>
        <w:tc>
          <w:tcPr>
            <w:tcW w:type="dxa" w:w="189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(3/5)</w:t>
            </w:r>
          </w:p>
        </w:tc>
        <w:tc>
          <w:tcPr>
            <w:tcW w:type="dxa" w:w="189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189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189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(1/5)</w:t>
            </w:r>
          </w:p>
        </w:tc>
      </w:tr>
      <w:tr>
        <w:tc>
          <w:tcPr>
            <w:tcW w:type="dxa" w:w="18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CI/CD &amp; Infra (IaC)</w:t>
            </w:r>
          </w:p>
        </w:tc>
        <w:tc>
          <w:tcPr>
            <w:tcW w:type="dxa" w:w="189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189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(3/5)</w:t>
            </w:r>
          </w:p>
        </w:tc>
        <w:tc>
          <w:tcPr>
            <w:tcW w:type="dxa" w:w="189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189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(1/5)</w:t>
            </w:r>
          </w:p>
        </w:tc>
      </w:tr>
      <w:tr>
        <w:tc>
          <w:tcPr>
            <w:tcW w:type="dxa" w:w="18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Cost (per seat/month)</w:t>
            </w:r>
          </w:p>
        </w:tc>
        <w:tc>
          <w:tcPr>
            <w:tcW w:type="dxa" w:w="189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$10–$39</w:t>
            </w:r>
          </w:p>
        </w:tc>
        <w:tc>
          <w:tcPr>
            <w:tcW w:type="dxa" w:w="189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$20–$40</w:t>
            </w:r>
          </w:p>
        </w:tc>
        <w:tc>
          <w:tcPr>
            <w:tcW w:type="dxa" w:w="189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(Max plan)</w:t>
            </w:r>
          </w:p>
        </w:tc>
        <w:tc>
          <w:tcPr>
            <w:tcW w:type="dxa" w:w="189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(Pro)</w:t>
            </w:r>
          </w:p>
        </w:tc>
      </w:tr>
    </w:tbl>
    <w:p>
      <w:pPr>
        <w:spacing w:before="100"/>
      </w:pPr>
    </w:p>
    <w:p>
      <w:pPr>
        <w:spacing w:before="200" w:after="100"/>
      </w:pPr>
      <w:r>
        <w:rPr>
          <w:rFonts w:ascii="Arial" w:cs="Arial" w:eastAsia="Arial" w:hAnsi="Arial"/>
          <w:b/>
          <w:bCs/>
          <w:color w:val="2E75B6"/>
          <w:sz w:val="24"/>
          <w:szCs w:val="24"/>
        </w:rPr>
        <w:t xml:space="preserve">Where to Use Each Tool</w:t>
      </w:r>
    </w:p>
    <w:p>
      <w:pPr>
        <w:pStyle w:val="ListParagraph"/>
        <w:numPr>
          <w:ilvl w:val="0"/>
          <w:numId w:val="6"/>
        </w:numPr>
        <w:spacing w:after="60"/>
      </w:pPr>
      <w:r>
        <w:rPr>
          <w:rFonts w:ascii="Arial" w:cs="Arial" w:eastAsia="Arial" w:hAnsi="Arial"/>
          <w:b/>
          <w:bCs/>
          <w:color w:val="333333"/>
          <w:sz w:val="22"/>
          <w:szCs w:val="22"/>
        </w:rPr>
        <w:t xml:space="preserve">Cursor: </w:t>
      </w:r>
      <w:r>
        <w:rPr>
          <w:rFonts w:ascii="Arial" w:cs="Arial" w:eastAsia="Arial" w:hAnsi="Arial"/>
          <w:color w:val="333333"/>
          <w:sz w:val="22"/>
          <w:szCs w:val="22"/>
        </w:rPr>
        <w:t xml:space="preserve">Best for day-to-day React/Next.js development. Its Composer feature generates entire shadcn/ui page layouts, multi-file refactoring across components, and understands your full project context. Ideal for LOB app development.</w:t>
      </w:r>
    </w:p>
    <w:p>
      <w:pPr>
        <w:pStyle w:val="ListParagraph"/>
        <w:numPr>
          <w:ilvl w:val="0"/>
          <w:numId w:val="6"/>
        </w:numPr>
        <w:spacing w:after="60"/>
      </w:pPr>
      <w:r>
        <w:rPr>
          <w:rFonts w:ascii="Arial" w:cs="Arial" w:eastAsia="Arial" w:hAnsi="Arial"/>
          <w:b/>
          <w:bCs/>
          <w:color w:val="333333"/>
          <w:sz w:val="22"/>
          <w:szCs w:val="22"/>
        </w:rPr>
        <w:t xml:space="preserve">Claude Code: </w:t>
      </w:r>
      <w:r>
        <w:rPr>
          <w:rFonts w:ascii="Arial" w:cs="Arial" w:eastAsia="Arial" w:hAnsi="Arial"/>
          <w:color w:val="333333"/>
          <w:sz w:val="22"/>
          <w:szCs w:val="22"/>
        </w:rPr>
        <w:t xml:space="preserve">Best for complex backend work — Azure Function orchestrations, database schema design, RAG pipeline code, Bicep/Terraform IaC templates. Excels at long-context tasks (analyzing entire codebases).</w:t>
      </w:r>
    </w:p>
    <w:p>
      <w:pPr>
        <w:pStyle w:val="ListParagraph"/>
        <w:numPr>
          <w:ilvl w:val="0"/>
          <w:numId w:val="6"/>
        </w:numPr>
        <w:spacing w:after="60"/>
      </w:pPr>
      <w:r>
        <w:rPr>
          <w:rFonts w:ascii="Arial" w:cs="Arial" w:eastAsia="Arial" w:hAnsi="Arial"/>
          <w:b/>
          <w:bCs/>
          <w:color w:val="333333"/>
          <w:sz w:val="22"/>
          <w:szCs w:val="22"/>
        </w:rPr>
        <w:t xml:space="preserve">GitHub Copilot: </w:t>
      </w:r>
      <w:r>
        <w:rPr>
          <w:rFonts w:ascii="Arial" w:cs="Arial" w:eastAsia="Arial" w:hAnsi="Arial"/>
          <w:color w:val="333333"/>
          <w:sz w:val="22"/>
          <w:szCs w:val="22"/>
        </w:rPr>
        <w:t xml:space="preserve">Best for inline completions during routine coding. Agent Mode handles multi-file tasks. Deep integration with GitHub ecosystem (PR reviews, issue-to-code). Good all-rounder.</w:t>
      </w:r>
    </w:p>
    <w:p>
      <w:pPr>
        <w:pStyle w:val="ListParagraph"/>
        <w:numPr>
          <w:ilvl w:val="0"/>
          <w:numId w:val="6"/>
        </w:numPr>
        <w:spacing w:after="60"/>
      </w:pPr>
      <w:r>
        <w:rPr>
          <w:rFonts w:ascii="Arial" w:cs="Arial" w:eastAsia="Arial" w:hAnsi="Arial"/>
          <w:b/>
          <w:bCs/>
          <w:color w:val="333333"/>
          <w:sz w:val="22"/>
          <w:szCs w:val="22"/>
        </w:rPr>
        <w:t xml:space="preserve">v0 by Vercel: </w:t>
      </w:r>
      <w:r>
        <w:rPr>
          <w:rFonts w:ascii="Arial" w:cs="Arial" w:eastAsia="Arial" w:hAnsi="Arial"/>
          <w:color w:val="333333"/>
          <w:sz w:val="22"/>
          <w:szCs w:val="22"/>
        </w:rPr>
        <w:t xml:space="preserve">Best for rapid UI prototyping. Generates complete shadcn/ui pages from natural language descriptions. Use it to scaffold the initial UI for dashboards, forms, and chat interfaces, then refine in Cursor.</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12"/>
              <w:bottom w:val="single" w:color="E67E22" w:sz="3"/>
              <w:right w:val="single" w:color="E67E22" w:sz="3"/>
            </w:tcBorders>
            <w:shd w:fill="FFF3E0" w:val="clear"/>
            <w:tcMar>
              <w:top w:type="dxa" w:w="160"/>
              <w:left w:type="dxa" w:w="240"/>
              <w:bottom w:type="dxa" w:w="160"/>
              <w:right w:type="dxa" w:w="240"/>
            </w:tcMar>
          </w:tcPr>
          <w:p>
            <w:pPr>
              <w:spacing w:after="100"/>
            </w:pPr>
            <w:r>
              <w:rPr>
                <w:rFonts w:ascii="Arial" w:cs="Arial" w:eastAsia="Arial" w:hAnsi="Arial"/>
                <w:b/>
                <w:bCs/>
                <w:color w:val="1B3A5C"/>
                <w:sz w:val="24"/>
                <w:szCs w:val="24"/>
              </w:rPr>
              <w:t xml:space="preserve">Recommended AI Coding Workflow</w:t>
            </w:r>
          </w:p>
          <w:p>
            <w:pPr>
              <w:spacing w:after="80"/>
            </w:pPr>
            <w:r>
              <w:rPr>
                <w:rFonts w:ascii="Arial" w:cs="Arial" w:eastAsia="Arial" w:hAnsi="Arial"/>
                <w:color w:val="333333"/>
                <w:sz w:val="22"/>
                <w:szCs w:val="22"/>
              </w:rPr>
              <w:t xml:space="preserve">1) Use v0 to prototype UI layouts (shadcn/ui dashboards, forms, chat)  →  2) Import into your Next.js project  →  3) Use Cursor for multi-file development and refactoring  →  4) Use Claude Code for backend Azure Functions, RAG pipelines, and IaC  →  5) Use GitHub Copilot for inline completions and PR reviews.</w:t>
            </w:r>
          </w:p>
        </w:tc>
      </w:tr>
    </w:tbl>
    <w:p>
      <w:r>
        <w:br w:type="page"/>
      </w:r>
    </w:p>
    <w:p>
      <w:pPr>
        <w:pStyle w:val="Heading1"/>
      </w:pPr>
      <w:r>
        <w:t xml:space="preserve">5. AI Deployment Tools: Where to Leverage</w:t>
      </w:r>
    </w:p>
    <w:p>
      <w:pPr>
        <w:spacing w:after="120"/>
      </w:pPr>
      <w:r>
        <w:rPr>
          <w:rFonts w:ascii="Arial" w:cs="Arial" w:eastAsia="Arial" w:hAnsi="Arial"/>
          <w:color w:val="333333"/>
          <w:sz w:val="22"/>
          <w:szCs w:val="22"/>
        </w:rPr>
        <w:t xml:space="preserve">Your deployment toolchain determines how fast you ship and iterate. Here is how each option maps to your stack.</w:t>
      </w:r>
    </w:p>
    <w:p>
      <w:pPr>
        <w:pStyle w:val="Heading2"/>
      </w:pPr>
      <w:r>
        <w:t xml:space="preserve">Deployment Toolchain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4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GitHub Actions</w:t>
            </w:r>
          </w:p>
        </w:tc>
        <w:tc>
          <w:tcPr>
            <w:tcW w:type="dxa" w:w="184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Azure DevOps</w:t>
            </w:r>
          </w:p>
        </w:tc>
        <w:tc>
          <w:tcPr>
            <w:tcW w:type="dxa" w:w="184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Vercel</w:t>
            </w:r>
          </w:p>
        </w:tc>
        <w:tc>
          <w:tcPr>
            <w:tcW w:type="dxa" w:w="184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Foundry CLI</w:t>
            </w:r>
          </w:p>
        </w:tc>
      </w:tr>
      <w:tr>
        <w:tc>
          <w:tcPr>
            <w:tcW w:type="dxa" w:w="20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Next.js to App Service</w:t>
            </w:r>
          </w:p>
        </w:tc>
        <w:tc>
          <w:tcPr>
            <w:tcW w:type="dxa" w:w="1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1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184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(3/5)</w:t>
            </w:r>
          </w:p>
        </w:tc>
        <w:tc>
          <w:tcPr>
            <w:tcW w:type="dxa" w:w="184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(1/5)</w:t>
            </w:r>
          </w:p>
        </w:tc>
      </w:tr>
      <w:tr>
        <w:tc>
          <w:tcPr>
            <w:tcW w:type="dxa" w:w="20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Azure Functions Deploy</w:t>
            </w:r>
          </w:p>
        </w:tc>
        <w:tc>
          <w:tcPr>
            <w:tcW w:type="dxa" w:w="1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1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184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(1/5)</w:t>
            </w:r>
          </w:p>
        </w:tc>
        <w:tc>
          <w:tcPr>
            <w:tcW w:type="dxa" w:w="184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(2/5)</w:t>
            </w:r>
          </w:p>
        </w:tc>
      </w:tr>
      <w:tr>
        <w:tc>
          <w:tcPr>
            <w:tcW w:type="dxa" w:w="20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AI Model / Search Index</w:t>
            </w:r>
          </w:p>
        </w:tc>
        <w:tc>
          <w:tcPr>
            <w:tcW w:type="dxa" w:w="184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(3/5)</w:t>
            </w:r>
          </w:p>
        </w:tc>
        <w:tc>
          <w:tcPr>
            <w:tcW w:type="dxa" w:w="184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(3/5)</w:t>
            </w:r>
          </w:p>
        </w:tc>
        <w:tc>
          <w:tcPr>
            <w:tcW w:type="dxa" w:w="184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(1/5)</w:t>
            </w:r>
          </w:p>
        </w:tc>
        <w:tc>
          <w:tcPr>
            <w:tcW w:type="dxa" w:w="1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r>
      <w:tr>
        <w:tc>
          <w:tcPr>
            <w:tcW w:type="dxa" w:w="20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Infrastructure as Code</w:t>
            </w:r>
          </w:p>
        </w:tc>
        <w:tc>
          <w:tcPr>
            <w:tcW w:type="dxa" w:w="1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1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184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(1/5)</w:t>
            </w:r>
          </w:p>
        </w:tc>
        <w:tc>
          <w:tcPr>
            <w:tcW w:type="dxa" w:w="184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(3/5)</w:t>
            </w:r>
          </w:p>
        </w:tc>
      </w:tr>
      <w:tr>
        <w:tc>
          <w:tcPr>
            <w:tcW w:type="dxa" w:w="20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Copilot Studio Agents</w:t>
            </w:r>
          </w:p>
        </w:tc>
        <w:tc>
          <w:tcPr>
            <w:tcW w:type="dxa" w:w="184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(1/5)</w:t>
            </w:r>
          </w:p>
        </w:tc>
        <w:tc>
          <w:tcPr>
            <w:tcW w:type="dxa" w:w="184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(1/5)</w:t>
            </w:r>
          </w:p>
        </w:tc>
        <w:tc>
          <w:tcPr>
            <w:tcW w:type="dxa" w:w="184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(1/5)</w:t>
            </w:r>
          </w:p>
        </w:tc>
        <w:tc>
          <w:tcPr>
            <w:tcW w:type="dxa" w:w="1840"/>
            <w:tcBorders>
              <w:top w:val="single" w:color="B0BEC5" w:sz="1"/>
              <w:left w:val="single" w:color="B0BEC5" w:sz="1"/>
              <w:bottom w:val="single" w:color="B0BEC5" w:sz="1"/>
              <w:right w:val="single" w:color="B0BEC5" w:sz="1"/>
            </w:tcBorders>
            <w:shd w:fill="FDEDE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(2/5)</w:t>
            </w:r>
          </w:p>
        </w:tc>
      </w:tr>
      <w:tr>
        <w:tc>
          <w:tcPr>
            <w:tcW w:type="dxa" w:w="20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AI-Assisted Pipelines</w:t>
            </w:r>
          </w:p>
        </w:tc>
        <w:tc>
          <w:tcPr>
            <w:tcW w:type="dxa" w:w="1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(5/5)</w:t>
            </w:r>
          </w:p>
        </w:tc>
        <w:tc>
          <w:tcPr>
            <w:tcW w:type="dxa" w:w="1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1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(4/5)</w:t>
            </w:r>
          </w:p>
        </w:tc>
        <w:tc>
          <w:tcPr>
            <w:tcW w:type="dxa" w:w="184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 (3/5)</w:t>
            </w:r>
          </w:p>
        </w:tc>
      </w:tr>
    </w:tbl>
    <w:p>
      <w:pPr>
        <w:spacing w:before="100"/>
      </w:pPr>
    </w:p>
    <w:p>
      <w:pPr>
        <w:spacing w:before="200" w:after="100"/>
      </w:pPr>
      <w:r>
        <w:rPr>
          <w:rFonts w:ascii="Arial" w:cs="Arial" w:eastAsia="Arial" w:hAnsi="Arial"/>
          <w:b/>
          <w:bCs/>
          <w:color w:val="2E75B6"/>
          <w:sz w:val="24"/>
          <w:szCs w:val="24"/>
        </w:rPr>
        <w:t xml:space="preserve">Recommended Deployment Strategy</w:t>
      </w:r>
    </w:p>
    <w:p>
      <w:pPr>
        <w:pStyle w:val="ListParagraph"/>
        <w:numPr>
          <w:ilvl w:val="0"/>
          <w:numId w:val="7"/>
        </w:numPr>
        <w:spacing w:after="60"/>
      </w:pPr>
      <w:r>
        <w:rPr>
          <w:rFonts w:ascii="Arial" w:cs="Arial" w:eastAsia="Arial" w:hAnsi="Arial"/>
          <w:b/>
          <w:bCs/>
          <w:color w:val="333333"/>
          <w:sz w:val="22"/>
          <w:szCs w:val="22"/>
        </w:rPr>
        <w:t xml:space="preserve">GitHub Actions (Primary CI/CD): </w:t>
      </w:r>
      <w:r>
        <w:rPr>
          <w:rFonts w:ascii="Arial" w:cs="Arial" w:eastAsia="Arial" w:hAnsi="Arial"/>
          <w:color w:val="333333"/>
          <w:sz w:val="22"/>
          <w:szCs w:val="22"/>
        </w:rPr>
        <w:t xml:space="preserve">Deploy Next.js to Azure App Service and Azure Functions via GitHub Actions workflows. Copilot can auto-generate workflow YAML files. Direct integration with your GitHub repos.</w:t>
      </w:r>
    </w:p>
    <w:p>
      <w:pPr>
        <w:pStyle w:val="ListParagraph"/>
        <w:numPr>
          <w:ilvl w:val="0"/>
          <w:numId w:val="7"/>
        </w:numPr>
        <w:spacing w:after="60"/>
      </w:pPr>
      <w:r>
        <w:rPr>
          <w:rFonts w:ascii="Arial" w:cs="Arial" w:eastAsia="Arial" w:hAnsi="Arial"/>
          <w:b/>
          <w:bCs/>
          <w:color w:val="333333"/>
          <w:sz w:val="22"/>
          <w:szCs w:val="22"/>
        </w:rPr>
        <w:t xml:space="preserve">Foundry CLI / Portal: </w:t>
      </w:r>
      <w:r>
        <w:rPr>
          <w:rFonts w:ascii="Arial" w:cs="Arial" w:eastAsia="Arial" w:hAnsi="Arial"/>
          <w:color w:val="333333"/>
          <w:sz w:val="22"/>
          <w:szCs w:val="22"/>
        </w:rPr>
        <w:t xml:space="preserve">Deploy and manage AI models, search indexes, and agent configurations. Manage model versions, evaluation runs, and Foundry IQ knowledge bases.</w:t>
      </w:r>
    </w:p>
    <w:p>
      <w:pPr>
        <w:pStyle w:val="ListParagraph"/>
        <w:numPr>
          <w:ilvl w:val="0"/>
          <w:numId w:val="7"/>
        </w:numPr>
        <w:spacing w:after="60"/>
      </w:pPr>
      <w:r>
        <w:rPr>
          <w:rFonts w:ascii="Arial" w:cs="Arial" w:eastAsia="Arial" w:hAnsi="Arial"/>
          <w:b/>
          <w:bCs/>
          <w:color w:val="333333"/>
          <w:sz w:val="22"/>
          <w:szCs w:val="22"/>
        </w:rPr>
        <w:t xml:space="preserve">Azure DevOps: </w:t>
      </w:r>
      <w:r>
        <w:rPr>
          <w:rFonts w:ascii="Arial" w:cs="Arial" w:eastAsia="Arial" w:hAnsi="Arial"/>
          <w:color w:val="333333"/>
          <w:sz w:val="22"/>
          <w:szCs w:val="22"/>
        </w:rPr>
        <w:t xml:space="preserve">Use if your org standardizes on it. Equivalent to GitHub Actions for Azure deployments. Better for Bicep/Terraform IaC pipelines with approval gates.</w:t>
      </w:r>
    </w:p>
    <w:p>
      <w:pPr>
        <w:pStyle w:val="ListParagraph"/>
        <w:numPr>
          <w:ilvl w:val="0"/>
          <w:numId w:val="7"/>
        </w:numPr>
        <w:spacing w:after="60"/>
      </w:pPr>
      <w:r>
        <w:rPr>
          <w:rFonts w:ascii="Arial" w:cs="Arial" w:eastAsia="Arial" w:hAnsi="Arial"/>
          <w:b/>
          <w:bCs/>
          <w:color w:val="333333"/>
          <w:sz w:val="22"/>
          <w:szCs w:val="22"/>
        </w:rPr>
        <w:t xml:space="preserve">Vercel: </w:t>
      </w:r>
      <w:r>
        <w:rPr>
          <w:rFonts w:ascii="Arial" w:cs="Arial" w:eastAsia="Arial" w:hAnsi="Arial"/>
          <w:color w:val="333333"/>
          <w:sz w:val="22"/>
          <w:szCs w:val="22"/>
        </w:rPr>
        <w:t xml:space="preserve">Only if you need edge/serverless Next.js hosting instead of App Service. Note: Azure Functions and PostgreSQL still need separate Azure deployment.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D5E8F0" w:val="clear"/>
            <w:tcMar>
              <w:top w:type="dxa" w:w="160"/>
              <w:left w:type="dxa" w:w="240"/>
              <w:bottom w:type="dxa" w:w="160"/>
              <w:right w:type="dxa" w:w="240"/>
            </w:tcMar>
          </w:tcPr>
          <w:p>
            <w:pPr>
              <w:spacing w:after="100"/>
            </w:pPr>
            <w:r>
              <w:rPr>
                <w:rFonts w:ascii="Arial" w:cs="Arial" w:eastAsia="Arial" w:hAnsi="Arial"/>
                <w:b/>
                <w:bCs/>
                <w:color w:val="1B3A5C"/>
                <w:sz w:val="24"/>
                <w:szCs w:val="24"/>
              </w:rPr>
              <w:t xml:space="preserve">Recommended Deployment Pipeline</w:t>
            </w:r>
          </w:p>
          <w:p>
            <w:pPr>
              <w:spacing w:after="80"/>
            </w:pPr>
            <w:r>
              <w:rPr>
                <w:rFonts w:ascii="Arial" w:cs="Arial" w:eastAsia="Arial" w:hAnsi="Arial"/>
                <w:color w:val="333333"/>
                <w:sz w:val="22"/>
                <w:szCs w:val="22"/>
              </w:rPr>
              <w:t xml:space="preserve">Developer pushes to GitHub → GitHub Actions runs lint/test/build → Deploys Next.js to Azure App Service (staging slot) → Deploys Azure Functions → Foundry CLI updates AI Search indexes and model configs → Swap staging to production after smoke tests.</w:t>
            </w:r>
          </w:p>
        </w:tc>
      </w:tr>
    </w:tbl>
    <w:p>
      <w:r>
        <w:br w:type="page"/>
      </w:r>
    </w:p>
    <w:p>
      <w:pPr>
        <w:pStyle w:val="Heading1"/>
      </w:pPr>
      <w:r>
        <w:t xml:space="preserve">6. Unified Decision Matrix</w:t>
      </w:r>
    </w:p>
    <w:p>
      <w:pPr>
        <w:spacing w:after="120"/>
      </w:pPr>
      <w:r>
        <w:rPr>
          <w:rFonts w:ascii="Arial" w:cs="Arial" w:eastAsia="Arial" w:hAnsi="Arial"/>
          <w:color w:val="333333"/>
          <w:sz w:val="22"/>
          <w:szCs w:val="22"/>
        </w:rPr>
        <w:t xml:space="preserve">For each scenario you may encounter, this table maps the recommended platform and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160"/>
        <w:gridCol w:w="2200"/>
      </w:tblGrid>
      <w:tr>
        <w:tc>
          <w:tcPr>
            <w:tcW w:type="dxa" w:w="3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1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AI Dev Tool</w:t>
            </w:r>
          </w:p>
        </w:tc>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Deploy Via</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Contract Q&amp;A chatbot (internal, Teams)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Copilot Studio</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 (low-code)</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Copilot Studio Portal</w:t>
            </w:r>
          </w:p>
        </w:tc>
      </w:tr>
      <w:tr>
        <w:tc>
          <w:tcPr>
            <w:tcW w:type="dxa" w:w="32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Contract analysis with PDF table extraction</w:t>
            </w:r>
          </w:p>
        </w:tc>
        <w:tc>
          <w:tcPr>
            <w:tcW w:type="dxa" w:w="18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Foundry</w:t>
            </w:r>
          </w:p>
        </w:tc>
        <w:tc>
          <w:tcPr>
            <w:tcW w:type="dxa" w:w="216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Code + Cursor</w:t>
            </w:r>
          </w:p>
        </w:tc>
        <w:tc>
          <w:tcPr>
            <w:tcW w:type="dxa" w:w="22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Actions + Foundry CLI</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Multi-step contract approval workflow</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Custom Stack</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Cursor + Copilot</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Actions</w:t>
            </w:r>
          </w:p>
        </w:tc>
      </w:tr>
      <w:tr>
        <w:tc>
          <w:tcPr>
            <w:tcW w:type="dxa" w:w="32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Vendor management LOB portal</w:t>
            </w:r>
          </w:p>
        </w:tc>
        <w:tc>
          <w:tcPr>
            <w:tcW w:type="dxa" w:w="18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Custom Stack</w:t>
            </w:r>
          </w:p>
        </w:tc>
        <w:tc>
          <w:tcPr>
            <w:tcW w:type="dxa" w:w="216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v0 + Cursor + Copilot</w:t>
            </w:r>
          </w:p>
        </w:tc>
        <w:tc>
          <w:tcPr>
            <w:tcW w:type="dxa" w:w="22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Actions</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Compliance dashboard with AI insights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Custom + Foundry</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v0 + Cursor</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Actions + Foundry CLI</w:t>
            </w:r>
          </w:p>
        </w:tc>
      </w:tr>
      <w:tr>
        <w:tc>
          <w:tcPr>
            <w:tcW w:type="dxa" w:w="32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 routing &amp; classification</w:t>
            </w:r>
          </w:p>
        </w:tc>
        <w:tc>
          <w:tcPr>
            <w:tcW w:type="dxa" w:w="18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Foundry + Logic Apps</w:t>
            </w:r>
          </w:p>
        </w:tc>
        <w:tc>
          <w:tcPr>
            <w:tcW w:type="dxa" w:w="216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Code</w:t>
            </w:r>
          </w:p>
        </w:tc>
        <w:tc>
          <w:tcPr>
            <w:tcW w:type="dxa" w:w="22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Actions</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Excel data extraction &amp; validation</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Foundry</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Code + Cursor</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Foundry CLI</w:t>
            </w:r>
          </w:p>
        </w:tc>
      </w:tr>
      <w:tr>
        <w:tc>
          <w:tcPr>
            <w:tcW w:type="dxa" w:w="32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Event-driven SAP/ServiceNow integration</w:t>
            </w:r>
          </w:p>
        </w:tc>
        <w:tc>
          <w:tcPr>
            <w:tcW w:type="dxa" w:w="18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Logic Apps</w:t>
            </w:r>
          </w:p>
        </w:tc>
        <w:tc>
          <w:tcPr>
            <w:tcW w:type="dxa" w:w="216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Copilot</w:t>
            </w:r>
          </w:p>
        </w:tc>
        <w:tc>
          <w:tcPr>
            <w:tcW w:type="dxa" w:w="2200"/>
            <w:tcBorders>
              <w:top w:val="single" w:color="B0BEC5" w:sz="1"/>
              <w:left w:val="single" w:color="B0BEC5" w:sz="1"/>
              <w:bottom w:val="single" w:color="B0BEC5" w:sz="1"/>
              <w:right w:val="single" w:color="B0BEC5"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Azure DevOps</w:t>
            </w:r>
          </w:p>
        </w:tc>
      </w:tr>
    </w:tbl>
    <w:p>
      <w:r>
        <w:br w:type="page"/>
      </w:r>
    </w:p>
    <w:p>
      <w:pPr>
        <w:pStyle w:val="Heading1"/>
      </w:pPr>
      <w:r>
        <w:t xml:space="preserve">7. Recommended Reference Architecture</w:t>
      </w:r>
    </w:p>
    <w:p>
      <w:pPr>
        <w:spacing w:after="120"/>
      </w:pPr>
      <w:r>
        <w:rPr>
          <w:rFonts w:ascii="Arial" w:cs="Arial" w:eastAsia="Arial" w:hAnsi="Arial"/>
          <w:color w:val="333333"/>
          <w:sz w:val="22"/>
          <w:szCs w:val="22"/>
        </w:rPr>
        <w:t xml:space="preserve">The following layered architecture combines all three platforms with your React/Next.js stack, leveraging each where it excels.</w:t>
      </w:r>
    </w:p>
    <w:p>
      <w:pPr>
        <w:spacing w:before="100"/>
      </w:pPr>
    </w:p>
    <w:p>
      <w:pPr>
        <w:spacing w:before="200" w:after="100"/>
      </w:pPr>
      <w:r>
        <w:rPr>
          <w:rFonts w:ascii="Arial" w:cs="Arial" w:eastAsia="Arial" w:hAnsi="Arial"/>
          <w:b/>
          <w:bCs/>
          <w:color w:val="2E75B6"/>
          <w:sz w:val="24"/>
          <w:szCs w:val="24"/>
        </w:rPr>
        <w:t xml:space="preserve">Presentation Layer (React/Next.js + shadcn/ui on Azure App Service)</w:t>
      </w:r>
    </w:p>
    <w:p>
      <w:pPr>
        <w:pStyle w:val="ListParagraph"/>
        <w:numPr>
          <w:ilvl w:val="0"/>
          <w:numId w:val="8"/>
        </w:numPr>
        <w:spacing w:after="60"/>
      </w:pPr>
      <w:r>
        <w:rPr>
          <w:rFonts w:ascii="Arial" w:cs="Arial" w:eastAsia="Arial" w:hAnsi="Arial"/>
          <w:color w:val="333333"/>
          <w:sz w:val="22"/>
          <w:szCs w:val="22"/>
        </w:rPr>
        <w:t xml:space="preserve">Next.js App Router with server components for SEO and performance</w:t>
      </w:r>
    </w:p>
    <w:p>
      <w:pPr>
        <w:pStyle w:val="ListParagraph"/>
        <w:numPr>
          <w:ilvl w:val="0"/>
          <w:numId w:val="8"/>
        </w:numPr>
        <w:spacing w:after="60"/>
      </w:pPr>
      <w:r>
        <w:rPr>
          <w:rFonts w:ascii="Arial" w:cs="Arial" w:eastAsia="Arial" w:hAnsi="Arial"/>
          <w:color w:val="333333"/>
          <w:sz w:val="22"/>
          <w:szCs w:val="22"/>
        </w:rPr>
        <w:t xml:space="preserve">shadcn/ui component library for consistent, accessible UI (tables, forms, dialogs, chat)</w:t>
      </w:r>
    </w:p>
    <w:p>
      <w:pPr>
        <w:pStyle w:val="ListParagraph"/>
        <w:numPr>
          <w:ilvl w:val="0"/>
          <w:numId w:val="8"/>
        </w:numPr>
        <w:spacing w:after="60"/>
      </w:pPr>
      <w:r>
        <w:rPr>
          <w:rFonts w:ascii="Arial" w:cs="Arial" w:eastAsia="Arial" w:hAnsi="Arial"/>
          <w:color w:val="333333"/>
          <w:sz w:val="22"/>
          <w:szCs w:val="22"/>
        </w:rPr>
        <w:t xml:space="preserve">Streaming AI responses via Vercel AI SDK (works on App Service)</w:t>
      </w:r>
    </w:p>
    <w:p>
      <w:pPr>
        <w:pStyle w:val="ListParagraph"/>
        <w:numPr>
          <w:ilvl w:val="0"/>
          <w:numId w:val="8"/>
        </w:numPr>
        <w:spacing w:after="60"/>
      </w:pPr>
      <w:r>
        <w:rPr>
          <w:rFonts w:ascii="Arial" w:cs="Arial" w:eastAsia="Arial" w:hAnsi="Arial"/>
          <w:color w:val="333333"/>
          <w:sz w:val="22"/>
          <w:szCs w:val="22"/>
        </w:rPr>
        <w:t xml:space="preserve">Auth: Microsoft Entra ID via NextAuth.js / MSAL</w:t>
      </w:r>
    </w:p>
    <w:p>
      <w:pPr>
        <w:spacing w:before="200" w:after="100"/>
      </w:pPr>
      <w:r>
        <w:rPr>
          <w:rFonts w:ascii="Arial" w:cs="Arial" w:eastAsia="Arial" w:hAnsi="Arial"/>
          <w:b/>
          <w:bCs/>
          <w:color w:val="2E75B6"/>
          <w:sz w:val="24"/>
          <w:szCs w:val="24"/>
        </w:rPr>
        <w:t xml:space="preserve">API Layer (Azure Functions + Next.js API Routes)</w:t>
      </w:r>
    </w:p>
    <w:p>
      <w:pPr>
        <w:pStyle w:val="ListParagraph"/>
        <w:numPr>
          <w:ilvl w:val="0"/>
          <w:numId w:val="9"/>
        </w:numPr>
        <w:spacing w:after="60"/>
      </w:pPr>
      <w:r>
        <w:rPr>
          <w:rFonts w:ascii="Arial" w:cs="Arial" w:eastAsia="Arial" w:hAnsi="Arial"/>
          <w:color w:val="333333"/>
          <w:sz w:val="22"/>
          <w:szCs w:val="22"/>
        </w:rPr>
        <w:t xml:space="preserve">Next.js API routes for lightweight proxy calls to Azure OpenAI and Foundry</w:t>
      </w:r>
    </w:p>
    <w:p>
      <w:pPr>
        <w:pStyle w:val="ListParagraph"/>
        <w:numPr>
          <w:ilvl w:val="0"/>
          <w:numId w:val="9"/>
        </w:numPr>
        <w:spacing w:after="60"/>
      </w:pPr>
      <w:r>
        <w:rPr>
          <w:rFonts w:ascii="Arial" w:cs="Arial" w:eastAsia="Arial" w:hAnsi="Arial"/>
          <w:color w:val="333333"/>
          <w:sz w:val="22"/>
          <w:szCs w:val="22"/>
        </w:rPr>
        <w:t xml:space="preserve">Azure Functions (Python/C#/Node) for heavy processing: document ingestion, batch jobs, workflow orchestration</w:t>
      </w:r>
    </w:p>
    <w:p>
      <w:pPr>
        <w:pStyle w:val="ListParagraph"/>
        <w:numPr>
          <w:ilvl w:val="0"/>
          <w:numId w:val="9"/>
        </w:numPr>
        <w:spacing w:after="60"/>
      </w:pPr>
      <w:r>
        <w:rPr>
          <w:rFonts w:ascii="Arial" w:cs="Arial" w:eastAsia="Arial" w:hAnsi="Arial"/>
          <w:color w:val="333333"/>
          <w:sz w:val="22"/>
          <w:szCs w:val="22"/>
        </w:rPr>
        <w:t xml:space="preserve">Durable Functions for long-running workflows (contract approval chains)</w:t>
      </w:r>
    </w:p>
    <w:p>
      <w:pPr>
        <w:spacing w:before="200" w:after="100"/>
      </w:pPr>
      <w:r>
        <w:rPr>
          <w:rFonts w:ascii="Arial" w:cs="Arial" w:eastAsia="Arial" w:hAnsi="Arial"/>
          <w:b/>
          <w:bCs/>
          <w:color w:val="2E75B6"/>
          <w:sz w:val="24"/>
          <w:szCs w:val="24"/>
        </w:rPr>
        <w:t xml:space="preserve">Intelligence Layer (Microsoft Foundry)</w:t>
      </w:r>
    </w:p>
    <w:p>
      <w:pPr>
        <w:pStyle w:val="ListParagraph"/>
        <w:numPr>
          <w:ilvl w:val="0"/>
          <w:numId w:val="10"/>
        </w:numPr>
        <w:spacing w:after="60"/>
      </w:pPr>
      <w:r>
        <w:rPr>
          <w:rFonts w:ascii="Arial" w:cs="Arial" w:eastAsia="Arial" w:hAnsi="Arial"/>
          <w:color w:val="333333"/>
          <w:sz w:val="22"/>
          <w:szCs w:val="22"/>
        </w:rPr>
        <w:t xml:space="preserve">Azure AI Document Intelligence for PDF/Excel extraction (Layout model)</w:t>
      </w:r>
    </w:p>
    <w:p>
      <w:pPr>
        <w:pStyle w:val="ListParagraph"/>
        <w:numPr>
          <w:ilvl w:val="0"/>
          <w:numId w:val="10"/>
        </w:numPr>
        <w:spacing w:after="60"/>
      </w:pPr>
      <w:r>
        <w:rPr>
          <w:rFonts w:ascii="Arial" w:cs="Arial" w:eastAsia="Arial" w:hAnsi="Arial"/>
          <w:color w:val="333333"/>
          <w:sz w:val="22"/>
          <w:szCs w:val="22"/>
        </w:rPr>
        <w:t xml:space="preserve">Azure AI Search for hybrid search + semantic ranking + agentic retrieval</w:t>
      </w:r>
    </w:p>
    <w:p>
      <w:pPr>
        <w:pStyle w:val="ListParagraph"/>
        <w:numPr>
          <w:ilvl w:val="0"/>
          <w:numId w:val="10"/>
        </w:numPr>
        <w:spacing w:after="60"/>
      </w:pPr>
      <w:r>
        <w:rPr>
          <w:rFonts w:ascii="Arial" w:cs="Arial" w:eastAsia="Arial" w:hAnsi="Arial"/>
          <w:color w:val="333333"/>
          <w:sz w:val="22"/>
          <w:szCs w:val="22"/>
        </w:rPr>
        <w:t xml:space="preserve">Azure OpenAI (GPT-4o/GPT-5) for chat completion and reasoning</w:t>
      </w:r>
    </w:p>
    <w:p>
      <w:pPr>
        <w:pStyle w:val="ListParagraph"/>
        <w:numPr>
          <w:ilvl w:val="0"/>
          <w:numId w:val="10"/>
        </w:numPr>
        <w:spacing w:after="60"/>
      </w:pPr>
      <w:r>
        <w:rPr>
          <w:rFonts w:ascii="Arial" w:cs="Arial" w:eastAsia="Arial" w:hAnsi="Arial"/>
          <w:color w:val="333333"/>
          <w:sz w:val="22"/>
          <w:szCs w:val="22"/>
        </w:rPr>
        <w:t xml:space="preserve">Foundry IQ for unified knowledge grounding across sources</w:t>
      </w:r>
    </w:p>
    <w:p>
      <w:pPr>
        <w:pStyle w:val="ListParagraph"/>
        <w:numPr>
          <w:ilvl w:val="0"/>
          <w:numId w:val="10"/>
        </w:numPr>
        <w:spacing w:after="60"/>
      </w:pPr>
      <w:r>
        <w:rPr>
          <w:rFonts w:ascii="Arial" w:cs="Arial" w:eastAsia="Arial" w:hAnsi="Arial"/>
          <w:color w:val="333333"/>
          <w:sz w:val="22"/>
          <w:szCs w:val="22"/>
        </w:rPr>
        <w:t xml:space="preserve">Model evaluation and monitoring via Foundry Control Plane</w:t>
      </w:r>
    </w:p>
    <w:p>
      <w:pPr>
        <w:spacing w:before="200" w:after="100"/>
      </w:pPr>
      <w:r>
        <w:rPr>
          <w:rFonts w:ascii="Arial" w:cs="Arial" w:eastAsia="Arial" w:hAnsi="Arial"/>
          <w:b/>
          <w:bCs/>
          <w:color w:val="2E75B6"/>
          <w:sz w:val="24"/>
          <w:szCs w:val="24"/>
        </w:rPr>
        <w:t xml:space="preserve">Integration Layer (Logic Apps + Event Grid)</w:t>
      </w:r>
    </w:p>
    <w:p>
      <w:pPr>
        <w:pStyle w:val="ListParagraph"/>
        <w:numPr>
          <w:ilvl w:val="0"/>
          <w:numId w:val="11"/>
        </w:numPr>
        <w:spacing w:after="60"/>
      </w:pPr>
      <w:r>
        <w:rPr>
          <w:rFonts w:ascii="Arial" w:cs="Arial" w:eastAsia="Arial" w:hAnsi="Arial"/>
          <w:color w:val="333333"/>
          <w:sz w:val="22"/>
          <w:szCs w:val="22"/>
        </w:rPr>
        <w:t xml:space="preserve">Azure Logic Apps for 1,400+ system connectors (SAP, ServiceNow, Dynamics, Salesforce)</w:t>
      </w:r>
    </w:p>
    <w:p>
      <w:pPr>
        <w:pStyle w:val="ListParagraph"/>
        <w:numPr>
          <w:ilvl w:val="0"/>
          <w:numId w:val="11"/>
        </w:numPr>
        <w:spacing w:after="60"/>
      </w:pPr>
      <w:r>
        <w:rPr>
          <w:rFonts w:ascii="Arial" w:cs="Arial" w:eastAsia="Arial" w:hAnsi="Arial"/>
          <w:color w:val="333333"/>
          <w:sz w:val="22"/>
          <w:szCs w:val="22"/>
        </w:rPr>
        <w:t xml:space="preserve">Event Grid for event-driven triggers (new document uploaded, contract status changed)</w:t>
      </w:r>
    </w:p>
    <w:p>
      <w:pPr>
        <w:pStyle w:val="ListParagraph"/>
        <w:numPr>
          <w:ilvl w:val="0"/>
          <w:numId w:val="11"/>
        </w:numPr>
        <w:spacing w:after="60"/>
      </w:pPr>
      <w:r>
        <w:rPr>
          <w:rFonts w:ascii="Arial" w:cs="Arial" w:eastAsia="Arial" w:hAnsi="Arial"/>
          <w:color w:val="333333"/>
          <w:sz w:val="22"/>
          <w:szCs w:val="22"/>
        </w:rPr>
        <w:t xml:space="preserve">Service Bus for reliable message queuing between microservices</w:t>
      </w:r>
    </w:p>
    <w:p>
      <w:pPr>
        <w:spacing w:before="200" w:after="100"/>
      </w:pPr>
      <w:r>
        <w:rPr>
          <w:rFonts w:ascii="Arial" w:cs="Arial" w:eastAsia="Arial" w:hAnsi="Arial"/>
          <w:b/>
          <w:bCs/>
          <w:color w:val="2E75B6"/>
          <w:sz w:val="24"/>
          <w:szCs w:val="24"/>
        </w:rPr>
        <w:t xml:space="preserve">Data Layer (PostgreSQL + Blob Storage)</w:t>
      </w:r>
    </w:p>
    <w:p>
      <w:pPr>
        <w:pStyle w:val="ListParagraph"/>
        <w:numPr>
          <w:ilvl w:val="0"/>
          <w:numId w:val="12"/>
        </w:numPr>
        <w:spacing w:after="60"/>
      </w:pPr>
      <w:r>
        <w:rPr>
          <w:rFonts w:ascii="Arial" w:cs="Arial" w:eastAsia="Arial" w:hAnsi="Arial"/>
          <w:color w:val="333333"/>
          <w:sz w:val="22"/>
          <w:szCs w:val="22"/>
        </w:rPr>
        <w:t xml:space="preserve">Azure Database for PostgreSQL Flexible Server with pgvector for custom vector search</w:t>
      </w:r>
    </w:p>
    <w:p>
      <w:pPr>
        <w:pStyle w:val="ListParagraph"/>
        <w:numPr>
          <w:ilvl w:val="0"/>
          <w:numId w:val="12"/>
        </w:numPr>
        <w:spacing w:after="60"/>
      </w:pPr>
      <w:r>
        <w:rPr>
          <w:rFonts w:ascii="Arial" w:cs="Arial" w:eastAsia="Arial" w:hAnsi="Arial"/>
          <w:color w:val="333333"/>
          <w:sz w:val="22"/>
          <w:szCs w:val="22"/>
        </w:rPr>
        <w:t xml:space="preserve">Azure Blob Storage for document storage (PDFs, Excel files, images)</w:t>
      </w:r>
    </w:p>
    <w:p>
      <w:pPr>
        <w:pStyle w:val="ListParagraph"/>
        <w:numPr>
          <w:ilvl w:val="0"/>
          <w:numId w:val="12"/>
        </w:numPr>
        <w:spacing w:after="60"/>
      </w:pPr>
      <w:r>
        <w:rPr>
          <w:rFonts w:ascii="Arial" w:cs="Arial" w:eastAsia="Arial" w:hAnsi="Arial"/>
          <w:color w:val="333333"/>
          <w:sz w:val="22"/>
          <w:szCs w:val="22"/>
        </w:rPr>
        <w:t xml:space="preserve">Managed Identity for secure service-to-service authentication</w:t>
      </w:r>
    </w:p>
    <w:p>
      <w:pPr>
        <w:spacing w:before="200" w:after="100"/>
      </w:pPr>
      <w:r>
        <w:rPr>
          <w:rFonts w:ascii="Arial" w:cs="Arial" w:eastAsia="Arial" w:hAnsi="Arial"/>
          <w:b/>
          <w:bCs/>
          <w:color w:val="2E75B6"/>
          <w:sz w:val="24"/>
          <w:szCs w:val="24"/>
        </w:rPr>
        <w:t xml:space="preserve">Conversational Layer (Copilot Studio — Optional)</w:t>
      </w:r>
    </w:p>
    <w:p>
      <w:pPr>
        <w:pStyle w:val="ListParagraph"/>
        <w:numPr>
          <w:ilvl w:val="0"/>
          <w:numId w:val="13"/>
        </w:numPr>
        <w:spacing w:after="60"/>
      </w:pPr>
      <w:r>
        <w:rPr>
          <w:rFonts w:ascii="Arial" w:cs="Arial" w:eastAsia="Arial" w:hAnsi="Arial"/>
          <w:color w:val="333333"/>
          <w:sz w:val="22"/>
          <w:szCs w:val="22"/>
        </w:rPr>
        <w:t xml:space="preserve">Teams-based chatbot for employees who prefer conversational access</w:t>
      </w:r>
    </w:p>
    <w:p>
      <w:pPr>
        <w:pStyle w:val="ListParagraph"/>
        <w:numPr>
          <w:ilvl w:val="0"/>
          <w:numId w:val="13"/>
        </w:numPr>
        <w:spacing w:after="60"/>
      </w:pPr>
      <w:r>
        <w:rPr>
          <w:rFonts w:ascii="Arial" w:cs="Arial" w:eastAsia="Arial" w:hAnsi="Arial"/>
          <w:color w:val="333333"/>
          <w:sz w:val="22"/>
          <w:szCs w:val="22"/>
        </w:rPr>
        <w:t xml:space="preserve">Power Automate agent flows for conversational approval workflows</w:t>
      </w:r>
    </w:p>
    <w:p>
      <w:pPr>
        <w:pStyle w:val="ListParagraph"/>
        <w:numPr>
          <w:ilvl w:val="0"/>
          <w:numId w:val="13"/>
        </w:numPr>
        <w:spacing w:after="60"/>
      </w:pPr>
      <w:r>
        <w:rPr>
          <w:rFonts w:ascii="Arial" w:cs="Arial" w:eastAsia="Arial" w:hAnsi="Arial"/>
          <w:color w:val="333333"/>
          <w:sz w:val="22"/>
          <w:szCs w:val="22"/>
        </w:rPr>
        <w:t xml:space="preserve">Connects to your backend via custom connectors pointing to Azure Functions</w:t>
      </w:r>
    </w:p>
    <w:p>
      <w:pPr>
        <w:pBdr>
          <w:bottom w:val="single" w:color="2E75B6" w:sz="6" w:space="1"/>
        </w:pBdr>
        <w:spacing w:before="200" w:after="200"/>
      </w:pPr>
    </w:p>
    <w:p>
      <w:pPr>
        <w:pStyle w:val="Heading1"/>
      </w:pPr>
      <w:r>
        <w:t xml:space="preserve">8. Final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4CAF50" w:sz="12"/>
              <w:bottom w:val="single" w:color="4CAF50" w:sz="3"/>
              <w:right w:val="single" w:color="4CAF50" w:sz="3"/>
            </w:tcBorders>
            <w:shd w:fill="E8F5E9" w:val="clear"/>
            <w:tcMar>
              <w:top w:type="dxa" w:w="160"/>
              <w:left w:type="dxa" w:w="240"/>
              <w:bottom w:type="dxa" w:w="160"/>
              <w:right w:type="dxa" w:w="240"/>
            </w:tcMar>
          </w:tcPr>
          <w:p>
            <w:pPr>
              <w:spacing w:after="100"/>
            </w:pPr>
            <w:r>
              <w:rPr>
                <w:rFonts w:ascii="Arial" w:cs="Arial" w:eastAsia="Arial" w:hAnsi="Arial"/>
                <w:b/>
                <w:bCs/>
                <w:color w:val="1B3A5C"/>
                <w:sz w:val="24"/>
                <w:szCs w:val="24"/>
              </w:rPr>
              <w:t xml:space="preserve">Strategic Recommendation</w:t>
            </w:r>
          </w:p>
          <w:p>
            <w:pPr>
              <w:spacing w:after="80"/>
            </w:pPr>
            <w:r>
              <w:rPr>
                <w:rFonts w:ascii="Arial" w:cs="Arial" w:eastAsia="Arial" w:hAnsi="Arial"/>
                <w:color w:val="333333"/>
                <w:sz w:val="22"/>
                <w:szCs w:val="22"/>
              </w:rPr>
              <w:t xml:space="preserve">Build your core applications on the Custom Azure Stack (React/Next.js + Azure Functions + PostgreSQL + App Service) for maximum control, AI coding leverage, and UI flexibility. Plug in Microsoft Foundry as your AI intelligence layer for RAG, document extraction, and model management. Use Copilot Studio only for quick internal Teams bots. Invest in Cursor + Claude Code + v0 as your AI development toolkit to achieve 2–3x development velocity.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RAG Apps</w:t>
            </w:r>
          </w:p>
        </w:tc>
        <w:tc>
          <w:tcPr>
            <w:tcW w:type="dxa" w:w="312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Workflow Apps</w:t>
            </w:r>
          </w:p>
        </w:tc>
        <w:tc>
          <w:tcPr>
            <w:tcW w:type="dxa" w:w="312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LOB Apps</w:t>
            </w:r>
          </w:p>
        </w:tc>
      </w:tr>
      <w:tr>
        <w:tc>
          <w:tcPr>
            <w:tcW w:type="dxa" w:w="31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Microsoft Foundry + Next.js front-end</w:t>
            </w:r>
          </w:p>
        </w:tc>
        <w:tc>
          <w:tcPr>
            <w:tcW w:type="dxa" w:w="31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Custom Stack (Functions + Logic Apps + Next.js)</w:t>
            </w:r>
          </w:p>
        </w:tc>
        <w:tc>
          <w:tcPr>
            <w:tcW w:type="dxa" w:w="31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Custom Stack (Next.js + shadcn/ui + Functions + PostgreSQL)</w:t>
            </w:r>
          </w:p>
        </w:tc>
      </w:tr>
    </w:tbl>
    <w:p>
      <w:pPr>
        <w:spacing w:before="400"/>
      </w:pPr>
    </w:p>
    <w:p>
      <w:pPr>
        <w:jc w:val="center"/>
      </w:pPr>
      <w:r>
        <w:rPr>
          <w:rFonts w:ascii="Arial" w:cs="Arial" w:eastAsia="Arial" w:hAnsi="Arial"/>
          <w:i/>
          <w:iCs/>
          <w:color w:val="666666"/>
          <w:sz w:val="20"/>
          <w:szCs w:val="20"/>
        </w:rPr>
        <w:t xml:space="preserve">Report prepared: February 2026  |  Based on current platform capabilities as of Q1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Microsoft AI Platform Comparison  |  React/Next.js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2026-02-25T22:39:49.510Z</dcterms:created>
  <dcterms:modified xsi:type="dcterms:W3CDTF">2026-02-25T22:39:49.511Z</dcterms:modified>
</cp:coreProperties>
</file>

<file path=docProps/custom.xml><?xml version="1.0" encoding="utf-8"?>
<Properties xmlns="http://schemas.openxmlformats.org/officeDocument/2006/custom-properties" xmlns:vt="http://schemas.openxmlformats.org/officeDocument/2006/docPropsVTypes"/>
</file>