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546E7A"/>
          <w:spacing w:val="200"/>
          <w:sz w:val="22"/>
          <w:szCs w:val="22"/>
        </w:rPr>
        <w:t xml:space="preserve">ENGINEERING SPECIALIST ASSESSMENT</w:t>
      </w:r>
    </w:p>
    <w:p>
      <w:pPr>
        <w:spacing w:before="200" w:after="0"/>
      </w:pPr>
    </w:p>
    <w:p>
      <w:pPr>
        <w:pBdr>
          <w:bottom w:val="single" w:color="1B3A5C" w:sz="3" w:space="16"/>
        </w:pBdr>
        <w:spacing w:after="200"/>
        <w:jc w:val="center"/>
      </w:pPr>
      <w:r>
        <w:rPr>
          <w:rFonts w:ascii="Arial" w:cs="Arial" w:eastAsia="Arial" w:hAnsi="Arial"/>
          <w:b/>
          <w:bCs/>
          <w:color w:val="1B3A5C"/>
          <w:sz w:val="52"/>
          <w:szCs w:val="52"/>
        </w:rPr>
        <w:t xml:space="preserve">AI-Assisted Development Strategy</w:t>
      </w:r>
    </w:p>
    <w:p>
      <w:pPr>
        <w:spacing w:after="120"/>
        <w:jc w:val="center"/>
      </w:pPr>
      <w:r>
        <w:rPr>
          <w:rFonts w:ascii="Arial" w:cs="Arial" w:eastAsia="Arial" w:hAnsi="Arial"/>
          <w:color w:val="1B3A5C"/>
          <w:sz w:val="36"/>
          <w:szCs w:val="36"/>
        </w:rPr>
        <w:t xml:space="preserve">for Microsoft Power Platform</w:t>
      </w:r>
    </w:p>
    <w:p>
      <w:pPr>
        <w:spacing w:after="600"/>
        <w:jc w:val="center"/>
      </w:pPr>
      <w:r>
        <w:rPr>
          <w:rFonts w:ascii="Arial" w:cs="Arial" w:eastAsia="Arial" w:hAnsi="Arial"/>
          <w:i/>
          <w:iCs/>
          <w:color w:val="546E7A"/>
          <w:sz w:val="24"/>
          <w:szCs w:val="24"/>
        </w:rPr>
        <w:t xml:space="preserve">Accelerating Delivery with GitHub Copilot, Claude Code &amp; Code Apps</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none" w:sz="0"/>
              <w:left w:val="none" w:sz="0"/>
              <w:bottom w:val="none" w:sz="0"/>
              <w:right w:val="none" w:sz="0"/>
            </w:tcBorders>
            <w:tcMar>
              <w:top w:type="dxa" w:w="40"/>
              <w:left w:type="dxa" w:w="60"/>
              <w:bottom w:type="dxa" w:w="40"/>
              <w:right w:type="dxa" w:w="60"/>
            </w:tcMar>
          </w:tcPr>
          <w:p>
            <w:pPr>
              <w:jc w:val="right"/>
            </w:pPr>
            <w:r>
              <w:rPr>
                <w:rFonts w:ascii="Arial" w:cs="Arial" w:eastAsia="Arial" w:hAnsi="Arial"/>
                <w:b/>
                <w:bCs/>
                <w:color w:val="546E7A"/>
                <w:sz w:val="20"/>
                <w:szCs w:val="20"/>
              </w:rPr>
              <w:t xml:space="preserve">Document Type</w:t>
            </w:r>
          </w:p>
        </w:tc>
        <w:tc>
          <w:tcPr>
            <w:tcW w:type="dxa" w:w="2400"/>
            <w:tcBorders>
              <w:top w:val="none" w:sz="0"/>
              <w:left w:val="none" w:sz="0"/>
              <w:bottom w:val="none" w:sz="0"/>
              <w:right w:val="none" w:sz="0"/>
            </w:tcBorders>
            <w:tcMar>
              <w:top w:type="dxa" w:w="40"/>
              <w:left w:type="dxa" w:w="60"/>
              <w:bottom w:type="dxa" w:w="40"/>
              <w:right w:type="dxa" w:w="60"/>
            </w:tcMar>
          </w:tcPr>
          <w:p>
            <w:r>
              <w:rPr>
                <w:rFonts w:ascii="Arial" w:cs="Arial" w:eastAsia="Arial" w:hAnsi="Arial"/>
                <w:color w:val="212121"/>
                <w:sz w:val="20"/>
                <w:szCs w:val="20"/>
              </w:rPr>
              <w:t xml:space="preserve">Strategy &amp; Technical Assessment</w:t>
            </w:r>
          </w:p>
        </w:tc>
      </w:tr>
      <w:tr>
        <w:tc>
          <w:tcPr>
            <w:tcW w:type="dxa" w:w="2400"/>
            <w:tcBorders>
              <w:top w:val="none" w:sz="0"/>
              <w:left w:val="none" w:sz="0"/>
              <w:bottom w:val="none" w:sz="0"/>
              <w:right w:val="none" w:sz="0"/>
            </w:tcBorders>
            <w:tcMar>
              <w:top w:type="dxa" w:w="40"/>
              <w:left w:type="dxa" w:w="60"/>
              <w:bottom w:type="dxa" w:w="40"/>
              <w:right w:type="dxa" w:w="60"/>
            </w:tcMar>
          </w:tcPr>
          <w:p>
            <w:pPr>
              <w:jc w:val="right"/>
            </w:pPr>
            <w:r>
              <w:rPr>
                <w:rFonts w:ascii="Arial" w:cs="Arial" w:eastAsia="Arial" w:hAnsi="Arial"/>
                <w:b/>
                <w:bCs/>
                <w:color w:val="546E7A"/>
                <w:sz w:val="20"/>
                <w:szCs w:val="20"/>
              </w:rPr>
              <w:t xml:space="preserve">Classification</w:t>
            </w:r>
          </w:p>
        </w:tc>
        <w:tc>
          <w:tcPr>
            <w:tcW w:type="dxa" w:w="2400"/>
            <w:tcBorders>
              <w:top w:val="none" w:sz="0"/>
              <w:left w:val="none" w:sz="0"/>
              <w:bottom w:val="none" w:sz="0"/>
              <w:right w:val="none" w:sz="0"/>
            </w:tcBorders>
            <w:tcMar>
              <w:top w:type="dxa" w:w="40"/>
              <w:left w:type="dxa" w:w="60"/>
              <w:bottom w:type="dxa" w:w="40"/>
              <w:right w:type="dxa" w:w="60"/>
            </w:tcMar>
          </w:tcPr>
          <w:p>
            <w:r>
              <w:rPr>
                <w:rFonts w:ascii="Arial" w:cs="Arial" w:eastAsia="Arial" w:hAnsi="Arial"/>
                <w:color w:val="212121"/>
                <w:sz w:val="20"/>
                <w:szCs w:val="20"/>
              </w:rPr>
              <w:t xml:space="preserve">Internal — Management</w:t>
            </w:r>
          </w:p>
        </w:tc>
      </w:tr>
      <w:tr>
        <w:tc>
          <w:tcPr>
            <w:tcW w:type="dxa" w:w="2400"/>
            <w:tcBorders>
              <w:top w:val="none" w:sz="0"/>
              <w:left w:val="none" w:sz="0"/>
              <w:bottom w:val="none" w:sz="0"/>
              <w:right w:val="none" w:sz="0"/>
            </w:tcBorders>
            <w:tcMar>
              <w:top w:type="dxa" w:w="40"/>
              <w:left w:type="dxa" w:w="60"/>
              <w:bottom w:type="dxa" w:w="40"/>
              <w:right w:type="dxa" w:w="60"/>
            </w:tcMar>
          </w:tcPr>
          <w:p>
            <w:pPr>
              <w:jc w:val="right"/>
            </w:pPr>
            <w:r>
              <w:rPr>
                <w:rFonts w:ascii="Arial" w:cs="Arial" w:eastAsia="Arial" w:hAnsi="Arial"/>
                <w:b/>
                <w:bCs/>
                <w:color w:val="546E7A"/>
                <w:sz w:val="20"/>
                <w:szCs w:val="20"/>
              </w:rPr>
              <w:t xml:space="preserve">Date</w:t>
            </w:r>
          </w:p>
        </w:tc>
        <w:tc>
          <w:tcPr>
            <w:tcW w:type="dxa" w:w="2400"/>
            <w:tcBorders>
              <w:top w:val="none" w:sz="0"/>
              <w:left w:val="none" w:sz="0"/>
              <w:bottom w:val="none" w:sz="0"/>
              <w:right w:val="none" w:sz="0"/>
            </w:tcBorders>
            <w:tcMar>
              <w:top w:type="dxa" w:w="40"/>
              <w:left w:type="dxa" w:w="60"/>
              <w:bottom w:type="dxa" w:w="40"/>
              <w:right w:type="dxa" w:w="60"/>
            </w:tcMar>
          </w:tcPr>
          <w:p>
            <w:r>
              <w:rPr>
                <w:rFonts w:ascii="Arial" w:cs="Arial" w:eastAsia="Arial" w:hAnsi="Arial"/>
                <w:color w:val="212121"/>
                <w:sz w:val="20"/>
                <w:szCs w:val="20"/>
              </w:rPr>
              <w:t xml:space="preserve">February 2026</w:t>
            </w:r>
          </w:p>
        </w:tc>
      </w:tr>
      <w:tr>
        <w:tc>
          <w:tcPr>
            <w:tcW w:type="dxa" w:w="2400"/>
            <w:tcBorders>
              <w:top w:val="none" w:sz="0"/>
              <w:left w:val="none" w:sz="0"/>
              <w:bottom w:val="none" w:sz="0"/>
              <w:right w:val="none" w:sz="0"/>
            </w:tcBorders>
            <w:tcMar>
              <w:top w:type="dxa" w:w="40"/>
              <w:left w:type="dxa" w:w="60"/>
              <w:bottom w:type="dxa" w:w="40"/>
              <w:right w:type="dxa" w:w="60"/>
            </w:tcMar>
          </w:tcPr>
          <w:p>
            <w:pPr>
              <w:jc w:val="right"/>
            </w:pPr>
            <w:r>
              <w:rPr>
                <w:rFonts w:ascii="Arial" w:cs="Arial" w:eastAsia="Arial" w:hAnsi="Arial"/>
                <w:b/>
                <w:bCs/>
                <w:color w:val="546E7A"/>
                <w:sz w:val="20"/>
                <w:szCs w:val="20"/>
              </w:rPr>
              <w:t xml:space="preserve">Version</w:t>
            </w:r>
          </w:p>
        </w:tc>
        <w:tc>
          <w:tcPr>
            <w:tcW w:type="dxa" w:w="2400"/>
            <w:tcBorders>
              <w:top w:val="none" w:sz="0"/>
              <w:left w:val="none" w:sz="0"/>
              <w:bottom w:val="none" w:sz="0"/>
              <w:right w:val="none" w:sz="0"/>
            </w:tcBorders>
            <w:tcMar>
              <w:top w:type="dxa" w:w="40"/>
              <w:left w:type="dxa" w:w="60"/>
              <w:bottom w:type="dxa" w:w="40"/>
              <w:right w:type="dxa" w:w="60"/>
            </w:tcMar>
          </w:tcPr>
          <w:p>
            <w:r>
              <w:rPr>
                <w:rFonts w:ascii="Arial" w:cs="Arial" w:eastAsia="Arial" w:hAnsi="Arial"/>
                <w:color w:val="212121"/>
                <w:sz w:val="20"/>
                <w:szCs w:val="20"/>
              </w:rPr>
              <w:t xml:space="preserve">1.0</w:t>
            </w:r>
          </w:p>
        </w:tc>
      </w:tr>
    </w:tbl>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after="0"/>
      </w:pPr>
      <w:r>
        <w:rPr>
          <w:rFonts w:ascii="Arial" w:cs="Arial" w:eastAsia="Arial" w:hAnsi="Arial"/>
          <w:i/>
          <w:iCs/>
          <w:color w:val="546E7A"/>
          <w:sz w:val="18"/>
          <w:szCs w:val="18"/>
        </w:rPr>
        <w:t xml:space="preserve">Note: Update this table of contents in Word by right-clicking and selecting “Update Field”.</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1. Executive Summary</w:t>
      </w:r>
    </w:p>
    <w:p>
      <w:pPr>
        <w:spacing w:before="60" w:after="60" w:line="300"/>
      </w:pPr>
      <w:r>
        <w:rPr>
          <w:rFonts w:ascii="Arial" w:cs="Arial" w:eastAsia="Arial" w:hAnsi="Arial"/>
          <w:color w:val="212121"/>
          <w:sz w:val="21"/>
          <w:szCs w:val="21"/>
        </w:rPr>
        <w:t xml:space="preserve">This document presents an engineering assessment of how AI-assisted development tools can be applied across the full Microsoft Power Platform stack to reduce delivery timelines, improve code quality, and optimise developer productivity.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B3A5C" w:sz="6"/>
              <w:bottom w:val="single" w:color="B0BEC5" w:sz="1"/>
              <w:right w:val="single" w:color="B0BEC5" w:sz="1"/>
            </w:tcBorders>
            <w:shd w:fill="E8F5E9" w:val="clear"/>
            <w:tcMar>
              <w:top w:type="dxa" w:w="120"/>
              <w:left w:type="dxa" w:w="200"/>
              <w:bottom w:type="dxa" w:w="120"/>
              <w:right w:type="dxa" w:w="200"/>
            </w:tcMar>
          </w:tcPr>
          <w:p>
            <w:pPr>
              <w:spacing w:before="0" w:after="0" w:line="300"/>
            </w:pPr>
            <w:r>
              <w:rPr>
                <w:rFonts w:ascii="Arial" w:cs="Arial" w:eastAsia="Arial" w:hAnsi="Arial"/>
                <w:i/>
                <w:iCs/>
                <w:color w:val="212121"/>
                <w:sz w:val="20"/>
                <w:szCs w:val="20"/>
              </w:rPr>
              <w:t xml:space="preserve">Key Finding: Power Apps Code Apps, now generally available (February 2026), enables full React/TypeScript development hosted on Power Platform. Combined with GitHub Copilot and Claude Code, this represents a 3–5x acceleration for custom application development within enterprise-governed environments.</w:t>
            </w:r>
          </w:p>
        </w:tc>
      </w:tr>
    </w:tbl>
    <w:p>
      <w:pPr>
        <w:spacing w:before="80" w:after="0"/>
      </w:pPr>
    </w:p>
    <w:p>
      <w:pPr>
        <w:spacing w:before="60" w:after="60" w:line="300"/>
      </w:pPr>
      <w:r>
        <w:rPr>
          <w:rFonts w:ascii="Arial" w:cs="Arial" w:eastAsia="Arial" w:hAnsi="Arial"/>
          <w:color w:val="212121"/>
          <w:sz w:val="21"/>
          <w:szCs w:val="21"/>
        </w:rPr>
        <w:t xml:space="preserve">The assessment covers 12 distinct development areas across Power Platform, evaluating each for AI tool applicability, expected productivity impact, and readiness for adoption. Ten areas have been identified as suitable for AI-assisted optimisation, with detailed Copilot instruction files created for each.</w:t>
      </w:r>
    </w:p>
    <w:p>
      <w:pPr>
        <w:pStyle w:val="Heading2"/>
        <w:spacing w:before="280" w:after="160"/>
      </w:pPr>
      <w:r>
        <w:rPr>
          <w:rFonts w:ascii="Arial" w:cs="Arial" w:eastAsia="Arial" w:hAnsi="Arial"/>
          <w:b/>
          <w:bCs/>
          <w:color w:val="1B3A5C"/>
          <w:sz w:val="26"/>
          <w:szCs w:val="26"/>
        </w:rPr>
        <w:t xml:space="preserve">1.1 Scope of Assessment</w:t>
      </w:r>
    </w:p>
    <w:p>
      <w:pPr>
        <w:spacing w:before="60" w:after="60" w:line="300"/>
      </w:pPr>
      <w:r>
        <w:rPr>
          <w:rFonts w:ascii="Arial" w:cs="Arial" w:eastAsia="Arial" w:hAnsi="Arial"/>
          <w:color w:val="212121"/>
          <w:sz w:val="21"/>
          <w:szCs w:val="21"/>
        </w:rPr>
        <w:t xml:space="preserve">This assessment covers the following Power Platform development areas and evaluates where GitHub Copilot, Claude Code, and Microsoft’s built-in AI tools deliver measurable development lifecycle reduction:</w:t>
      </w:r>
    </w:p>
    <w:p>
      <w:pPr>
        <w:pStyle w:val="ListParagraph"/>
        <w:numPr>
          <w:ilvl w:val="0"/>
          <w:numId w:val="2"/>
        </w:numPr>
        <w:spacing w:before="40" w:after="40" w:line="300"/>
      </w:pPr>
      <w:r>
        <w:rPr>
          <w:rFonts w:ascii="Arial" w:cs="Arial" w:eastAsia="Arial" w:hAnsi="Arial"/>
          <w:color w:val="212121"/>
          <w:sz w:val="21"/>
          <w:szCs w:val="21"/>
        </w:rPr>
        <w:t xml:space="preserve">Power Apps Code Apps (React/TypeScript) — NEW, GA February 2026</w:t>
      </w:r>
    </w:p>
    <w:p>
      <w:pPr>
        <w:pStyle w:val="ListParagraph"/>
        <w:numPr>
          <w:ilvl w:val="0"/>
          <w:numId w:val="2"/>
        </w:numPr>
        <w:spacing w:before="40" w:after="40" w:line="300"/>
      </w:pPr>
      <w:r>
        <w:rPr>
          <w:rFonts w:ascii="Arial" w:cs="Arial" w:eastAsia="Arial" w:hAnsi="Arial"/>
          <w:color w:val="212121"/>
          <w:sz w:val="21"/>
          <w:szCs w:val="21"/>
        </w:rPr>
        <w:t xml:space="preserve">Canvas Apps (Power Fx formulas and YAML source control)</w:t>
      </w:r>
    </w:p>
    <w:p>
      <w:pPr>
        <w:pStyle w:val="ListParagraph"/>
        <w:numPr>
          <w:ilvl w:val="0"/>
          <w:numId w:val="2"/>
        </w:numPr>
        <w:spacing w:before="40" w:after="40" w:line="300"/>
      </w:pPr>
      <w:r>
        <w:rPr>
          <w:rFonts w:ascii="Arial" w:cs="Arial" w:eastAsia="Arial" w:hAnsi="Arial"/>
          <w:color w:val="212121"/>
          <w:sz w:val="21"/>
          <w:szCs w:val="21"/>
        </w:rPr>
        <w:t xml:space="preserve">Model-Driven Apps (metadata configuration and Generative Pages)</w:t>
      </w:r>
    </w:p>
    <w:p>
      <w:pPr>
        <w:pStyle w:val="ListParagraph"/>
        <w:numPr>
          <w:ilvl w:val="0"/>
          <w:numId w:val="2"/>
        </w:numPr>
        <w:spacing w:before="40" w:after="40" w:line="300"/>
      </w:pPr>
      <w:r>
        <w:rPr>
          <w:rFonts w:ascii="Arial" w:cs="Arial" w:eastAsia="Arial" w:hAnsi="Arial"/>
          <w:color w:val="212121"/>
          <w:sz w:val="21"/>
          <w:szCs w:val="21"/>
        </w:rPr>
        <w:t xml:space="preserve">PCF Controls (TypeScript/React reusable components)</w:t>
      </w:r>
    </w:p>
    <w:p>
      <w:pPr>
        <w:pStyle w:val="ListParagraph"/>
        <w:numPr>
          <w:ilvl w:val="0"/>
          <w:numId w:val="2"/>
        </w:numPr>
        <w:spacing w:before="40" w:after="40" w:line="300"/>
      </w:pPr>
      <w:r>
        <w:rPr>
          <w:rFonts w:ascii="Arial" w:cs="Arial" w:eastAsia="Arial" w:hAnsi="Arial"/>
          <w:color w:val="212121"/>
          <w:sz w:val="21"/>
          <w:szCs w:val="21"/>
        </w:rPr>
        <w:t xml:space="preserve">Dataverse Plugins (C# server-side business logic)</w:t>
      </w:r>
    </w:p>
    <w:p>
      <w:pPr>
        <w:pStyle w:val="ListParagraph"/>
        <w:numPr>
          <w:ilvl w:val="0"/>
          <w:numId w:val="2"/>
        </w:numPr>
        <w:spacing w:before="40" w:after="40" w:line="300"/>
      </w:pPr>
      <w:r>
        <w:rPr>
          <w:rFonts w:ascii="Arial" w:cs="Arial" w:eastAsia="Arial" w:hAnsi="Arial"/>
          <w:color w:val="212121"/>
          <w:sz w:val="21"/>
          <w:szCs w:val="21"/>
        </w:rPr>
        <w:t xml:space="preserve">Custom Connectors (OpenAPI/Swagger definitions)</w:t>
      </w:r>
    </w:p>
    <w:p>
      <w:pPr>
        <w:pStyle w:val="ListParagraph"/>
        <w:numPr>
          <w:ilvl w:val="0"/>
          <w:numId w:val="2"/>
        </w:numPr>
        <w:spacing w:before="40" w:after="40" w:line="300"/>
      </w:pPr>
      <w:r>
        <w:rPr>
          <w:rFonts w:ascii="Arial" w:cs="Arial" w:eastAsia="Arial" w:hAnsi="Arial"/>
          <w:color w:val="212121"/>
          <w:sz w:val="21"/>
          <w:szCs w:val="21"/>
        </w:rPr>
        <w:t xml:space="preserve">Power Automate (flow expressions and definitions)</w:t>
      </w:r>
    </w:p>
    <w:p>
      <w:pPr>
        <w:pStyle w:val="ListParagraph"/>
        <w:numPr>
          <w:ilvl w:val="0"/>
          <w:numId w:val="2"/>
        </w:numPr>
        <w:spacing w:before="40" w:after="40" w:line="300"/>
      </w:pPr>
      <w:r>
        <w:rPr>
          <w:rFonts w:ascii="Arial" w:cs="Arial" w:eastAsia="Arial" w:hAnsi="Arial"/>
          <w:color w:val="212121"/>
          <w:sz w:val="21"/>
          <w:szCs w:val="21"/>
        </w:rPr>
        <w:t xml:space="preserve">Copilot Studio Agents (topic logic and adaptive cards)</w:t>
      </w:r>
    </w:p>
    <w:p>
      <w:pPr>
        <w:pStyle w:val="ListParagraph"/>
        <w:numPr>
          <w:ilvl w:val="0"/>
          <w:numId w:val="2"/>
        </w:numPr>
        <w:spacing w:before="40" w:after="40" w:line="300"/>
      </w:pPr>
      <w:r>
        <w:rPr>
          <w:rFonts w:ascii="Arial" w:cs="Arial" w:eastAsia="Arial" w:hAnsi="Arial"/>
          <w:color w:val="212121"/>
          <w:sz w:val="21"/>
          <w:szCs w:val="21"/>
        </w:rPr>
        <w:t xml:space="preserve">CI/CD Pipelines (GitHub Actions / Azure DevOps)</w:t>
      </w:r>
    </w:p>
    <w:p>
      <w:pPr>
        <w:pStyle w:val="ListParagraph"/>
        <w:numPr>
          <w:ilvl w:val="0"/>
          <w:numId w:val="2"/>
        </w:numPr>
        <w:spacing w:before="40" w:after="40" w:line="300"/>
      </w:pPr>
      <w:r>
        <w:rPr>
          <w:rFonts w:ascii="Arial" w:cs="Arial" w:eastAsia="Arial" w:hAnsi="Arial"/>
          <w:color w:val="212121"/>
          <w:sz w:val="21"/>
          <w:szCs w:val="21"/>
        </w:rPr>
        <w:t xml:space="preserve">Solution ALM (export, source control, deployment automation)</w:t>
      </w:r>
    </w:p>
    <w:p>
      <w:pPr>
        <w:pStyle w:val="ListParagraph"/>
        <w:numPr>
          <w:ilvl w:val="0"/>
          <w:numId w:val="2"/>
        </w:numPr>
        <w:spacing w:before="40" w:after="40" w:line="300"/>
      </w:pPr>
      <w:r>
        <w:rPr>
          <w:rFonts w:ascii="Arial" w:cs="Arial" w:eastAsia="Arial" w:hAnsi="Arial"/>
          <w:color w:val="212121"/>
          <w:sz w:val="21"/>
          <w:szCs w:val="21"/>
        </w:rPr>
        <w:t xml:space="preserve">Power Apps Test Engine (automated test generation)</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2. Strategic Context: Industry Trends 2026</w:t>
      </w:r>
    </w:p>
    <w:p>
      <w:pPr>
        <w:spacing w:before="60" w:after="60" w:line="300"/>
      </w:pPr>
      <w:r>
        <w:rPr>
          <w:rFonts w:ascii="Arial" w:cs="Arial" w:eastAsia="Arial" w:hAnsi="Arial"/>
          <w:color w:val="212121"/>
          <w:sz w:val="21"/>
          <w:szCs w:val="21"/>
        </w:rPr>
        <w:t xml:space="preserve">Three converging forces are reshaping how enterprise applications are built. Understanding these trends is essential for positioning our development practice.</w:t>
      </w:r>
    </w:p>
    <w:p>
      <w:pPr>
        <w:pStyle w:val="Heading2"/>
        <w:spacing w:before="280" w:after="160"/>
      </w:pPr>
      <w:r>
        <w:rPr>
          <w:rFonts w:ascii="Arial" w:cs="Arial" w:eastAsia="Arial" w:hAnsi="Arial"/>
          <w:b/>
          <w:bCs/>
          <w:color w:val="1B3A5C"/>
          <w:sz w:val="26"/>
          <w:szCs w:val="26"/>
        </w:rPr>
        <w:t xml:space="preserve">2.1 Low-Code and Pro-Code Convergence</w:t>
      </w:r>
    </w:p>
    <w:p>
      <w:pPr>
        <w:spacing w:before="60" w:after="60" w:line="300"/>
      </w:pPr>
      <w:r>
        <w:rPr>
          <w:rFonts w:ascii="Arial" w:cs="Arial" w:eastAsia="Arial" w:hAnsi="Arial"/>
          <w:color w:val="212121"/>
          <w:sz w:val="21"/>
          <w:szCs w:val="21"/>
        </w:rPr>
        <w:t xml:space="preserve">The traditional boundary between low-code platforms and professional development is dissolving. Microsoft’s Power Apps Code Apps is the clearest expression of this: full React applications hosted on Power Platform, with access to 1,400+ connectors, automatic Entra ID authentication, and DLP enforcement. Gartner projects that 75% of new enterprise applications will include low-code/no-code components by 2026.</w:t>
      </w:r>
    </w:p>
    <w:p>
      <w:pPr>
        <w:spacing w:before="60" w:after="60" w:line="300"/>
      </w:pPr>
      <w:r>
        <w:rPr>
          <w:rFonts w:ascii="Arial" w:cs="Arial" w:eastAsia="Arial" w:hAnsi="Arial"/>
          <w:color w:val="212121"/>
          <w:sz w:val="21"/>
          <w:szCs w:val="21"/>
        </w:rPr>
        <w:t xml:space="preserve">This convergence means development teams no longer need to choose between platform governance and code flexibility. Code Apps provides both.</w:t>
      </w:r>
    </w:p>
    <w:p>
      <w:pPr>
        <w:pStyle w:val="Heading2"/>
        <w:spacing w:before="280" w:after="160"/>
      </w:pPr>
      <w:r>
        <w:rPr>
          <w:rFonts w:ascii="Arial" w:cs="Arial" w:eastAsia="Arial" w:hAnsi="Arial"/>
          <w:b/>
          <w:bCs/>
          <w:color w:val="1B3A5C"/>
          <w:sz w:val="26"/>
          <w:szCs w:val="26"/>
        </w:rPr>
        <w:t xml:space="preserve">2.2 From Copilots to Autonomous Agents</w:t>
      </w:r>
    </w:p>
    <w:p>
      <w:pPr>
        <w:spacing w:before="60" w:after="60" w:line="300"/>
      </w:pPr>
      <w:r>
        <w:rPr>
          <w:rFonts w:ascii="Arial" w:cs="Arial" w:eastAsia="Arial" w:hAnsi="Arial"/>
          <w:color w:val="212121"/>
          <w:sz w:val="21"/>
          <w:szCs w:val="21"/>
        </w:rPr>
        <w:t xml:space="preserve">Microsoft’s 2025 Wave 2 release emphasises a shift from AI-assisted workflows to agentic AI — agents that act autonomously to initiate workflows, make decisions, and coordinate actions. Power Platform’s Plan Designer now deploys a team of agents to build solutions collaboratively, and the Dataverse MCP Server enables agents to interact with enterprise data using the Model Context Protocol.</w:t>
      </w:r>
    </w:p>
    <w:p>
      <w:pPr>
        <w:pStyle w:val="Heading2"/>
        <w:spacing w:before="280" w:after="160"/>
      </w:pPr>
      <w:r>
        <w:rPr>
          <w:rFonts w:ascii="Arial" w:cs="Arial" w:eastAsia="Arial" w:hAnsi="Arial"/>
          <w:b/>
          <w:bCs/>
          <w:color w:val="1B3A5C"/>
          <w:sz w:val="26"/>
          <w:szCs w:val="26"/>
        </w:rPr>
        <w:t xml:space="preserve">2.3 The “Describe and Deploy” Era</w:t>
      </w:r>
    </w:p>
    <w:p>
      <w:pPr>
        <w:spacing w:before="60" w:after="60" w:line="300"/>
      </w:pPr>
      <w:r>
        <w:rPr>
          <w:rFonts w:ascii="Arial" w:cs="Arial" w:eastAsia="Arial" w:hAnsi="Arial"/>
          <w:color w:val="212121"/>
          <w:sz w:val="21"/>
          <w:szCs w:val="21"/>
        </w:rPr>
        <w:t xml:space="preserve">Platforms are evolving from drag-and-drop to describe-and-deploy. Vibe.PowerApps.com generates full React applications from natural language descriptions. Generative Pages in Model-Driven Apps create AI-generated React pages from plain English. Multi-agent collaboration — where one agent designs the schema, another generates UI, and a third writes integration logic — is now in preview.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B3A5C" w:sz="6"/>
              <w:bottom w:val="single" w:color="B0BEC5" w:sz="1"/>
              <w:right w:val="single" w:color="B0BEC5" w:sz="1"/>
            </w:tcBorders>
            <w:shd w:fill="FFF3E0" w:val="clear"/>
            <w:tcMar>
              <w:top w:type="dxa" w:w="120"/>
              <w:left w:type="dxa" w:w="200"/>
              <w:bottom w:type="dxa" w:w="120"/>
              <w:right w:type="dxa" w:w="200"/>
            </w:tcMar>
          </w:tcPr>
          <w:p>
            <w:pPr>
              <w:spacing w:before="0" w:after="0" w:line="300"/>
            </w:pPr>
            <w:r>
              <w:rPr>
                <w:rFonts w:ascii="Arial" w:cs="Arial" w:eastAsia="Arial" w:hAnsi="Arial"/>
                <w:i/>
                <w:iCs/>
                <w:color w:val="212121"/>
                <w:sz w:val="20"/>
                <w:szCs w:val="20"/>
              </w:rPr>
              <w:t xml:space="preserve">Industry Caution: Gartner warns that 40% of agentic AI projects will be cancelled by 2027 due to cost overruns, unclear value, and inadequate risk controls. Organisations that govern well while moving fast will outperform those that adopt without structure.</w:t>
            </w:r>
          </w:p>
        </w:tc>
      </w:tr>
    </w:tbl>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3. AI Tool Assessment Matrix</w:t>
      </w:r>
    </w:p>
    <w:p>
      <w:pPr>
        <w:spacing w:before="60" w:after="60" w:line="300"/>
      </w:pPr>
      <w:r>
        <w:rPr>
          <w:rFonts w:ascii="Arial" w:cs="Arial" w:eastAsia="Arial" w:hAnsi="Arial"/>
          <w:color w:val="212121"/>
          <w:sz w:val="21"/>
          <w:szCs w:val="21"/>
        </w:rPr>
        <w:t xml:space="preserve">The following matrix evaluates each Power Platform development area against three criteria: whether external AI coding tools (GitHub Copilot / Claude Code) add value, the expected productivity impact, and the recommended approach.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000"/>
        <w:gridCol w:w="5160"/>
      </w:tblGrid>
      <w:tr>
        <w:tc>
          <w:tcPr>
            <w:tcW w:type="dxa" w:w="21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Development Area</w:t>
            </w:r>
          </w:p>
        </w:tc>
        <w:tc>
          <w:tcPr>
            <w:tcW w:type="dxa" w:w="11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Copilot Instructions</w:t>
            </w:r>
          </w:p>
        </w:tc>
        <w:tc>
          <w:tcPr>
            <w:tcW w:type="dxa" w:w="1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AI Impact</w:t>
            </w:r>
          </w:p>
        </w:tc>
        <w:tc>
          <w:tcPr>
            <w:tcW w:type="dxa" w:w="5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Code Apps (React/TS)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Full code-first project in VS Code. Copilot has full context. Highest ROI across entire Power Platform.</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PCF Controls (React/TS)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Full TypeScript/React project. Same developer experience as Code Apps. Ideal for Copilot.</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Dataverse Plugins (C#)</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Standard C# class library. Copilot generates plugin scaffolding, error handling, and unit tests efficiently.</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CI/CD Pipelines (YAML)</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Standard GitHub Actions / Azure DevOps YAML. Copilot generates complete deployment pipelines.</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Canvas Apps (Power Fx)</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YAML source format + Power Fx formula generation. Git integration now supported natively.</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Custom Connectors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OpenAPI 2.0 (Swagger) JSON definitions. Copilot generates and validates specs efficiently.</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Solution ALM</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PAC CLI scripting for solution lifecycle. Copilot automates export/unpack/pack/import workflows.</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Test Engine</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YES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212121"/>
                <w:sz w:val="18"/>
                <w:szCs w:val="18"/>
              </w:rPr>
              <w:t xml:space="preserve">Power Fx test steps in YAML. Microsoft officially supports Copilot-assisted test authoring.</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Power Automate</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Partial</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tcPr>
          <w:p>
            <w:r>
              <w:rPr>
                <w:rFonts w:ascii="Arial" w:cs="Arial" w:eastAsia="Arial" w:hAnsi="Arial"/>
                <w:b w:val="false"/>
                <w:bCs w:val="false"/>
                <w:color w:val="212121"/>
                <w:sz w:val="18"/>
                <w:szCs w:val="18"/>
              </w:rPr>
              <w:t xml:space="preserve">Expression reference only. Complex expressions benefit from AI; flow design remains visual.</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Copilot Studio Agents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Partial</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tcPr>
          <w:p>
            <w:r>
              <w:rPr>
                <w:rFonts w:ascii="Arial" w:cs="Arial" w:eastAsia="Arial" w:hAnsi="Arial"/>
                <w:b w:val="false"/>
                <w:bCs w:val="false"/>
                <w:color w:val="212121"/>
                <w:sz w:val="18"/>
                <w:szCs w:val="18"/>
              </w:rPr>
              <w:t xml:space="preserve">Power Fx in topics and adaptive card JSON only. Agent design remains primarily visual.</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Model-Driven Apps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No</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b w:val="false"/>
                <w:bCs w:val="false"/>
                <w:color w:val="212121"/>
                <w:sz w:val="18"/>
                <w:szCs w:val="18"/>
              </w:rPr>
              <w:t xml:space="preserve">Almost entirely visual/metadata configuration. Use Microsoft’s built-in Copilot and Generative Pages instead.</w:t>
            </w:r>
          </w:p>
        </w:tc>
      </w:tr>
      <w:tr>
        <w:tc>
          <w:tcPr>
            <w:tcW w:type="dxa" w:w="2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Generative Pages</w:t>
            </w:r>
          </w:p>
        </w:tc>
        <w:tc>
          <w:tcPr>
            <w:tcW w:type="dxa" w:w="11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 No</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w:t>
            </w:r>
          </w:p>
        </w:tc>
        <w:tc>
          <w:tcPr>
            <w:tcW w:type="dxa" w:w="516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b w:val="false"/>
                <w:bCs w:val="false"/>
                <w:color w:val="212121"/>
                <w:sz w:val="18"/>
                <w:szCs w:val="18"/>
              </w:rPr>
              <w:t xml:space="preserve">The built-in AI IS the development tool. No external Copilot instructions needed.</w:t>
            </w:r>
          </w:p>
        </w:tc>
      </w:tr>
    </w:tbl>
    <w:p>
      <w:pPr>
        <w:spacing w:before="120" w:after="0"/>
      </w:pPr>
    </w:p>
    <w:p>
      <w:r>
        <w:rPr>
          <w:rFonts w:ascii="Arial" w:cs="Arial" w:eastAsia="Arial" w:hAnsi="Arial"/>
          <w:b/>
          <w:bCs/>
          <w:color w:val="546E7A"/>
          <w:sz w:val="18"/>
          <w:szCs w:val="18"/>
        </w:rPr>
        <w:t xml:space="preserve">Legend: </w:t>
      </w:r>
      <w:r>
        <w:rPr>
          <w:rFonts w:ascii="Arial" w:cs="Arial" w:eastAsia="Arial" w:hAnsi="Arial"/>
          <w:color w:val="546E7A"/>
          <w:sz w:val="18"/>
          <w:szCs w:val="18"/>
        </w:rPr>
        <w:t xml:space="preserve">★ = star rating of AI productivity impact (5 = transformative, 1 = minimal). </w:t>
      </w:r>
      <w:r>
        <w:rPr>
          <w:rFonts w:ascii="Arial" w:cs="Arial" w:eastAsia="Arial" w:hAnsi="Arial"/>
          <w:color w:val="546E7A"/>
          <w:sz w:val="18"/>
          <w:szCs w:val="18"/>
        </w:rPr>
        <w:t xml:space="preserve">Green = create instructions. Orange = partial value. Red = use built-in tools instead.</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4. Power Apps Code Apps: The Game Changer</w:t>
      </w:r>
    </w:p>
    <w:p>
      <w:pPr>
        <w:spacing w:before="60" w:after="60" w:line="300"/>
      </w:pPr>
      <w:r>
        <w:rPr>
          <w:rFonts w:ascii="Arial" w:cs="Arial" w:eastAsia="Arial" w:hAnsi="Arial"/>
          <w:color w:val="212121"/>
          <w:sz w:val="21"/>
          <w:szCs w:val="21"/>
        </w:rPr>
        <w:t xml:space="preserve">Power Apps Code Apps reached General Availability on 5 February 2026. This is the single most significant development for AI-assisted Power Platform development and warrants dedicated attention.</w:t>
      </w:r>
    </w:p>
    <w:p>
      <w:pPr>
        <w:pStyle w:val="Heading2"/>
        <w:spacing w:before="280" w:after="160"/>
      </w:pPr>
      <w:r>
        <w:rPr>
          <w:rFonts w:ascii="Arial" w:cs="Arial" w:eastAsia="Arial" w:hAnsi="Arial"/>
          <w:b/>
          <w:bCs/>
          <w:color w:val="1B3A5C"/>
          <w:sz w:val="26"/>
          <w:szCs w:val="26"/>
        </w:rPr>
        <w:t xml:space="preserve">4.1 What Code Apps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6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Framework</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React 18+, Vue, Angular — any modern JavaScript framework</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Language</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TypeScript with full type safety via auto-generated service models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IDE</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VS Code with full IntelliSense, debugging, and GitHub Copilot integration</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UI Library</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Fluent UI React v9 (mandatory for Power Platform consistency)</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Data Access</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1,400+ Power Platform connectors via typed SDK services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Authentication</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Zero-config Microsoft Entra ID (automatic via Managed Host)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Security</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DLP enforcement, Conditional Access — all automatic</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Deployment</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pac code push to Power Platform Managed Host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9"/>
                <w:szCs w:val="19"/>
              </w:rPr>
              <w:t xml:space="preserve">CI/CD</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Standard GitHub Actions / Azure DevOps pipelines</w:t>
            </w:r>
          </w:p>
        </w:tc>
      </w:tr>
    </w:tbl>
    <w:p>
      <w:pPr>
        <w:pStyle w:val="Heading2"/>
        <w:spacing w:before="280" w:after="160"/>
      </w:pPr>
      <w:r>
        <w:rPr>
          <w:rFonts w:ascii="Arial" w:cs="Arial" w:eastAsia="Arial" w:hAnsi="Arial"/>
          <w:b/>
          <w:bCs/>
          <w:color w:val="1B3A5C"/>
          <w:sz w:val="26"/>
          <w:szCs w:val="26"/>
        </w:rPr>
        <w:t xml:space="preserve">4.2 Why This Matters for AI-Assisted Development</w:t>
      </w:r>
    </w:p>
    <w:p>
      <w:pPr>
        <w:spacing w:before="60" w:after="60" w:line="300"/>
      </w:pPr>
      <w:r>
        <w:rPr>
          <w:rFonts w:ascii="Arial" w:cs="Arial" w:eastAsia="Arial" w:hAnsi="Arial"/>
          <w:color w:val="212121"/>
          <w:sz w:val="21"/>
          <w:szCs w:val="21"/>
        </w:rPr>
        <w:t xml:space="preserve">Code Apps transforms Power Platform from a primarily visual/low-code environment into a full code-first development surface. This means:</w:t>
      </w:r>
    </w:p>
    <w:p>
      <w:pPr>
        <w:pStyle w:val="ListParagraph"/>
        <w:numPr>
          <w:ilvl w:val="0"/>
          <w:numId w:val="2"/>
        </w:numPr>
        <w:spacing w:before="40" w:after="40" w:line="300"/>
      </w:pPr>
      <w:r>
        <w:rPr>
          <w:rFonts w:ascii="Arial" w:cs="Arial" w:eastAsia="Arial" w:hAnsi="Arial"/>
          <w:b/>
          <w:bCs/>
          <w:color w:val="212121"/>
          <w:sz w:val="21"/>
          <w:szCs w:val="21"/>
        </w:rPr>
        <w:t xml:space="preserve">Full Copilot Integration:</w:t>
      </w:r>
      <w:r>
        <w:rPr>
          <w:rFonts w:ascii="Arial" w:cs="Arial" w:eastAsia="Arial" w:hAnsi="Arial"/>
          <w:color w:val="212121"/>
          <w:sz w:val="21"/>
          <w:szCs w:val="21"/>
        </w:rPr>
        <w:t xml:space="preserve"> GitHub Copilot operates at full effectiveness — complete project context, file navigation, agent mode</w:t>
      </w:r>
    </w:p>
    <w:p>
      <w:pPr>
        <w:pStyle w:val="ListParagraph"/>
        <w:numPr>
          <w:ilvl w:val="0"/>
          <w:numId w:val="2"/>
        </w:numPr>
        <w:spacing w:before="40" w:after="40" w:line="300"/>
      </w:pPr>
      <w:r>
        <w:rPr>
          <w:rFonts w:ascii="Arial" w:cs="Arial" w:eastAsia="Arial" w:hAnsi="Arial"/>
          <w:b/>
          <w:bCs/>
          <w:color w:val="212121"/>
          <w:sz w:val="21"/>
          <w:szCs w:val="21"/>
        </w:rPr>
        <w:t xml:space="preserve">Vibe Coding:</w:t>
      </w:r>
      <w:r>
        <w:rPr>
          <w:rFonts w:ascii="Arial" w:cs="Arial" w:eastAsia="Arial" w:hAnsi="Arial"/>
          <w:color w:val="212121"/>
          <w:sz w:val="21"/>
          <w:szCs w:val="21"/>
        </w:rPr>
        <w:t xml:space="preserve"> Scaffold entire applications from natural language descriptions using Copilot agent mode or Claude Code</w:t>
      </w:r>
    </w:p>
    <w:p>
      <w:pPr>
        <w:pStyle w:val="ListParagraph"/>
        <w:numPr>
          <w:ilvl w:val="0"/>
          <w:numId w:val="2"/>
        </w:numPr>
        <w:spacing w:before="40" w:after="40" w:line="300"/>
      </w:pPr>
      <w:r>
        <w:rPr>
          <w:rFonts w:ascii="Arial" w:cs="Arial" w:eastAsia="Arial" w:hAnsi="Arial"/>
          <w:b/>
          <w:bCs/>
          <w:color w:val="212121"/>
          <w:sz w:val="21"/>
          <w:szCs w:val="21"/>
        </w:rPr>
        <w:t xml:space="preserve">Enterprise Governance:</w:t>
      </w:r>
      <w:r>
        <w:rPr>
          <w:rFonts w:ascii="Arial" w:cs="Arial" w:eastAsia="Arial" w:hAnsi="Arial"/>
          <w:color w:val="212121"/>
          <w:sz w:val="21"/>
          <w:szCs w:val="21"/>
        </w:rPr>
        <w:t xml:space="preserve"> Applications remain within Power Platform governance — Entra ID, DLP, Conditional Access, audit logging</w:t>
      </w:r>
    </w:p>
    <w:p>
      <w:pPr>
        <w:pStyle w:val="ListParagraph"/>
        <w:numPr>
          <w:ilvl w:val="0"/>
          <w:numId w:val="2"/>
        </w:numPr>
        <w:spacing w:before="40" w:after="40" w:line="300"/>
      </w:pPr>
      <w:r>
        <w:rPr>
          <w:rFonts w:ascii="Arial" w:cs="Arial" w:eastAsia="Arial" w:hAnsi="Arial"/>
          <w:b/>
          <w:bCs/>
          <w:color w:val="212121"/>
          <w:sz w:val="21"/>
          <w:szCs w:val="21"/>
        </w:rPr>
        <w:t xml:space="preserve">Developer Talent Pool:</w:t>
      </w:r>
      <w:r>
        <w:rPr>
          <w:rFonts w:ascii="Arial" w:cs="Arial" w:eastAsia="Arial" w:hAnsi="Arial"/>
          <w:color w:val="212121"/>
          <w:sz w:val="21"/>
          <w:szCs w:val="21"/>
        </w:rPr>
        <w:t xml:space="preserve"> React/TypeScript skills transfer directly; no proprietary Power Fx learning curve for custom UIs</w:t>
      </w:r>
    </w:p>
    <w:p>
      <w:pPr>
        <w:pStyle w:val="Heading2"/>
        <w:spacing w:before="280" w:after="160"/>
      </w:pPr>
      <w:r>
        <w:rPr>
          <w:rFonts w:ascii="Arial" w:cs="Arial" w:eastAsia="Arial" w:hAnsi="Arial"/>
          <w:b/>
          <w:bCs/>
          <w:color w:val="1B3A5C"/>
          <w:sz w:val="26"/>
          <w:szCs w:val="26"/>
        </w:rPr>
        <w:t xml:space="preserve">4.3 Proven Workflow: Vibe Coding with Copilot</w:t>
      </w:r>
    </w:p>
    <w:p>
      <w:pPr>
        <w:spacing w:before="60" w:after="60" w:line="300"/>
      </w:pPr>
      <w:r>
        <w:rPr>
          <w:rFonts w:ascii="Arial" w:cs="Arial" w:eastAsia="Arial" w:hAnsi="Arial"/>
          <w:color w:val="212121"/>
          <w:sz w:val="21"/>
          <w:szCs w:val="21"/>
        </w:rPr>
        <w:t xml:space="preserve">Scott Durow (Microsoft MVP) demonstrated building a full project management application with Gantt charts using the following workflow, completing weeks of traditional work in hours:</w:t>
      </w:r>
    </w:p>
    <w:p>
      <w:pPr>
        <w:pStyle w:val="ListParagraph"/>
        <w:numPr>
          <w:ilvl w:val="0"/>
          <w:numId w:val="2"/>
        </w:numPr>
        <w:spacing w:before="40" w:after="40" w:line="300"/>
      </w:pPr>
      <w:r>
        <w:rPr>
          <w:rFonts w:ascii="Arial" w:cs="Arial" w:eastAsia="Arial" w:hAnsi="Arial"/>
          <w:color w:val="212121"/>
          <w:sz w:val="21"/>
          <w:szCs w:val="21"/>
        </w:rPr>
        <w:t xml:space="preserve">Step 1: Write a requirements document describing the application</w:t>
      </w:r>
    </w:p>
    <w:p>
      <w:pPr>
        <w:pStyle w:val="ListParagraph"/>
        <w:numPr>
          <w:ilvl w:val="0"/>
          <w:numId w:val="2"/>
        </w:numPr>
        <w:spacing w:before="40" w:after="40" w:line="300"/>
      </w:pPr>
      <w:r>
        <w:rPr>
          <w:rFonts w:ascii="Arial" w:cs="Arial" w:eastAsia="Arial" w:hAnsi="Arial"/>
          <w:color w:val="212121"/>
          <w:sz w:val="21"/>
          <w:szCs w:val="21"/>
        </w:rPr>
        <w:t xml:space="preserve">Step 2: Use Claude Sonnet 4 to generate an implementation plan</w:t>
      </w:r>
    </w:p>
    <w:p>
      <w:pPr>
        <w:pStyle w:val="ListParagraph"/>
        <w:numPr>
          <w:ilvl w:val="0"/>
          <w:numId w:val="2"/>
        </w:numPr>
        <w:spacing w:before="40" w:after="40" w:line="300"/>
      </w:pPr>
      <w:r>
        <w:rPr>
          <w:rFonts w:ascii="Arial" w:cs="Arial" w:eastAsia="Arial" w:hAnsi="Arial"/>
          <w:color w:val="212121"/>
          <w:sz w:val="21"/>
          <w:szCs w:val="21"/>
        </w:rPr>
        <w:t xml:space="preserve">Step 3: Activate GitHub Copilot Agent Mode in VS Code</w:t>
      </w:r>
    </w:p>
    <w:p>
      <w:pPr>
        <w:pStyle w:val="ListParagraph"/>
        <w:numPr>
          <w:ilvl w:val="0"/>
          <w:numId w:val="2"/>
        </w:numPr>
        <w:spacing w:before="40" w:after="40" w:line="300"/>
      </w:pPr>
      <w:r>
        <w:rPr>
          <w:rFonts w:ascii="Arial" w:cs="Arial" w:eastAsia="Arial" w:hAnsi="Arial"/>
          <w:color w:val="212121"/>
          <w:sz w:val="21"/>
          <w:szCs w:val="21"/>
        </w:rPr>
        <w:t xml:space="preserve">Step 4: Copilot generates database schema, React components, Fluent UI, and business logic</w:t>
      </w:r>
    </w:p>
    <w:p>
      <w:pPr>
        <w:pStyle w:val="ListParagraph"/>
        <w:numPr>
          <w:ilvl w:val="0"/>
          <w:numId w:val="2"/>
        </w:numPr>
        <w:spacing w:before="40" w:after="40" w:line="300"/>
      </w:pPr>
      <w:r>
        <w:rPr>
          <w:rFonts w:ascii="Arial" w:cs="Arial" w:eastAsia="Arial" w:hAnsi="Arial"/>
          <w:color w:val="212121"/>
          <w:sz w:val="21"/>
          <w:szCs w:val="21"/>
        </w:rPr>
        <w:t xml:space="preserve">Step 5: Report errors back to Copilot for iterative fixing</w:t>
      </w:r>
    </w:p>
    <w:p>
      <w:pPr>
        <w:pStyle w:val="ListParagraph"/>
        <w:numPr>
          <w:ilvl w:val="0"/>
          <w:numId w:val="2"/>
        </w:numPr>
        <w:spacing w:before="40" w:after="40" w:line="300"/>
      </w:pPr>
      <w:r>
        <w:rPr>
          <w:rFonts w:ascii="Arial" w:cs="Arial" w:eastAsia="Arial" w:hAnsi="Arial"/>
          <w:color w:val="212121"/>
          <w:sz w:val="21"/>
          <w:szCs w:val="21"/>
        </w:rPr>
        <w:t xml:space="preserve">Step 6: Deploy with pac code push</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5. Deliverable: Copilot Instruction Files</w:t>
      </w:r>
    </w:p>
    <w:p>
      <w:pPr>
        <w:spacing w:before="60" w:after="60" w:line="300"/>
      </w:pPr>
      <w:r>
        <w:rPr>
          <w:rFonts w:ascii="Arial" w:cs="Arial" w:eastAsia="Arial" w:hAnsi="Arial"/>
          <w:color w:val="212121"/>
          <w:sz w:val="21"/>
          <w:szCs w:val="21"/>
        </w:rPr>
        <w:t xml:space="preserve">As part of this assessment, ten production-ready Copilot instruction files have been created. These files are placed in a project’s .github/ folder where GitHub Copilot automatically reads them during Agent Mode and Chat sessions.</w:t>
      </w:r>
    </w:p>
    <w:p>
      <w:pPr>
        <w:pStyle w:val="Heading2"/>
        <w:spacing w:before="280" w:after="160"/>
      </w:pPr>
      <w:r>
        <w:rPr>
          <w:rFonts w:ascii="Arial" w:cs="Arial" w:eastAsia="Arial" w:hAnsi="Arial"/>
          <w:b/>
          <w:bCs/>
          <w:color w:val="1B3A5C"/>
          <w:sz w:val="26"/>
          <w:szCs w:val="26"/>
        </w:rPr>
        <w:t xml:space="preserve">5.1 Files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4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Covers</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01</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code-apps.instructions.md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Full React/TS Code Apps development — tech stack, Fluent UI, data access patterns, Vite config, PowerProvider, PAC CLI, CI/CD</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02</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canvas-apps-powerfx.instructions.md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Power Fx formula reference, delegation-safe patterns, YAML source schema (pa.yaml v3.0), naming conventions</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03</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pcf-controls.instructions.md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PCF control scaffolding, React control pattern, manifest XML, platform libraries, solution packaging</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04</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dataverse-plugins.instructions.md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C# plugin pattern, tracing, error handling, registration, sandbox constraints, .NET 4.6.2 targeting</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05</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custom-connectors.instructions.md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OpenAPI 2.0 template, authentication patterns, x-ms extensions, PAC connector commands</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06</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power-automate-expressions.instructions.md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Expression reference — string, date, array, JSON, conditional patterns, error handling (try-catch-finally)</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07</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copilot-studio-topics.instructions.md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Power Fx in topics (scoped variables), adaptive card JSON templates, agent YAML extraction</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08</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cicd-pipelines.instructions.md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GitHub Actions workflows for solution export, managed build, staged deployment (Dev → Test → Prod)</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09</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solution-alm.instructions.md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PAC CLI solution commands, unpacked structure, environment variables, connection references, deployment settings</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9"/>
                <w:szCs w:val="19"/>
              </w:rPr>
              <w:t xml:space="preserve">10</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7"/>
                <w:szCs w:val="17"/>
              </w:rPr>
              <w:t xml:space="preserve">test-engine.instructions.md</w:t>
            </w:r>
          </w:p>
        </w:tc>
        <w:tc>
          <w:tcPr>
            <w:tcW w:type="dxa" w:w="54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Power Apps Test Engine — YAML test plans, Power Fx assertions, config, Copilot-assisted test authoring</w:t>
            </w:r>
          </w:p>
        </w:tc>
      </w:tr>
    </w:tbl>
    <w:p>
      <w:pPr>
        <w:pStyle w:val="Heading2"/>
        <w:spacing w:before="280" w:after="160"/>
      </w:pPr>
      <w:r>
        <w:rPr>
          <w:rFonts w:ascii="Arial" w:cs="Arial" w:eastAsia="Arial" w:hAnsi="Arial"/>
          <w:b/>
          <w:bCs/>
          <w:color w:val="1B3A5C"/>
          <w:sz w:val="26"/>
          <w:szCs w:val="26"/>
        </w:rPr>
        <w:t xml:space="preserve">5.2 How They Work</w:t>
      </w:r>
    </w:p>
    <w:p>
      <w:pPr>
        <w:spacing w:before="60" w:after="60" w:line="300"/>
      </w:pPr>
      <w:r>
        <w:rPr>
          <w:rFonts w:ascii="Arial" w:cs="Arial" w:eastAsia="Arial" w:hAnsi="Arial"/>
          <w:color w:val="212121"/>
          <w:sz w:val="21"/>
          <w:szCs w:val="21"/>
        </w:rPr>
        <w:t xml:space="preserve">Each instruction file uses the applyTo frontmatter to scope itself to relevant file types (e.g., *.tsx for Code Apps, *.cs for plugins). GitHub Copilot automatically reads all .instructions.md files in the .github/ folder and uses them as context for code generation, review, and chat responses.</w:t>
      </w:r>
    </w:p>
    <w:p>
      <w:pPr>
        <w:spacing w:before="60" w:after="60" w:line="300"/>
      </w:pPr>
      <w:r>
        <w:rPr>
          <w:rFonts w:ascii="Arial" w:cs="Arial" w:eastAsia="Arial" w:hAnsi="Arial"/>
          <w:color w:val="212121"/>
          <w:sz w:val="21"/>
          <w:szCs w:val="21"/>
        </w:rPr>
        <w:t xml:space="preserve">All files use {{PLACEHOLDER}} syntax for project-specific values, making them immediately reusable across any project. Teams simply replace placeholders with their project context — data models, entity names, connector IDs, and environment URLs.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B3A5C" w:sz="6"/>
              <w:bottom w:val="single" w:color="B0BEC5" w:sz="1"/>
              <w:right w:val="single" w:color="B0BEC5" w:sz="1"/>
            </w:tcBorders>
            <w:shd w:fill="F0F4F8" w:val="clear"/>
            <w:tcMar>
              <w:top w:type="dxa" w:w="120"/>
              <w:left w:type="dxa" w:w="200"/>
              <w:bottom w:type="dxa" w:w="120"/>
              <w:right w:type="dxa" w:w="200"/>
            </w:tcMar>
          </w:tcPr>
          <w:p>
            <w:pPr>
              <w:spacing w:before="0" w:after="0" w:line="300"/>
            </w:pPr>
            <w:r>
              <w:rPr>
                <w:rFonts w:ascii="Arial" w:cs="Arial" w:eastAsia="Arial" w:hAnsi="Arial"/>
                <w:i/>
                <w:iCs/>
                <w:color w:val="212121"/>
                <w:sz w:val="20"/>
                <w:szCs w:val="20"/>
              </w:rPr>
              <w:t xml:space="preserve">The most impactful sections to populate are the Data Model (entities, columns, relationships) and Feature Requirements (user stories). The more context Copilot receives about your specific project, the more accurate its generated code will be.</w:t>
            </w:r>
          </w:p>
        </w:tc>
      </w:tr>
    </w:tbl>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6. Expected Productivity Impact</w:t>
      </w:r>
    </w:p>
    <w:p>
      <w:pPr>
        <w:spacing w:before="60" w:after="60" w:line="300"/>
      </w:pPr>
      <w:r>
        <w:rPr>
          <w:rFonts w:ascii="Arial" w:cs="Arial" w:eastAsia="Arial" w:hAnsi="Arial"/>
          <w:color w:val="212121"/>
          <w:sz w:val="21"/>
          <w:szCs w:val="21"/>
        </w:rPr>
        <w:t xml:space="preserve">Based on published industry research, Microsoft case studies, and practical assessment of Power Platform development workflows, the following productivity estimates are provided. These are conservative, evidence-based estimates — not vendor marketing claims.</w:t>
      </w:r>
    </w:p>
    <w:p>
      <w:pPr>
        <w:pStyle w:val="Heading2"/>
        <w:spacing w:before="280" w:after="160"/>
      </w:pPr>
      <w:r>
        <w:rPr>
          <w:rFonts w:ascii="Arial" w:cs="Arial" w:eastAsia="Arial" w:hAnsi="Arial"/>
          <w:b/>
          <w:bCs/>
          <w:color w:val="1B3A5C"/>
          <w:sz w:val="26"/>
          <w:szCs w:val="26"/>
        </w:rPr>
        <w:t xml:space="preserve">6.1 Productivity Gains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Development Area</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Without AI</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With AI</w:t>
            </w:r>
          </w:p>
        </w:tc>
        <w:tc>
          <w:tcPr>
            <w:tcW w:type="dxa" w:w="3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Code Apps (new app)</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4–6 weeks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1–2 weeks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Vibe coding with Copilot Agent Mode; iterative scaffold + fix cycle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PCF Controls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2–3 weeks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3–5 days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Full TypeScript project; Copilot generates boilerplate, manifest, and React components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Dataverse Plugins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1–2 weeks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2–3 days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Standard C# patterns; Copilot generates plugin class, registration, and unit tests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Custom Connectors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1 week</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1–2 days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Copilot generates OpenAPI specs from API documentation or example requests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Canvas App Formulas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Ongoing</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30–50% faster</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Power Fx generation from natural language; delegation-safe pattern enforcement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CI/CD Pipeline Setup</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2–3 days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2–4 hours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Copilot generates complete GitHub Actions / Azure DevOps YAML from instruction files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Solution ALM Scripting</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1–2 days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2–4 hours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PAC CLI automation scripts generated from templates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Test Suite Creation</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1–2 weeks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E7D32"/>
                <w:sz w:val="18"/>
                <w:szCs w:val="18"/>
              </w:rPr>
              <w:t xml:space="preserve">2–3 days</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7"/>
                <w:szCs w:val="17"/>
              </w:rPr>
              <w:t xml:space="preserve">Microsoft officially supports Copilot-assisted Test Engine authoring</w:t>
            </w:r>
          </w:p>
        </w:tc>
      </w:tr>
    </w:tbl>
    <w:p>
      <w:pPr>
        <w:pStyle w:val="Heading2"/>
        <w:spacing w:before="280" w:after="160"/>
      </w:pPr>
      <w:r>
        <w:rPr>
          <w:rFonts w:ascii="Arial" w:cs="Arial" w:eastAsia="Arial" w:hAnsi="Arial"/>
          <w:b/>
          <w:bCs/>
          <w:color w:val="1B3A5C"/>
          <w:sz w:val="26"/>
          <w:szCs w:val="26"/>
        </w:rPr>
        <w:t xml:space="preserve">6.2 Honest Caveats</w:t>
      </w:r>
    </w:p>
    <w:p>
      <w:pPr>
        <w:spacing w:before="60" w:after="60" w:line="300"/>
      </w:pPr>
      <w:r>
        <w:rPr>
          <w:rFonts w:ascii="Arial" w:cs="Arial" w:eastAsia="Arial" w:hAnsi="Arial"/>
          <w:color w:val="212121"/>
          <w:sz w:val="21"/>
          <w:szCs w:val="21"/>
        </w:rPr>
        <w:t xml:space="preserve">It is important to set realistic expectations with management:</w:t>
      </w:r>
    </w:p>
    <w:p>
      <w:pPr>
        <w:pStyle w:val="ListParagraph"/>
        <w:numPr>
          <w:ilvl w:val="0"/>
          <w:numId w:val="2"/>
        </w:numPr>
        <w:spacing w:before="40" w:after="40" w:line="300"/>
      </w:pPr>
      <w:r>
        <w:rPr>
          <w:rFonts w:ascii="Arial" w:cs="Arial" w:eastAsia="Arial" w:hAnsi="Arial"/>
          <w:b/>
          <w:bCs/>
          <w:color w:val="212121"/>
          <w:sz w:val="21"/>
          <w:szCs w:val="21"/>
        </w:rPr>
        <w:t xml:space="preserve">Aggregate gains are 20–30%:</w:t>
      </w:r>
      <w:r>
        <w:rPr>
          <w:rFonts w:ascii="Arial" w:cs="Arial" w:eastAsia="Arial" w:hAnsi="Arial"/>
          <w:color w:val="212121"/>
          <w:sz w:val="21"/>
          <w:szCs w:val="21"/>
        </w:rPr>
        <w:t xml:space="preserve"> Real-world research consistently shows 20–30% aggregate productivity gains, not 10x. Benefits are task-dependent.</w:t>
      </w:r>
    </w:p>
    <w:p>
      <w:pPr>
        <w:pStyle w:val="ListParagraph"/>
        <w:numPr>
          <w:ilvl w:val="0"/>
          <w:numId w:val="2"/>
        </w:numPr>
        <w:spacing w:before="40" w:after="40" w:line="300"/>
      </w:pPr>
      <w:r>
        <w:rPr>
          <w:rFonts w:ascii="Arial" w:cs="Arial" w:eastAsia="Arial" w:hAnsi="Arial"/>
          <w:b/>
          <w:bCs/>
          <w:color w:val="212121"/>
          <w:sz w:val="21"/>
          <w:szCs w:val="21"/>
        </w:rPr>
        <w:t xml:space="preserve">Benefits are uneven:</w:t>
      </w:r>
      <w:r>
        <w:rPr>
          <w:rFonts w:ascii="Arial" w:cs="Arial" w:eastAsia="Arial" w:hAnsi="Arial"/>
          <w:color w:val="212121"/>
          <w:sz w:val="21"/>
          <w:szCs w:val="21"/>
        </w:rPr>
        <w:t xml:space="preserve"> Junior developers see the largest gains; senior developers sometimes report being slowed by reviewing AI-generated output.</w:t>
      </w:r>
    </w:p>
    <w:p>
      <w:pPr>
        <w:pStyle w:val="ListParagraph"/>
        <w:numPr>
          <w:ilvl w:val="0"/>
          <w:numId w:val="2"/>
        </w:numPr>
        <w:spacing w:before="40" w:after="40" w:line="300"/>
      </w:pPr>
      <w:r>
        <w:rPr>
          <w:rFonts w:ascii="Arial" w:cs="Arial" w:eastAsia="Arial" w:hAnsi="Arial"/>
          <w:b/>
          <w:bCs/>
          <w:color w:val="212121"/>
          <w:sz w:val="21"/>
          <w:szCs w:val="21"/>
        </w:rPr>
        <w:t xml:space="preserve">Human review remains essential:</w:t>
      </w:r>
      <w:r>
        <w:rPr>
          <w:rFonts w:ascii="Arial" w:cs="Arial" w:eastAsia="Arial" w:hAnsi="Arial"/>
          <w:color w:val="212121"/>
          <w:sz w:val="21"/>
          <w:szCs w:val="21"/>
        </w:rPr>
        <w:t xml:space="preserve"> AI output must always be reviewed by experienced engineers. The productivity gain comes from faster iteration, not unsupervised generation.</w:t>
      </w:r>
    </w:p>
    <w:p>
      <w:pPr>
        <w:pStyle w:val="ListParagraph"/>
        <w:numPr>
          <w:ilvl w:val="0"/>
          <w:numId w:val="2"/>
        </w:numPr>
        <w:spacing w:before="40" w:after="40" w:line="300"/>
      </w:pPr>
      <w:r>
        <w:rPr>
          <w:rFonts w:ascii="Arial" w:cs="Arial" w:eastAsia="Arial" w:hAnsi="Arial"/>
          <w:b/>
          <w:bCs/>
          <w:color w:val="212121"/>
          <w:sz w:val="21"/>
          <w:szCs w:val="21"/>
        </w:rPr>
        <w:t xml:space="preserve">Tool, not replacement:</w:t>
      </w:r>
      <w:r>
        <w:rPr>
          <w:rFonts w:ascii="Arial" w:cs="Arial" w:eastAsia="Arial" w:hAnsi="Arial"/>
          <w:color w:val="212121"/>
          <w:sz w:val="21"/>
          <w:szCs w:val="21"/>
        </w:rPr>
        <w:t xml:space="preserve"> Guido van Rossum (creator of Python, now at Microsoft) compares AI tools to “having an electric saw instead of a hand saw, not a robot that builds furniture.”</w:t>
      </w:r>
    </w:p>
    <w:p>
      <w:pPr>
        <w:pStyle w:val="ListParagraph"/>
        <w:numPr>
          <w:ilvl w:val="0"/>
          <w:numId w:val="2"/>
        </w:numPr>
        <w:spacing w:before="40" w:after="40" w:line="300"/>
      </w:pPr>
      <w:r>
        <w:rPr>
          <w:rFonts w:ascii="Arial" w:cs="Arial" w:eastAsia="Arial" w:hAnsi="Arial"/>
          <w:b/>
          <w:bCs/>
          <w:color w:val="212121"/>
          <w:sz w:val="21"/>
          <w:szCs w:val="21"/>
        </w:rPr>
        <w:t xml:space="preserve">Architecture knowledge still required:</w:t>
      </w:r>
      <w:r>
        <w:rPr>
          <w:rFonts w:ascii="Arial" w:cs="Arial" w:eastAsia="Arial" w:hAnsi="Arial"/>
          <w:color w:val="212121"/>
          <w:sz w:val="21"/>
          <w:szCs w:val="21"/>
        </w:rPr>
        <w:t xml:space="preserve"> Amanda Silver (Microsoft VP): “If people think we can get to robust, scalable solutions just using natural language prompts without understanding system architecture — we’re not there yet.”</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7. Recommended Adoption Roadmap</w:t>
      </w:r>
    </w:p>
    <w:p>
      <w:pPr>
        <w:pStyle w:val="Heading2"/>
        <w:spacing w:before="280" w:after="160"/>
      </w:pPr>
      <w:r>
        <w:rPr>
          <w:rFonts w:ascii="Arial" w:cs="Arial" w:eastAsia="Arial" w:hAnsi="Arial"/>
          <w:b/>
          <w:bCs/>
          <w:color w:val="1B3A5C"/>
          <w:sz w:val="26"/>
          <w:szCs w:val="26"/>
        </w:rPr>
        <w:t xml:space="preserve">Phase 1: Immediate (0–4 Weeks)</w:t>
      </w:r>
    </w:p>
    <w:p>
      <w:pPr>
        <w:spacing w:before="200" w:after="100"/>
      </w:pPr>
      <w:r>
        <w:rPr>
          <w:rFonts w:ascii="Arial" w:cs="Arial" w:eastAsia="Arial" w:hAnsi="Arial"/>
          <w:b/>
          <w:bCs/>
          <w:color w:val="2E7D32"/>
          <w:sz w:val="22"/>
          <w:szCs w:val="22"/>
        </w:rPr>
        <w:t xml:space="preserve">Quick Wins — Low Risk, High Visibility</w:t>
      </w:r>
    </w:p>
    <w:p>
      <w:pPr>
        <w:pStyle w:val="ListParagraph"/>
        <w:numPr>
          <w:ilvl w:val="0"/>
          <w:numId w:val="2"/>
        </w:numPr>
        <w:spacing w:before="40" w:after="40" w:line="300"/>
      </w:pPr>
      <w:r>
        <w:rPr>
          <w:rFonts w:ascii="Arial" w:cs="Arial" w:eastAsia="Arial" w:hAnsi="Arial"/>
          <w:color w:val="212121"/>
          <w:sz w:val="21"/>
          <w:szCs w:val="21"/>
        </w:rPr>
        <w:t xml:space="preserve">Deploy Copilot instruction files (08, 09) for CI/CD pipelines and Solution ALM across all active projects</w:t>
      </w:r>
    </w:p>
    <w:p>
      <w:pPr>
        <w:pStyle w:val="ListParagraph"/>
        <w:numPr>
          <w:ilvl w:val="0"/>
          <w:numId w:val="2"/>
        </w:numPr>
        <w:spacing w:before="40" w:after="40" w:line="300"/>
      </w:pPr>
      <w:r>
        <w:rPr>
          <w:rFonts w:ascii="Arial" w:cs="Arial" w:eastAsia="Arial" w:hAnsi="Arial"/>
          <w:color w:val="212121"/>
          <w:sz w:val="21"/>
          <w:szCs w:val="21"/>
        </w:rPr>
        <w:t xml:space="preserve">Enable GitHub Copilot for all developers working on PCF controls, plugins, and custom connectors</w:t>
      </w:r>
    </w:p>
    <w:p>
      <w:pPr>
        <w:pStyle w:val="ListParagraph"/>
        <w:numPr>
          <w:ilvl w:val="0"/>
          <w:numId w:val="2"/>
        </w:numPr>
        <w:spacing w:before="40" w:after="40" w:line="300"/>
      </w:pPr>
      <w:r>
        <w:rPr>
          <w:rFonts w:ascii="Arial" w:cs="Arial" w:eastAsia="Arial" w:hAnsi="Arial"/>
          <w:color w:val="212121"/>
          <w:sz w:val="21"/>
          <w:szCs w:val="21"/>
        </w:rPr>
        <w:t xml:space="preserve">Adopt instruction file 02 (Canvas Apps Power Fx) as a team-wide formula reference</w:t>
      </w:r>
    </w:p>
    <w:p>
      <w:pPr>
        <w:pStyle w:val="ListParagraph"/>
        <w:numPr>
          <w:ilvl w:val="0"/>
          <w:numId w:val="2"/>
        </w:numPr>
        <w:spacing w:before="40" w:after="40" w:line="300"/>
      </w:pPr>
      <w:r>
        <w:rPr>
          <w:rFonts w:ascii="Arial" w:cs="Arial" w:eastAsia="Arial" w:hAnsi="Arial"/>
          <w:color w:val="212121"/>
          <w:sz w:val="21"/>
          <w:szCs w:val="21"/>
        </w:rPr>
        <w:t xml:space="preserve">Run a pilot: build one new Code App using the vibe coding workflow (instruction file 01) to benchmark actual productivity gains</w:t>
      </w:r>
    </w:p>
    <w:p>
      <w:pPr>
        <w:pStyle w:val="Heading2"/>
        <w:spacing w:before="280" w:after="160"/>
      </w:pPr>
      <w:r>
        <w:rPr>
          <w:rFonts w:ascii="Arial" w:cs="Arial" w:eastAsia="Arial" w:hAnsi="Arial"/>
          <w:b/>
          <w:bCs/>
          <w:color w:val="1B3A5C"/>
          <w:sz w:val="26"/>
          <w:szCs w:val="26"/>
        </w:rPr>
        <w:t xml:space="preserve">Phase 2: Short-Term (1–3 Months)</w:t>
      </w:r>
    </w:p>
    <w:p>
      <w:pPr>
        <w:spacing w:before="200" w:after="100"/>
      </w:pPr>
      <w:r>
        <w:rPr>
          <w:rFonts w:ascii="Arial" w:cs="Arial" w:eastAsia="Arial" w:hAnsi="Arial"/>
          <w:b/>
          <w:bCs/>
          <w:color w:val="2E7D32"/>
          <w:sz w:val="22"/>
          <w:szCs w:val="22"/>
        </w:rPr>
        <w:t xml:space="preserve">Scale Across Teams</w:t>
      </w:r>
    </w:p>
    <w:p>
      <w:pPr>
        <w:pStyle w:val="ListParagraph"/>
        <w:numPr>
          <w:ilvl w:val="0"/>
          <w:numId w:val="2"/>
        </w:numPr>
        <w:spacing w:before="40" w:after="40" w:line="300"/>
      </w:pPr>
      <w:r>
        <w:rPr>
          <w:rFonts w:ascii="Arial" w:cs="Arial" w:eastAsia="Arial" w:hAnsi="Arial"/>
          <w:color w:val="212121"/>
          <w:sz w:val="21"/>
          <w:szCs w:val="21"/>
        </w:rPr>
        <w:t xml:space="preserve">Standardise Code Apps as the default for new custom UI requirements (replacing complex Canvas Apps)</w:t>
      </w:r>
    </w:p>
    <w:p>
      <w:pPr>
        <w:pStyle w:val="ListParagraph"/>
        <w:numPr>
          <w:ilvl w:val="0"/>
          <w:numId w:val="2"/>
        </w:numPr>
        <w:spacing w:before="40" w:after="40" w:line="300"/>
      </w:pPr>
      <w:r>
        <w:rPr>
          <w:rFonts w:ascii="Arial" w:cs="Arial" w:eastAsia="Arial" w:hAnsi="Arial"/>
          <w:color w:val="212121"/>
          <w:sz w:val="21"/>
          <w:szCs w:val="21"/>
        </w:rPr>
        <w:t xml:space="preserve">Roll out Copilot-assisted Test Engine (instruction file 10) for automated test coverage on critical applications</w:t>
      </w:r>
    </w:p>
    <w:p>
      <w:pPr>
        <w:pStyle w:val="ListParagraph"/>
        <w:numPr>
          <w:ilvl w:val="0"/>
          <w:numId w:val="2"/>
        </w:numPr>
        <w:spacing w:before="40" w:after="40" w:line="300"/>
      </w:pPr>
      <w:r>
        <w:rPr>
          <w:rFonts w:ascii="Arial" w:cs="Arial" w:eastAsia="Arial" w:hAnsi="Arial"/>
          <w:color w:val="212121"/>
          <w:sz w:val="21"/>
          <w:szCs w:val="21"/>
        </w:rPr>
        <w:t xml:space="preserve">Establish a central repository of Copilot instruction files with project-specific templates</w:t>
      </w:r>
    </w:p>
    <w:p>
      <w:pPr>
        <w:pStyle w:val="ListParagraph"/>
        <w:numPr>
          <w:ilvl w:val="0"/>
          <w:numId w:val="2"/>
        </w:numPr>
        <w:spacing w:before="40" w:after="40" w:line="300"/>
      </w:pPr>
      <w:r>
        <w:rPr>
          <w:rFonts w:ascii="Arial" w:cs="Arial" w:eastAsia="Arial" w:hAnsi="Arial"/>
          <w:color w:val="212121"/>
          <w:sz w:val="21"/>
          <w:szCs w:val="21"/>
        </w:rPr>
        <w:t xml:space="preserve">Train developers on the vibe coding workflow: requirements → implementation plan → Copilot Agent Mode → iterative build</w:t>
      </w:r>
    </w:p>
    <w:p>
      <w:pPr>
        <w:pStyle w:val="Heading2"/>
        <w:spacing w:before="280" w:after="160"/>
      </w:pPr>
      <w:r>
        <w:rPr>
          <w:rFonts w:ascii="Arial" w:cs="Arial" w:eastAsia="Arial" w:hAnsi="Arial"/>
          <w:b/>
          <w:bCs/>
          <w:color w:val="1B3A5C"/>
          <w:sz w:val="26"/>
          <w:szCs w:val="26"/>
        </w:rPr>
        <w:t xml:space="preserve">Phase 3: Medium-Term (3–6 Months)</w:t>
      </w:r>
    </w:p>
    <w:p>
      <w:pPr>
        <w:spacing w:before="200" w:after="100"/>
      </w:pPr>
      <w:r>
        <w:rPr>
          <w:rFonts w:ascii="Arial" w:cs="Arial" w:eastAsia="Arial" w:hAnsi="Arial"/>
          <w:b/>
          <w:bCs/>
          <w:color w:val="2E7D32"/>
          <w:sz w:val="22"/>
          <w:szCs w:val="22"/>
        </w:rPr>
        <w:t xml:space="preserve">Governance &amp; Measurement</w:t>
      </w:r>
    </w:p>
    <w:p>
      <w:pPr>
        <w:pStyle w:val="ListParagraph"/>
        <w:numPr>
          <w:ilvl w:val="0"/>
          <w:numId w:val="2"/>
        </w:numPr>
        <w:spacing w:before="40" w:after="40" w:line="300"/>
      </w:pPr>
      <w:r>
        <w:rPr>
          <w:rFonts w:ascii="Arial" w:cs="Arial" w:eastAsia="Arial" w:hAnsi="Arial"/>
          <w:color w:val="212121"/>
          <w:sz w:val="21"/>
          <w:szCs w:val="21"/>
        </w:rPr>
        <w:t xml:space="preserve">Measure delivery cycle times before/after AI tool adoption to quantify actual ROI</w:t>
      </w:r>
    </w:p>
    <w:p>
      <w:pPr>
        <w:pStyle w:val="ListParagraph"/>
        <w:numPr>
          <w:ilvl w:val="0"/>
          <w:numId w:val="2"/>
        </w:numPr>
        <w:spacing w:before="40" w:after="40" w:line="300"/>
      </w:pPr>
      <w:r>
        <w:rPr>
          <w:rFonts w:ascii="Arial" w:cs="Arial" w:eastAsia="Arial" w:hAnsi="Arial"/>
          <w:color w:val="212121"/>
          <w:sz w:val="21"/>
          <w:szCs w:val="21"/>
        </w:rPr>
        <w:t xml:space="preserve">Establish code review guidelines specifically for AI-generated Power Platform code</w:t>
      </w:r>
    </w:p>
    <w:p>
      <w:pPr>
        <w:pStyle w:val="ListParagraph"/>
        <w:numPr>
          <w:ilvl w:val="0"/>
          <w:numId w:val="2"/>
        </w:numPr>
        <w:spacing w:before="40" w:after="40" w:line="300"/>
      </w:pPr>
      <w:r>
        <w:rPr>
          <w:rFonts w:ascii="Arial" w:cs="Arial" w:eastAsia="Arial" w:hAnsi="Arial"/>
          <w:color w:val="212121"/>
          <w:sz w:val="21"/>
          <w:szCs w:val="21"/>
        </w:rPr>
        <w:t xml:space="preserve">Evaluate Copilot Studio agent orchestration for internal process automation</w:t>
      </w:r>
    </w:p>
    <w:p>
      <w:pPr>
        <w:pStyle w:val="ListParagraph"/>
        <w:numPr>
          <w:ilvl w:val="0"/>
          <w:numId w:val="2"/>
        </w:numPr>
        <w:spacing w:before="40" w:after="40" w:line="300"/>
      </w:pPr>
      <w:r>
        <w:rPr>
          <w:rFonts w:ascii="Arial" w:cs="Arial" w:eastAsia="Arial" w:hAnsi="Arial"/>
          <w:color w:val="212121"/>
          <w:sz w:val="21"/>
          <w:szCs w:val="21"/>
        </w:rPr>
        <w:t xml:space="preserve">Assess Dataverse MCP Server for agentic data access patterns</w:t>
      </w:r>
    </w:p>
    <w:p>
      <w:pPr>
        <w:pStyle w:val="Heading2"/>
        <w:spacing w:before="280" w:after="160"/>
      </w:pPr>
      <w:r>
        <w:rPr>
          <w:rFonts w:ascii="Arial" w:cs="Arial" w:eastAsia="Arial" w:hAnsi="Arial"/>
          <w:b/>
          <w:bCs/>
          <w:color w:val="1B3A5C"/>
          <w:sz w:val="26"/>
          <w:szCs w:val="26"/>
        </w:rPr>
        <w:t xml:space="preserve">Phase 4: Long-Term (6–12 Months)</w:t>
      </w:r>
    </w:p>
    <w:p>
      <w:pPr>
        <w:spacing w:before="200" w:after="100"/>
      </w:pPr>
      <w:r>
        <w:rPr>
          <w:rFonts w:ascii="Arial" w:cs="Arial" w:eastAsia="Arial" w:hAnsi="Arial"/>
          <w:b/>
          <w:bCs/>
          <w:color w:val="2E7D32"/>
          <w:sz w:val="22"/>
          <w:szCs w:val="22"/>
        </w:rPr>
        <w:t xml:space="preserve">Strategic Positioning</w:t>
      </w:r>
    </w:p>
    <w:p>
      <w:pPr>
        <w:pStyle w:val="ListParagraph"/>
        <w:numPr>
          <w:ilvl w:val="0"/>
          <w:numId w:val="2"/>
        </w:numPr>
        <w:spacing w:before="40" w:after="40" w:line="300"/>
      </w:pPr>
      <w:r>
        <w:rPr>
          <w:rFonts w:ascii="Arial" w:cs="Arial" w:eastAsia="Arial" w:hAnsi="Arial"/>
          <w:color w:val="212121"/>
          <w:sz w:val="21"/>
          <w:szCs w:val="21"/>
        </w:rPr>
        <w:t xml:space="preserve">Adopt Generative Pages in Model-Driven Apps as they mature from preview to GA</w:t>
      </w:r>
    </w:p>
    <w:p>
      <w:pPr>
        <w:pStyle w:val="ListParagraph"/>
        <w:numPr>
          <w:ilvl w:val="0"/>
          <w:numId w:val="2"/>
        </w:numPr>
        <w:spacing w:before="40" w:after="40" w:line="300"/>
      </w:pPr>
      <w:r>
        <w:rPr>
          <w:rFonts w:ascii="Arial" w:cs="Arial" w:eastAsia="Arial" w:hAnsi="Arial"/>
          <w:color w:val="212121"/>
          <w:sz w:val="21"/>
          <w:szCs w:val="21"/>
        </w:rPr>
        <w:t xml:space="preserve">Implement multi-agent collaboration patterns (Plan Designer) for complex solution builds</w:t>
      </w:r>
    </w:p>
    <w:p>
      <w:pPr>
        <w:pStyle w:val="ListParagraph"/>
        <w:numPr>
          <w:ilvl w:val="0"/>
          <w:numId w:val="2"/>
        </w:numPr>
        <w:spacing w:before="40" w:after="40" w:line="300"/>
      </w:pPr>
      <w:r>
        <w:rPr>
          <w:rFonts w:ascii="Arial" w:cs="Arial" w:eastAsia="Arial" w:hAnsi="Arial"/>
          <w:color w:val="212121"/>
          <w:sz w:val="21"/>
          <w:szCs w:val="21"/>
        </w:rPr>
        <w:t xml:space="preserve">Position the team as a centre of excellence for AI-assisted Power Platform delivery</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8. Strategic Technology Positioning</w:t>
      </w:r>
    </w:p>
    <w:p>
      <w:pPr>
        <w:spacing w:before="60" w:after="60" w:line="300"/>
      </w:pPr>
      <w:r>
        <w:rPr>
          <w:rFonts w:ascii="Arial" w:cs="Arial" w:eastAsia="Arial" w:hAnsi="Arial"/>
          <w:color w:val="212121"/>
          <w:sz w:val="21"/>
          <w:szCs w:val="21"/>
        </w:rPr>
        <w:t xml:space="preserve">Based on this assessment, the following positioning is recommended for the next 12–18 months: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Position</w:t>
            </w:r>
          </w:p>
        </w:tc>
        <w:tc>
          <w:tcPr>
            <w:tcW w:type="dxa" w:w="3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AI Tool Strategy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Code Apps</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Default for all custom UI, complex logic, advanced visualisations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GitHub Copilot Agent Mode + Claude Code — maximum ROI</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Canvas Apps</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Quick forms, mobile interfaces, simple data entry</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Built-in Copilot for generation; instruction file 02 for formula refinement</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Model-Driven Apps</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Standard CRUD, case management, service modules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Built-in Copilot + Generative Pages (AI-generated React pages)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PCF Controls</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Reusable components for Canvas and Model-Driven apps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GitHub Copilot with instruction file 03</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Power Automate</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Execution backbone for process automation</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Built-in Copilot for design; instruction file 06 for expressions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Copilot Studio</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Agent orchestration with Azure AI Foundry integration</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Built-in AI for topics; instruction file 07 for Power Fx and adaptive cards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Dataverse</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Default enterprise data layer; MCP Server for agent access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Plugins via instruction file 04; ALM via instruction file 09</w:t>
            </w:r>
          </w:p>
        </w:tc>
      </w:tr>
    </w:tbl>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9. Risks &amp; Governance Considerations</w:t>
      </w:r>
    </w:p>
    <w:p>
      <w:pPr>
        <w:pStyle w:val="Heading2"/>
        <w:spacing w:before="280" w:after="160"/>
      </w:pPr>
      <w:r>
        <w:rPr>
          <w:rFonts w:ascii="Arial" w:cs="Arial" w:eastAsia="Arial" w:hAnsi="Arial"/>
          <w:b/>
          <w:bCs/>
          <w:color w:val="1B3A5C"/>
          <w:sz w:val="26"/>
          <w:szCs w:val="26"/>
        </w:rPr>
        <w:t xml:space="preserve">9.1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4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AI code quality</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Generated code may contain subtle bugs, security vulnerabilities, or anti-patterns</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Mandatory senior review of all AI-generated code; automated linting and testing</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Over-reliance on AI</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Developers may lose understanding of underlying platform mechanics</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Require architecture documentation; rotate AI and manual development tasks</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Code Apps maturity</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Newly GA; some limitations remain (no mobile support, no Power BI integration)</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Use for web-only scenarios initially; monitor Microsoft’s roadmap updates</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Licence costs</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GitHub Copilot Business: ~$19/user/month; Claude Code varies by usage</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Start with pilot group; measure ROI before broad rollout</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Data governance</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AI tools may expose source code or business logic to external services</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Use GitHub Copilot for Business (no code retention); enforce DLP policies</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color w:val="212121"/>
                <w:sz w:val="18"/>
                <w:szCs w:val="18"/>
              </w:rPr>
              <w:t xml:space="preserve">Agentic AI project failure</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Gartner: 40% of agentic AI projects cancelled by 2027</w:t>
            </w:r>
          </w:p>
        </w:tc>
        <w:tc>
          <w:tcPr>
            <w:tcW w:type="dxa" w:w="2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212121"/>
                <w:sz w:val="18"/>
                <w:szCs w:val="18"/>
              </w:rPr>
              <w:t xml:space="preserve">Start small; prove value incrementally; maintain governance guardrails</w:t>
            </w:r>
          </w:p>
        </w:tc>
      </w:tr>
    </w:tbl>
    <w:p>
      <w:pPr>
        <w:pStyle w:val="Heading2"/>
        <w:spacing w:before="280" w:after="160"/>
      </w:pPr>
      <w:r>
        <w:rPr>
          <w:rFonts w:ascii="Arial" w:cs="Arial" w:eastAsia="Arial" w:hAnsi="Arial"/>
          <w:b/>
          <w:bCs/>
          <w:color w:val="1B3A5C"/>
          <w:sz w:val="26"/>
          <w:szCs w:val="26"/>
        </w:rPr>
        <w:t xml:space="preserve">9.2 Governance Recommendations</w:t>
      </w:r>
    </w:p>
    <w:p>
      <w:pPr>
        <w:pStyle w:val="ListParagraph"/>
        <w:numPr>
          <w:ilvl w:val="0"/>
          <w:numId w:val="2"/>
        </w:numPr>
        <w:spacing w:before="40" w:after="40" w:line="300"/>
      </w:pPr>
      <w:r>
        <w:rPr>
          <w:rFonts w:ascii="Arial" w:cs="Arial" w:eastAsia="Arial" w:hAnsi="Arial"/>
          <w:color w:val="212121"/>
          <w:sz w:val="21"/>
          <w:szCs w:val="21"/>
        </w:rPr>
        <w:t xml:space="preserve">Establish a review checklist for AI-generated Power Platform code before deployment</w:t>
      </w:r>
    </w:p>
    <w:p>
      <w:pPr>
        <w:pStyle w:val="ListParagraph"/>
        <w:numPr>
          <w:ilvl w:val="0"/>
          <w:numId w:val="2"/>
        </w:numPr>
        <w:spacing w:before="40" w:after="40" w:line="300"/>
      </w:pPr>
      <w:r>
        <w:rPr>
          <w:rFonts w:ascii="Arial" w:cs="Arial" w:eastAsia="Arial" w:hAnsi="Arial"/>
          <w:color w:val="212121"/>
          <w:sz w:val="21"/>
          <w:szCs w:val="21"/>
        </w:rPr>
        <w:t xml:space="preserve">Require all Code Apps projects to use the Copilot instruction file (01) for consistent patterns</w:t>
      </w:r>
    </w:p>
    <w:p>
      <w:pPr>
        <w:pStyle w:val="ListParagraph"/>
        <w:numPr>
          <w:ilvl w:val="0"/>
          <w:numId w:val="2"/>
        </w:numPr>
        <w:spacing w:before="40" w:after="40" w:line="300"/>
      </w:pPr>
      <w:r>
        <w:rPr>
          <w:rFonts w:ascii="Arial" w:cs="Arial" w:eastAsia="Arial" w:hAnsi="Arial"/>
          <w:color w:val="212121"/>
          <w:sz w:val="21"/>
          <w:szCs w:val="21"/>
        </w:rPr>
        <w:t xml:space="preserve">Use managed solutions in Test/Production — never deploy unmanaged outside Dev</w:t>
      </w:r>
    </w:p>
    <w:p>
      <w:pPr>
        <w:pStyle w:val="ListParagraph"/>
        <w:numPr>
          <w:ilvl w:val="0"/>
          <w:numId w:val="2"/>
        </w:numPr>
        <w:spacing w:before="40" w:after="40" w:line="300"/>
      </w:pPr>
      <w:r>
        <w:rPr>
          <w:rFonts w:ascii="Arial" w:cs="Arial" w:eastAsia="Arial" w:hAnsi="Arial"/>
          <w:color w:val="212121"/>
          <w:sz w:val="21"/>
          <w:szCs w:val="21"/>
        </w:rPr>
        <w:t xml:space="preserve">Enforce connection references and environment variables for environment portability</w:t>
      </w:r>
    </w:p>
    <w:p>
      <w:pPr>
        <w:pStyle w:val="ListParagraph"/>
        <w:numPr>
          <w:ilvl w:val="0"/>
          <w:numId w:val="2"/>
        </w:numPr>
        <w:spacing w:before="40" w:after="40" w:line="300"/>
      </w:pPr>
      <w:r>
        <w:rPr>
          <w:rFonts w:ascii="Arial" w:cs="Arial" w:eastAsia="Arial" w:hAnsi="Arial"/>
          <w:color w:val="212121"/>
          <w:sz w:val="21"/>
          <w:szCs w:val="21"/>
        </w:rPr>
        <w:t xml:space="preserve">Run pac solution check (Solution Checker) as a mandatory CI/CD gate</w:t>
      </w:r>
    </w:p>
    <w:p>
      <w:pPr>
        <w:pStyle w:val="ListParagraph"/>
        <w:numPr>
          <w:ilvl w:val="0"/>
          <w:numId w:val="2"/>
        </w:numPr>
        <w:spacing w:before="40" w:after="40" w:line="300"/>
      </w:pPr>
      <w:r>
        <w:rPr>
          <w:rFonts w:ascii="Arial" w:cs="Arial" w:eastAsia="Arial" w:hAnsi="Arial"/>
          <w:color w:val="212121"/>
          <w:sz w:val="21"/>
          <w:szCs w:val="21"/>
        </w:rPr>
        <w:t xml:space="preserve">Maintain an inventory of which projects use AI-assisted development for audit purposes</w:t>
      </w:r>
    </w:p>
    <w:p>
      <w:r>
        <w:br w:type="page"/>
      </w:r>
    </w:p>
    <w:p>
      <w:pPr>
        <w:pStyle w:val="Heading1"/>
        <w:pBdr>
          <w:bottom w:val="single" w:color="1B3A5C" w:sz="2" w:space="8"/>
        </w:pBdr>
        <w:spacing w:before="360" w:after="200"/>
      </w:pPr>
      <w:r>
        <w:rPr>
          <w:rFonts w:ascii="Arial" w:cs="Arial" w:eastAsia="Arial" w:hAnsi="Arial"/>
          <w:b/>
          <w:bCs/>
          <w:color w:val="1B3A5C"/>
          <w:sz w:val="32"/>
          <w:szCs w:val="32"/>
        </w:rPr>
        <w:t xml:space="preserve">10. Conclusion &amp; Recommendation</w:t>
      </w:r>
    </w:p>
    <w:p>
      <w:pPr>
        <w:spacing w:before="60" w:after="60" w:line="300"/>
      </w:pPr>
      <w:r>
        <w:rPr>
          <w:rFonts w:ascii="Arial" w:cs="Arial" w:eastAsia="Arial" w:hAnsi="Arial"/>
          <w:color w:val="212121"/>
          <w:sz w:val="21"/>
          <w:szCs w:val="21"/>
        </w:rPr>
        <w:t xml:space="preserve">The convergence of Power Apps Code Apps (GA February 2026), GitHub Copilot Agent Mode, and Microsoft’s expanding AI capabilities within Power Platform creates a significant opportunity to reduce application delivery timelines while maintaining enterprise governance.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B3A5C" w:sz="6"/>
              <w:bottom w:val="single" w:color="B0BEC5" w:sz="1"/>
              <w:right w:val="single" w:color="B0BEC5" w:sz="1"/>
            </w:tcBorders>
            <w:shd w:fill="E8F5E9" w:val="clear"/>
            <w:tcMar>
              <w:top w:type="dxa" w:w="120"/>
              <w:left w:type="dxa" w:w="200"/>
              <w:bottom w:type="dxa" w:w="120"/>
              <w:right w:type="dxa" w:w="200"/>
            </w:tcMar>
          </w:tcPr>
          <w:p>
            <w:pPr>
              <w:spacing w:before="0" w:after="0" w:line="300"/>
            </w:pPr>
            <w:r>
              <w:rPr>
                <w:rFonts w:ascii="Arial" w:cs="Arial" w:eastAsia="Arial" w:hAnsi="Arial"/>
                <w:i/>
                <w:iCs/>
                <w:color w:val="212121"/>
                <w:sz w:val="20"/>
                <w:szCs w:val="20"/>
              </w:rPr>
              <w:t xml:space="preserve">Recommendation: Approve the adoption roadmap outlined in Section 7. Begin with a Code Apps pilot project using the Copilot instruction files delivered as part of this assessment. Measure delivery time against a comparable traditional project. Use these results to justify broader rollout across teams.</w:t>
            </w:r>
          </w:p>
        </w:tc>
      </w:tr>
    </w:tbl>
    <w:p>
      <w:pPr>
        <w:spacing w:before="100" w:after="0"/>
      </w:pPr>
    </w:p>
    <w:p>
      <w:pPr>
        <w:spacing w:before="60" w:after="60" w:line="300"/>
      </w:pPr>
      <w:r>
        <w:rPr>
          <w:rFonts w:ascii="Arial" w:cs="Arial" w:eastAsia="Arial" w:hAnsi="Arial"/>
          <w:color w:val="212121"/>
          <w:sz w:val="21"/>
          <w:szCs w:val="21"/>
        </w:rPr>
        <w:t xml:space="preserve">The ten Copilot instruction files delivered alongside this document provide an immediate, practical foundation for AI-assisted development. They encode proven patterns, enforce enterprise standards, and give AI tools the project context needed to generate accurate, production-quality code.</w:t>
      </w:r>
    </w:p>
    <w:p>
      <w:pPr>
        <w:spacing w:before="60" w:after="0"/>
      </w:pPr>
    </w:p>
    <w:p>
      <w:pPr>
        <w:spacing w:before="60" w:after="60" w:line="300"/>
      </w:pPr>
      <w:r>
        <w:rPr>
          <w:rFonts w:ascii="Arial" w:cs="Arial" w:eastAsia="Arial" w:hAnsi="Arial"/>
          <w:color w:val="212121"/>
          <w:sz w:val="21"/>
          <w:szCs w:val="21"/>
        </w:rPr>
        <w:t xml:space="preserve">The organisations that will lead in 2026 and beyond are those that combine platform governance with AI-assisted velocity — not those that choose one at the expense of the other.</w:t>
      </w:r>
    </w:p>
    <w:p>
      <w:pPr>
        <w:spacing w:before="300" w:after="0"/>
      </w:pPr>
    </w:p>
    <w:p>
      <w:pPr>
        <w:pBdr>
          <w:top w:val="single" w:color="B0BEC5" w:sz="1" w:space="8"/>
        </w:pBdr>
        <w:spacing w:before="200" w:after="40"/>
      </w:pPr>
      <w:r>
        <w:rPr>
          <w:rFonts w:ascii="Arial" w:cs="Arial" w:eastAsia="Arial" w:hAnsi="Arial"/>
          <w:b/>
          <w:bCs/>
          <w:color w:val="1B3A5C"/>
          <w:sz w:val="21"/>
          <w:szCs w:val="21"/>
        </w:rPr>
        <w:t xml:space="preserve">Prepared by: Engineering Specialist</w:t>
      </w:r>
    </w:p>
    <w:p>
      <w:pPr>
        <w:spacing w:before="40" w:after="40"/>
      </w:pPr>
      <w:r>
        <w:rPr>
          <w:rFonts w:ascii="Arial" w:cs="Arial" w:eastAsia="Arial" w:hAnsi="Arial"/>
          <w:color w:val="546E7A"/>
          <w:sz w:val="20"/>
          <w:szCs w:val="20"/>
        </w:rPr>
        <w:t xml:space="preserve">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space="4"/>
      </w:pBdr>
      <w:jc w:val="center"/>
    </w:pPr>
    <w:r>
      <w:rPr>
        <w:rFonts w:ascii="Arial" w:cs="Arial" w:eastAsia="Arial" w:hAnsi="Arial"/>
        <w:color w:val="546E7A"/>
        <w:sz w:val="16"/>
        <w:szCs w:val="16"/>
      </w:rPr>
      <w:t xml:space="preserve">Confidential  |  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46E7A"/>
        <w:sz w:val="16"/>
        <w:szCs w:val="16"/>
      </w:rPr>
      <w:t xml:space="preserve">AI-Assisted Development Strategy for Power Platform</w:t>
    </w:r>
    <w:r>
      <w:rPr>
        <w:rFonts w:ascii="Arial" w:cs="Arial" w:eastAsia="Arial" w:hAnsi="Arial"/>
        <w:color w:val="546E7A"/>
        <w:sz w:val="16"/>
        <w:szCs w:val="16"/>
      </w:rPr>
      <w:t xml:space="preserve">  |  Engineering Specialist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2026-02-10T19:50:04.609Z</dcterms:created>
  <dcterms:modified xsi:type="dcterms:W3CDTF">2026-02-10T19:50:04.610Z</dcterms:modified>
</cp:coreProperties>
</file>

<file path=docProps/custom.xml><?xml version="1.0" encoding="utf-8"?>
<Properties xmlns="http://schemas.openxmlformats.org/officeDocument/2006/custom-properties" xmlns:vt="http://schemas.openxmlformats.org/officeDocument/2006/docPropsVTypes"/>
</file>