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ono2ekhwb7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Day 10: Typography in CSS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🎯 Focus</w:t>
      </w:r>
      <w:r w:rsidDel="00000000" w:rsidR="00000000" w:rsidRPr="00000000">
        <w:rPr>
          <w:rtl w:val="0"/>
        </w:rPr>
        <w:t xml:space="preserve">: Controlling and styling how text appears on a web page to improve readability and design.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lkxtbc1qap0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🔷 1. What is Typography in CSS?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Typography refers to the styling and arrangement of text on a webpage. It affects: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Readability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 hierarchy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experience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CSS, typography includes fonts, size, alignment, spacing, transformation, and decoration.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61v1gjtw5li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🔷 2. Common Font Properties in CSS</w:t>
      </w:r>
    </w:p>
    <w:tbl>
      <w:tblPr>
        <w:tblStyle w:val="Table1"/>
        <w:tblW w:w="7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2660"/>
        <w:gridCol w:w="3770"/>
        <w:tblGridChange w:id="0">
          <w:tblGrid>
            <w:gridCol w:w="1415"/>
            <w:gridCol w:w="2660"/>
            <w:gridCol w:w="3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font-family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Sets the font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font-family: 'Arial', sans-serif;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font-size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Controls the size of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font-size: 18px;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font-style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Normal, italic, or oblique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font-style: italic;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font-weight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Thickness of font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font-weight: bold;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font-family: 'Segoe UI', Tahoma, Geneva, Verdana, sans-serif;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font-size: 16px;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font-style: italic;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fu9su95bkn2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🔷 3. Text Alignment &amp; Spacing</w:t>
      </w:r>
    </w:p>
    <w:tbl>
      <w:tblPr>
        <w:tblStyle w:val="Table2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095"/>
        <w:gridCol w:w="2375"/>
        <w:tblGridChange w:id="0">
          <w:tblGrid>
            <w:gridCol w:w="1730"/>
            <w:gridCol w:w="3095"/>
            <w:gridCol w:w="23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text-align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Aligns text (left, center, right)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text-align: center;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line-height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Space between 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line-height: 1.5;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letter-spacing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Space between letters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letter-spacing: 1px;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word-spacing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Space between 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word-spacing: 2px;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text-align: justify;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line-height: 1.6;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letter-spacing: 0.5px;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word-spacing: 1px;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j5ovbrvg644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🔷 4. Text Decorations &amp; Effects</w:t>
      </w:r>
    </w:p>
    <w:tbl>
      <w:tblPr>
        <w:tblStyle w:val="Table3"/>
        <w:tblW w:w="5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3350"/>
        <w:tblGridChange w:id="0">
          <w:tblGrid>
            <w:gridCol w:w="1835"/>
            <w:gridCol w:w="33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text-decoration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underline, overline, line-through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text-transform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uppercase, lowercase, capitalize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text-shadow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Adds shadow to text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h2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text-decoration: underline;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text-transform: uppercase;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text-shadow: 1px 1px 2px gray;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t9dzv5z7gr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🔷 5. Using Google Fonts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edicx9cm5e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Steps: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https://fonts.google.com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 font (e.g., </w:t>
      </w:r>
      <w:r w:rsidDel="00000000" w:rsidR="00000000" w:rsidRPr="00000000">
        <w:rPr>
          <w:i w:val="1"/>
          <w:rtl w:val="0"/>
        </w:rPr>
        <w:t xml:space="preserve">Roboto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&lt;link&gt;</w:t>
      </w:r>
      <w:r w:rsidDel="00000000" w:rsidR="00000000" w:rsidRPr="00000000">
        <w:rPr>
          <w:rtl w:val="0"/>
        </w:rPr>
        <w:t xml:space="preserve"> tag into your HTML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&lt;link href="https://fonts.googleapis.com/css2?family=Roboto&amp;display=swap" rel="stylesheet"&gt;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it in your CSS: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font-family: 'Roboto', sans-serif;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v160ocin56x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🔷 6. Responsive Typography (Using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em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rem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tbl>
      <w:tblPr>
        <w:tblStyle w:val="Table4"/>
        <w:tblW w:w="6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3785"/>
        <w:gridCol w:w="1730"/>
        <w:tblGridChange w:id="0">
          <w:tblGrid>
            <w:gridCol w:w="680"/>
            <w:gridCol w:w="3785"/>
            <w:gridCol w:w="17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Relative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Relative to parent element's font-size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Parent font size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Relative to root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html</w:t>
            </w:r>
            <w:r w:rsidDel="00000000" w:rsidR="00000000" w:rsidRPr="00000000">
              <w:rPr>
                <w:rtl w:val="0"/>
              </w:rPr>
              <w:t xml:space="preserve">) font-size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Root font size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html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font-size: 16px;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font-size: 1.25rem; /* 20px */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g34tmad8yxn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🔷 7. Font Fallback &amp; Stack Strategy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Always provide a list of fallback fonts: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font-family: 'Open Sans', Arial, Helvetica, sans-serif;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Compatibility across browsers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control over appearance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8qmpz65vhxl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🔷 8. CSS Variables for Fonts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--main-font: 'Poppins', sans-serif;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--heading-size: 2rem;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h1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font-family: var(--main-font);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font-size: var(--heading-size);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Advantage: Maintainable &amp; reusable typography styles.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nycouabvxl7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🔷 9. Accessibility Tips for Typography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</w:t>
      </w:r>
      <w:r w:rsidDel="00000000" w:rsidR="00000000" w:rsidRPr="00000000">
        <w:rPr>
          <w:b w:val="1"/>
          <w:rtl w:val="0"/>
        </w:rPr>
        <w:t xml:space="preserve">high contrast</w:t>
      </w:r>
      <w:r w:rsidDel="00000000" w:rsidR="00000000" w:rsidRPr="00000000">
        <w:rPr>
          <w:rtl w:val="0"/>
        </w:rPr>
        <w:t xml:space="preserve"> between text and background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</w:t>
      </w:r>
      <w:r w:rsidDel="00000000" w:rsidR="00000000" w:rsidRPr="00000000">
        <w:rPr>
          <w:b w:val="1"/>
          <w:rtl w:val="0"/>
        </w:rPr>
        <w:t xml:space="preserve">scalable units</w:t>
      </w:r>
      <w:r w:rsidDel="00000000" w:rsidR="00000000" w:rsidRPr="00000000">
        <w:rPr>
          <w:rtl w:val="0"/>
        </w:rPr>
        <w:t xml:space="preserve"> (like rem)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Avoid </w:t>
      </w:r>
      <w:r w:rsidDel="00000000" w:rsidR="00000000" w:rsidRPr="00000000">
        <w:rPr>
          <w:b w:val="1"/>
          <w:rtl w:val="0"/>
        </w:rPr>
        <w:t xml:space="preserve">all caps</w:t>
      </w:r>
      <w:r w:rsidDel="00000000" w:rsidR="00000000" w:rsidRPr="00000000">
        <w:rPr>
          <w:rtl w:val="0"/>
        </w:rPr>
        <w:t xml:space="preserve"> unless necessary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Don’t use fonts smaller than </w:t>
      </w:r>
      <w:r w:rsidDel="00000000" w:rsidR="00000000" w:rsidRPr="00000000">
        <w:rPr>
          <w:b w:val="1"/>
          <w:rtl w:val="0"/>
        </w:rPr>
        <w:t xml:space="preserve">14px</w:t>
      </w:r>
      <w:r w:rsidDel="00000000" w:rsidR="00000000" w:rsidRPr="00000000">
        <w:rPr>
          <w:rtl w:val="0"/>
        </w:rPr>
        <w:t xml:space="preserve"> on body text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Ensure </w:t>
      </w:r>
      <w:r w:rsidDel="00000000" w:rsidR="00000000" w:rsidRPr="00000000">
        <w:rPr>
          <w:b w:val="1"/>
          <w:rtl w:val="0"/>
        </w:rPr>
        <w:t xml:space="preserve">legible fonts</w:t>
      </w:r>
      <w:r w:rsidDel="00000000" w:rsidR="00000000" w:rsidRPr="00000000">
        <w:rPr>
          <w:rtl w:val="0"/>
        </w:rPr>
        <w:t xml:space="preserve"> (no cursive or overly stylized fonts for body)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gdv9ri7oman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🔷 10. Best Practices for Typography</w:t>
      </w:r>
    </w:p>
    <w:tbl>
      <w:tblPr>
        <w:tblStyle w:val="Table5"/>
        <w:tblW w:w="6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3245"/>
        <w:tblGridChange w:id="0">
          <w:tblGrid>
            <w:gridCol w:w="3005"/>
            <w:gridCol w:w="324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Do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Don’t 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Use consistent font families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Mix too many fonts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Use rem/em for 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Use pixel values for everything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Use accessible color contrast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Light grey text on white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Use Google Fonts wisely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Load too many font weights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Organize with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Hard-code every font value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arhkygnqpy9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🔷 11. Common Typography Errors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font-size: 12px</w:t>
      </w:r>
      <w:r w:rsidDel="00000000" w:rsidR="00000000" w:rsidRPr="00000000">
        <w:rPr>
          <w:rtl w:val="0"/>
        </w:rPr>
        <w:t xml:space="preserve"> on mobile = unreadable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Forgetting to load Google Fonts → fallback font shown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spacing between lines (low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line-height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All caps headings without spacing or readability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9cn2xylc6tt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Use Case Analogy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Think of typography like </w:t>
      </w:r>
      <w:r w:rsidDel="00000000" w:rsidR="00000000" w:rsidRPr="00000000">
        <w:rPr>
          <w:b w:val="1"/>
          <w:rtl w:val="0"/>
        </w:rPr>
        <w:t xml:space="preserve">the tone of voice and layout of a printed book</w:t>
      </w:r>
      <w:r w:rsidDel="00000000" w:rsidR="00000000" w:rsidRPr="00000000">
        <w:rPr>
          <w:rtl w:val="0"/>
        </w:rPr>
        <w:t xml:space="preserve"> — how it sounds visually: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Fonts = the voice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Sizes = emphasis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Spacing = readability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Decorations = artistic flair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p5b9ygu2wlm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🛠️ TASK: Typography Showcase Page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Build a demo page that displays a variety of font styles, sizes, spacing, and shadows.</w:t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rjgpvudu0e4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Sample Sections: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Headings (H1–H6 with different fonts)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Paragraphs with various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line-height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font-style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Shadowed titles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Highlighted quote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text-shadow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font-style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Fonts from Google</w:t>
        <w:br w:type="textWrapping"/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29qtuzzfz0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🔧 Optional Bonus: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a dark/light mode toggle to test contrast and readability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nts.google.com/" TargetMode="External"/><Relationship Id="rId7" Type="http://schemas.openxmlformats.org/officeDocument/2006/relationships/hyperlink" Target="https://fonts.googl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