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mad8eyiq6g3p" w:colFirst="0" w:colLast="0"/>
      <w:bookmarkEnd w:id="0"/>
      <w:r>
        <w:rPr>
          <w:rFonts w:ascii="Arial Unicode MS" w:hAnsi="Arial Unicode MS" w:eastAsia="Arial Unicode MS" w:cs="Arial Unicode MS"/>
          <w:b/>
          <w:sz w:val="46"/>
          <w:szCs w:val="46"/>
          <w:rtl w:val="0"/>
        </w:rPr>
        <w:t>✅ Day 2: Text Formatting &amp; Semantic HTML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30x9zyv02ylq" w:colFirst="0" w:colLast="0"/>
      <w:bookmarkEnd w:id="1"/>
      <w:r>
        <w:rPr>
          <w:b/>
          <w:sz w:val="34"/>
          <w:szCs w:val="34"/>
          <w:rtl w:val="0"/>
        </w:rPr>
        <w:t>🧠 1. HTML Text Formatting Tags</w:t>
      </w:r>
    </w:p>
    <w:p w14:paraId="00000004">
      <w:pPr>
        <w:spacing w:before="240" w:after="240"/>
      </w:pPr>
      <w:r>
        <w:rPr>
          <w:rtl w:val="0"/>
        </w:rPr>
        <w:t xml:space="preserve">Text formatting tags allow us to </w:t>
      </w:r>
      <w:r>
        <w:rPr>
          <w:b/>
          <w:rtl w:val="0"/>
        </w:rPr>
        <w:t>emphasize or style specific portions</w:t>
      </w:r>
      <w:r>
        <w:rPr>
          <w:rtl w:val="0"/>
        </w:rPr>
        <w:t xml:space="preserve"> of text.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02r3j6z3edh" w:colFirst="0" w:colLast="0"/>
      <w:bookmarkEnd w:id="2"/>
      <w:r>
        <w:rPr>
          <w:b/>
          <w:color w:val="000000"/>
          <w:sz w:val="26"/>
          <w:szCs w:val="26"/>
          <w:rtl w:val="0"/>
        </w:rPr>
        <w:t>🔹 Basic Non-Semantic Formatting Tags:</w:t>
      </w:r>
    </w:p>
    <w:tbl>
      <w:tblPr>
        <w:tblStyle w:val="13"/>
        <w:tblW w:w="64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41"/>
        <w:gridCol w:w="2339"/>
        <w:gridCol w:w="2585"/>
      </w:tblGrid>
      <w:tr w14:paraId="7D5F2F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center"/>
            </w:pPr>
            <w:r>
              <w:rPr>
                <w:b/>
                <w:rtl w:val="0"/>
              </w:rPr>
              <w:t>Purpose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center"/>
            </w:pPr>
            <w:r>
              <w:rPr>
                <w:b/>
                <w:rtl w:val="0"/>
              </w:rPr>
              <w:t>Example Usage</w:t>
            </w:r>
          </w:p>
        </w:tc>
      </w:tr>
      <w:tr w14:paraId="66E2D2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&lt;b&gt;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rtl w:val="0"/>
              </w:rPr>
              <w:t>Bold text (visual only)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&lt;b&gt;Bold text&lt;/b&gt;</w:t>
            </w:r>
          </w:p>
        </w:tc>
      </w:tr>
      <w:tr w14:paraId="1D7FCC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&lt;i&gt;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rtl w:val="0"/>
              </w:rPr>
              <w:t>Italic text (visual only)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&lt;i&gt;Italic text&lt;/i&gt;</w:t>
            </w:r>
          </w:p>
        </w:tc>
      </w:tr>
      <w:tr w14:paraId="59F7C0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&lt;u&gt;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Underlined text (visual only)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&lt;u&gt;Underlined&lt;/u&gt;</w:t>
            </w:r>
          </w:p>
        </w:tc>
      </w:tr>
      <w:tr w14:paraId="4C54B5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&lt;mark&gt;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Highlighted/marked text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&lt;mark&gt;Important&lt;/mark&gt;</w:t>
            </w:r>
          </w:p>
        </w:tc>
      </w:tr>
      <w:tr w14:paraId="12380F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&lt;sub&gt;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Subscript (e.g., H2O)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rFonts w:ascii="Roboto Mono" w:hAnsi="Roboto Mono" w:eastAsia="Roboto Mono" w:cs="Roboto Mono"/>
                <w:color w:val="188038"/>
                <w:rtl w:val="0"/>
              </w:rPr>
              <w:t>H&lt;sub&gt;2&lt;/sub&gt;O</w:t>
            </w:r>
          </w:p>
        </w:tc>
      </w:tr>
      <w:tr w14:paraId="234356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&lt;sup&gt;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Superscript (e.g., x2)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Fonts w:ascii="Roboto Mono" w:hAnsi="Roboto Mono" w:eastAsia="Roboto Mono" w:cs="Roboto Mono"/>
                <w:color w:val="188038"/>
                <w:rtl w:val="0"/>
              </w:rPr>
              <w:t>x&lt;sup&gt;2&lt;/sup&gt;</w:t>
            </w:r>
          </w:p>
        </w:tc>
      </w:tr>
    </w:tbl>
    <w:p w14:paraId="0000001B">
      <w:pPr>
        <w:spacing w:before="240" w:after="240"/>
        <w:ind w:left="600" w:right="600" w:firstLine="0"/>
      </w:pPr>
      <w:r>
        <w:rPr>
          <w:rtl w:val="0"/>
        </w:rPr>
        <w:t xml:space="preserve">⚠ These tags affect </w:t>
      </w:r>
      <w:r>
        <w:rPr>
          <w:b/>
          <w:rtl w:val="0"/>
        </w:rPr>
        <w:t>appearance</w:t>
      </w:r>
      <w:r>
        <w:rPr>
          <w:rtl w:val="0"/>
        </w:rPr>
        <w:t xml:space="preserve"> but not meaning (except </w:t>
      </w:r>
      <w:r>
        <w:rPr>
          <w:rFonts w:ascii="Roboto Mono" w:hAnsi="Roboto Mono" w:eastAsia="Roboto Mono" w:cs="Roboto Mono"/>
          <w:color w:val="188038"/>
          <w:rtl w:val="0"/>
        </w:rPr>
        <w:t>&lt;mark&gt;</w:t>
      </w:r>
      <w:r>
        <w:rPr>
          <w:rtl w:val="0"/>
        </w:rPr>
        <w:t>, which is both visual and semantic).</w:t>
      </w:r>
    </w:p>
    <w:p w14:paraId="0000001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n28ru9xx4qly" w:colFirst="0" w:colLast="0"/>
      <w:bookmarkEnd w:id="3"/>
      <w:r>
        <w:rPr>
          <w:b/>
          <w:sz w:val="34"/>
          <w:szCs w:val="34"/>
          <w:rtl w:val="0"/>
        </w:rPr>
        <w:t>🔠 2. Semantic Formatting Tags</w:t>
      </w:r>
    </w:p>
    <w:p w14:paraId="0000001E">
      <w:pPr>
        <w:spacing w:before="240" w:after="240"/>
      </w:pPr>
      <w:r>
        <w:rPr>
          <w:rtl w:val="0"/>
        </w:rPr>
        <w:t xml:space="preserve">Semantic tags add </w:t>
      </w:r>
      <w:r>
        <w:rPr>
          <w:b/>
          <w:rtl w:val="0"/>
        </w:rPr>
        <w:t>meaning</w:t>
      </w:r>
      <w:r>
        <w:rPr>
          <w:rtl w:val="0"/>
        </w:rPr>
        <w:t xml:space="preserve"> to text, which improves </w:t>
      </w:r>
      <w:r>
        <w:rPr>
          <w:b/>
          <w:rtl w:val="0"/>
        </w:rPr>
        <w:t>accessibility, SEO, and clarity</w:t>
      </w:r>
      <w:r>
        <w:rPr>
          <w:rtl w:val="0"/>
        </w:rPr>
        <w:t>.</w:t>
      </w:r>
    </w:p>
    <w:tbl>
      <w:tblPr>
        <w:tblStyle w:val="14"/>
        <w:tblW w:w="95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63"/>
        <w:gridCol w:w="3242"/>
        <w:gridCol w:w="4965"/>
      </w:tblGrid>
      <w:tr w14:paraId="106D6E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jc w:val="center"/>
            </w:pPr>
            <w:r>
              <w:rPr>
                <w:b/>
                <w:rtl w:val="0"/>
              </w:rPr>
              <w:t>Meaning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jc w:val="center"/>
            </w:pPr>
            <w:r>
              <w:rPr>
                <w:b/>
                <w:rtl w:val="0"/>
              </w:rPr>
              <w:t>Example</w:t>
            </w:r>
          </w:p>
        </w:tc>
      </w:tr>
      <w:tr w14:paraId="4A7BE8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&lt;strong&gt;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rtl w:val="0"/>
              </w:rPr>
              <w:t>Strong importance (bold by default)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&lt;strong&gt;Warning!&lt;/strong&gt;</w:t>
            </w:r>
          </w:p>
        </w:tc>
      </w:tr>
      <w:tr w14:paraId="4FB1C4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&lt;em&gt;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Emphasized text (italic by default)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&lt;em&gt;Really&lt;/em&gt; important</w:t>
            </w:r>
          </w:p>
        </w:tc>
      </w:tr>
      <w:tr w14:paraId="2B70C7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&lt;abbr&gt;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Abbreviation with tooltip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&lt;abbr </w:t>
            </w:r>
            <w:r>
              <w:rPr>
                <w:rFonts w:ascii="Roboto Mono" w:hAnsi="Roboto Mono" w:eastAsia="Roboto Mono" w:cs="Roboto Mono"/>
                <w:color w:val="188038"/>
                <w:highlight w:val="cyan"/>
                <w:rtl w:val="0"/>
              </w:rPr>
              <w:t>title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="World Health Organization"&gt;WHO&lt;/abbr&gt;</w:t>
            </w:r>
          </w:p>
        </w:tc>
      </w:tr>
      <w:tr w14:paraId="1CFC21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&lt;cite&gt;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tl w:val="0"/>
              </w:rPr>
              <w:t>Citing a source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&lt;cite&gt;Shakespeare&lt;/cite&gt;</w:t>
            </w:r>
          </w:p>
        </w:tc>
      </w:tr>
      <w:tr w14:paraId="1F9F0A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&lt;code&gt;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r>
              <w:rPr>
                <w:rtl w:val="0"/>
              </w:rPr>
              <w:t>Inline code snippet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&lt;code&gt;document.getElementById()&lt;/code&gt;</w:t>
            </w:r>
          </w:p>
        </w:tc>
      </w:tr>
    </w:tbl>
    <w:p w14:paraId="0000003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" w:name="_763tl8lwytmx" w:colFirst="0" w:colLast="0"/>
      <w:bookmarkEnd w:id="4"/>
      <w:r>
        <w:rPr>
          <w:b/>
          <w:sz w:val="34"/>
          <w:szCs w:val="34"/>
          <w:rtl w:val="0"/>
        </w:rPr>
        <w:t>📝 3. Quotation Tags</w:t>
      </w:r>
    </w:p>
    <w:p w14:paraId="00000033">
      <w:pPr>
        <w:spacing w:before="240" w:after="240"/>
      </w:pPr>
      <w:r>
        <w:rPr>
          <w:rtl w:val="0"/>
        </w:rPr>
        <w:t xml:space="preserve">Used to define </w:t>
      </w:r>
      <w:r>
        <w:rPr>
          <w:b/>
          <w:rtl w:val="0"/>
        </w:rPr>
        <w:t>quoted content</w:t>
      </w:r>
      <w:r>
        <w:rPr>
          <w:rtl w:val="0"/>
        </w:rPr>
        <w:t xml:space="preserve"> either inline or block-level:</w:t>
      </w:r>
    </w:p>
    <w:tbl>
      <w:tblPr>
        <w:tblStyle w:val="15"/>
        <w:tblW w:w="91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27"/>
        <w:gridCol w:w="2743"/>
        <w:gridCol w:w="4310"/>
      </w:tblGrid>
      <w:tr w14:paraId="4074E5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jc w:val="center"/>
            </w:pPr>
            <w:r>
              <w:rPr>
                <w:b/>
                <w:rtl w:val="0"/>
              </w:rPr>
              <w:t>Purpose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jc w:val="center"/>
            </w:pPr>
            <w:r>
              <w:rPr>
                <w:b/>
                <w:rtl w:val="0"/>
              </w:rPr>
              <w:t>Example</w:t>
            </w:r>
          </w:p>
        </w:tc>
      </w:tr>
      <w:tr w14:paraId="6EF916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&lt;blockquote&gt;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r>
              <w:rPr>
                <w:rtl w:val="0"/>
              </w:rPr>
              <w:t>Block-level quotation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&lt;blockquote&gt;Long quote...&lt;/blockquote&gt;</w:t>
            </w:r>
          </w:p>
        </w:tc>
      </w:tr>
      <w:tr w14:paraId="665D5B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&lt;q&gt;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r>
              <w:rPr>
                <w:rtl w:val="0"/>
              </w:rPr>
              <w:t>Inline quotation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&lt;q&gt;Short quote&lt;/q&gt;</w:t>
            </w:r>
          </w:p>
        </w:tc>
      </w:tr>
      <w:tr w14:paraId="5591B5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&lt;cite&gt;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r>
              <w:rPr>
                <w:rtl w:val="0"/>
              </w:rPr>
              <w:t>Source of quote (same as above)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&lt;cite&gt;Author Name&lt;/cite&gt;</w:t>
            </w:r>
          </w:p>
        </w:tc>
      </w:tr>
    </w:tbl>
    <w:p w14:paraId="0000004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5jiuwdr9hsc" w:colFirst="0" w:colLast="0"/>
      <w:bookmarkEnd w:id="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Example:</w:t>
      </w:r>
    </w:p>
    <w:p w14:paraId="00000041">
      <w:r>
        <w:rPr>
          <w:rtl w:val="0"/>
        </w:rPr>
        <w:t>&lt;blockquote cite="https://example.com"&gt;</w:t>
      </w:r>
    </w:p>
    <w:p w14:paraId="00000042">
      <w:r>
        <w:rPr>
          <w:rtl w:val="0"/>
        </w:rPr>
        <w:t xml:space="preserve">  The journey of a thousand miles begins with a single step.</w:t>
      </w:r>
    </w:p>
    <w:p w14:paraId="00000043">
      <w:r>
        <w:rPr>
          <w:rtl w:val="0"/>
        </w:rPr>
        <w:t>&lt;/blockquote&gt;</w:t>
      </w:r>
    </w:p>
    <w:p w14:paraId="00000044">
      <w:r>
        <w:rPr>
          <w:rtl w:val="0"/>
        </w:rPr>
        <w:t>&lt;cite&gt;— Lao Tzu&lt;/cite&gt;</w:t>
      </w:r>
    </w:p>
    <w:p w14:paraId="00000045"/>
    <w:p w14:paraId="0000004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7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q59r9li6hsib" w:colFirst="0" w:colLast="0"/>
      <w:bookmarkEnd w:id="6"/>
      <w:r>
        <w:rPr>
          <w:b/>
          <w:sz w:val="34"/>
          <w:szCs w:val="34"/>
          <w:rtl w:val="0"/>
        </w:rPr>
        <w:t xml:space="preserve">🕒 4.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&lt;time&gt;</w:t>
      </w:r>
      <w:r>
        <w:rPr>
          <w:b/>
          <w:sz w:val="34"/>
          <w:szCs w:val="34"/>
          <w:rtl w:val="0"/>
        </w:rPr>
        <w:t xml:space="preserve"> Tag – Time &amp; Machine-Readable Dates</w:t>
      </w:r>
    </w:p>
    <w:p w14:paraId="00000048">
      <w:pPr>
        <w:spacing w:before="240" w:after="240"/>
      </w:pPr>
      <w:r>
        <w:rPr>
          <w:rtl w:val="0"/>
        </w:rPr>
        <w:t xml:space="preserve">Used for </w:t>
      </w:r>
      <w:r>
        <w:rPr>
          <w:b/>
          <w:rtl w:val="0"/>
        </w:rPr>
        <w:t>dates, times, durations</w:t>
      </w:r>
      <w:r>
        <w:rPr>
          <w:rtl w:val="0"/>
        </w:rPr>
        <w:t xml:space="preserve">, and </w:t>
      </w:r>
      <w:r>
        <w:rPr>
          <w:b/>
          <w:rtl w:val="0"/>
        </w:rPr>
        <w:t>machine-readability</w:t>
      </w:r>
      <w:r>
        <w:rPr>
          <w:rtl w:val="0"/>
        </w:rPr>
        <w:t>.</w:t>
      </w:r>
    </w:p>
    <w:p w14:paraId="0000004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6r4wrqcpsxn" w:colFirst="0" w:colLast="0"/>
      <w:bookmarkEnd w:id="7"/>
      <w:r>
        <w:rPr>
          <w:b/>
          <w:color w:val="000000"/>
          <w:sz w:val="26"/>
          <w:szCs w:val="26"/>
          <w:rtl w:val="0"/>
        </w:rPr>
        <w:t>Example:</w:t>
      </w:r>
    </w:p>
    <w:p w14:paraId="0000004A">
      <w:r>
        <w:rPr>
          <w:rtl w:val="0"/>
        </w:rPr>
        <w:t>&lt;time datetime="2025-07-30"&gt;July 30, 2025&lt;/time&gt;</w:t>
      </w:r>
    </w:p>
    <w:p w14:paraId="0000004B"/>
    <w:p w14:paraId="0000004C">
      <w:pPr>
        <w:numPr>
          <w:ilvl w:val="0"/>
          <w:numId w:val="1"/>
        </w:numPr>
        <w:spacing w:before="24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datetime</w:t>
      </w:r>
      <w:r>
        <w:rPr>
          <w:rtl w:val="0"/>
        </w:rPr>
        <w:t xml:space="preserve"> helps search engines and assistive tech understand the content.</w:t>
      </w:r>
      <w:r>
        <w:rPr>
          <w:rtl w:val="0"/>
        </w:rPr>
        <w:br w:type="textWrapping"/>
      </w:r>
    </w:p>
    <w:p w14:paraId="0000004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8" w:name="_ffa9r0ha7fj8" w:colFirst="0" w:colLast="0"/>
      <w:bookmarkEnd w:id="8"/>
      <w:r>
        <w:rPr>
          <w:b/>
          <w:sz w:val="34"/>
          <w:szCs w:val="34"/>
          <w:rtl w:val="0"/>
        </w:rPr>
        <w:t>🧱 5. Block vs Inline Elements</w:t>
      </w:r>
    </w:p>
    <w:tbl>
      <w:tblPr>
        <w:tblStyle w:val="16"/>
        <w:tblW w:w="79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  <w:gridCol w:w="4325"/>
        <w:gridCol w:w="2840"/>
      </w:tblGrid>
      <w:tr w14:paraId="1738AC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jc w:val="center"/>
            </w:pPr>
            <w:r>
              <w:rPr>
                <w:b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jc w:val="center"/>
            </w:pPr>
            <w:r>
              <w:rPr>
                <w:b/>
                <w:rtl w:val="0"/>
              </w:rPr>
              <w:t>Description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jc w:val="center"/>
            </w:pPr>
            <w:r>
              <w:rPr>
                <w:b/>
                <w:rtl w:val="0"/>
              </w:rPr>
              <w:t>Examples</w:t>
            </w:r>
          </w:p>
        </w:tc>
      </w:tr>
      <w:tr w14:paraId="6D22EC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b/>
                <w:rtl w:val="0"/>
              </w:rPr>
              <w:t>Block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r>
              <w:rPr>
                <w:rtl w:val="0"/>
              </w:rPr>
              <w:t>Starts on a</w:t>
            </w:r>
            <w:r>
              <w:rPr>
                <w:highlight w:val="cyan"/>
                <w:rtl w:val="0"/>
              </w:rPr>
              <w:t xml:space="preserve"> new line</w:t>
            </w:r>
            <w:r>
              <w:rPr>
                <w:rtl w:val="0"/>
              </w:rPr>
              <w:t xml:space="preserve">, </w:t>
            </w:r>
            <w:r>
              <w:rPr>
                <w:highlight w:val="cyan"/>
                <w:rtl w:val="0"/>
              </w:rPr>
              <w:t>takes full width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&lt;div&gt;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&lt;p&gt;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&lt;section&gt;</w:t>
            </w:r>
          </w:p>
        </w:tc>
      </w:tr>
      <w:tr w14:paraId="7C3D44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b/>
                <w:rtl w:val="0"/>
              </w:rPr>
              <w:t>Inline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tl w:val="0"/>
              </w:rPr>
              <w:t xml:space="preserve">Stays on the </w:t>
            </w:r>
            <w:r>
              <w:rPr>
                <w:highlight w:val="cyan"/>
                <w:rtl w:val="0"/>
              </w:rPr>
              <w:t>same line</w:t>
            </w:r>
            <w:r>
              <w:rPr>
                <w:rtl w:val="0"/>
              </w:rPr>
              <w:t>, wraps only content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&lt;span&gt;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&lt;em&gt;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&lt;strong&gt;</w:t>
            </w:r>
          </w:p>
        </w:tc>
      </w:tr>
    </w:tbl>
    <w:p w14:paraId="00000058">
      <w:pPr>
        <w:spacing w:before="240" w:after="240"/>
        <w:ind w:left="600" w:right="600" w:firstLine="0"/>
      </w:pPr>
      <w:r>
        <w:rPr>
          <w:rtl w:val="0"/>
        </w:rPr>
        <w:t xml:space="preserve">💡 Use </w:t>
      </w:r>
      <w:r>
        <w:rPr>
          <w:b/>
          <w:rtl w:val="0"/>
        </w:rPr>
        <w:t>inline</w:t>
      </w:r>
      <w:r>
        <w:rPr>
          <w:rtl w:val="0"/>
        </w:rPr>
        <w:t xml:space="preserve"> for styling words/phrases; </w:t>
      </w:r>
      <w:r>
        <w:rPr>
          <w:b/>
          <w:rtl w:val="0"/>
        </w:rPr>
        <w:t>block</w:t>
      </w:r>
      <w:r>
        <w:rPr>
          <w:rtl w:val="0"/>
        </w:rPr>
        <w:t xml:space="preserve"> for structural layout.</w:t>
      </w:r>
    </w:p>
    <w:p w14:paraId="0000005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9" w:name="_n0yjizf7omta" w:colFirst="0" w:colLast="0"/>
      <w:bookmarkEnd w:id="9"/>
      <w:r>
        <w:rPr>
          <w:b/>
          <w:sz w:val="34"/>
          <w:szCs w:val="34"/>
          <w:rtl w:val="0"/>
        </w:rPr>
        <w:t>🏷️ 6. Introduction to Semantic HTML</w:t>
      </w:r>
    </w:p>
    <w:p w14:paraId="0000005B">
      <w:pPr>
        <w:spacing w:before="240" w:after="240"/>
      </w:pPr>
      <w:r>
        <w:rPr>
          <w:b/>
          <w:rtl w:val="0"/>
        </w:rPr>
        <w:t>Semantic HTML</w:t>
      </w:r>
      <w:r>
        <w:rPr>
          <w:rtl w:val="0"/>
        </w:rPr>
        <w:t xml:space="preserve"> uses tags that </w:t>
      </w:r>
      <w:r>
        <w:rPr>
          <w:b/>
          <w:rtl w:val="0"/>
        </w:rPr>
        <w:t>describe the meaning of content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t xml:space="preserve"> It improves:</w:t>
      </w:r>
    </w:p>
    <w:p w14:paraId="0000005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Accessibility</w:t>
      </w:r>
      <w:r>
        <w:rPr>
          <w:rtl w:val="0"/>
        </w:rPr>
        <w:t xml:space="preserve"> (for screen readers)</w:t>
      </w:r>
      <w:r>
        <w:rPr>
          <w:rtl w:val="0"/>
        </w:rPr>
        <w:br w:type="textWrapping"/>
      </w:r>
    </w:p>
    <w:p w14:paraId="0000005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SEO</w:t>
      </w:r>
      <w:r>
        <w:rPr>
          <w:rtl w:val="0"/>
        </w:rPr>
        <w:t xml:space="preserve"> (for search engines)</w:t>
      </w:r>
      <w:r>
        <w:rPr>
          <w:rtl w:val="0"/>
        </w:rPr>
        <w:br w:type="textWrapping"/>
      </w:r>
    </w:p>
    <w:p w14:paraId="0000005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Maintainability</w:t>
      </w:r>
      <w:r>
        <w:rPr>
          <w:rtl w:val="0"/>
        </w:rPr>
        <w:t xml:space="preserve"> (for developers)</w:t>
      </w:r>
      <w:r>
        <w:rPr>
          <w:rtl w:val="0"/>
        </w:rPr>
        <w:br w:type="textWrapping"/>
      </w:r>
    </w:p>
    <w:p w14:paraId="0000005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vtm4urh5gjr9" w:colFirst="0" w:colLast="0"/>
      <w:bookmarkEnd w:id="10"/>
      <w:r>
        <w:rPr>
          <w:b/>
          <w:color w:val="000000"/>
          <w:sz w:val="26"/>
          <w:szCs w:val="26"/>
          <w:rtl w:val="0"/>
        </w:rPr>
        <w:t>Non-semantic vs Semantic:</w:t>
      </w:r>
    </w:p>
    <w:p w14:paraId="00000060">
      <w:r>
        <w:rPr>
          <w:rtl w:val="0"/>
        </w:rPr>
        <w:t>&lt;!-- Non-semantic --&gt;</w:t>
      </w:r>
    </w:p>
    <w:p w14:paraId="00000061">
      <w:r>
        <w:rPr>
          <w:rtl w:val="0"/>
        </w:rPr>
        <w:t>&lt;div id="header"&gt;Welcome&lt;/div&gt;</w:t>
      </w:r>
    </w:p>
    <w:p w14:paraId="00000062"/>
    <w:p w14:paraId="00000063">
      <w:r>
        <w:rPr>
          <w:rtl w:val="0"/>
        </w:rPr>
        <w:t>&lt;!-- Semantic --&gt;</w:t>
      </w:r>
    </w:p>
    <w:p w14:paraId="00000064">
      <w:r>
        <w:rPr>
          <w:rtl w:val="0"/>
        </w:rPr>
        <w:t>&lt;header&gt;Welcome&lt;/header&gt;</w:t>
      </w:r>
    </w:p>
    <w:p w14:paraId="00000065"/>
    <w:p w14:paraId="00000066">
      <w:pPr>
        <w:spacing w:before="240" w:after="240"/>
        <w:ind w:left="600" w:right="600" w:firstLine="0"/>
      </w:pPr>
      <w:r>
        <w:rPr>
          <w:rtl w:val="0"/>
        </w:rPr>
        <w:t xml:space="preserve">🧠 </w:t>
      </w:r>
      <w:r>
        <w:rPr>
          <w:b/>
          <w:rtl w:val="0"/>
        </w:rPr>
        <w:t>Analogy</w:t>
      </w:r>
      <w:r>
        <w:rPr>
          <w:rtl w:val="0"/>
        </w:rPr>
        <w:t>: Semantic HTML is like labeling boxes in a kitchen — it helps humans &amp; machines know what's inside.</w:t>
      </w:r>
    </w:p>
    <w:p w14:paraId="0000006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1" w:name="_sq0kaknykpuo" w:colFirst="0" w:colLast="0"/>
      <w:bookmarkEnd w:id="11"/>
      <w:r>
        <w:rPr>
          <w:b/>
          <w:sz w:val="34"/>
          <w:szCs w:val="34"/>
          <w:rtl w:val="0"/>
        </w:rPr>
        <w:t>📦 7. Structural Layout Containers</w:t>
      </w:r>
    </w:p>
    <w:tbl>
      <w:tblPr>
        <w:tblStyle w:val="17"/>
        <w:tblW w:w="54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77"/>
        <w:gridCol w:w="3848"/>
      </w:tblGrid>
      <w:tr w14:paraId="7880A3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jc w:val="center"/>
            </w:pPr>
            <w:r>
              <w:rPr>
                <w:b/>
                <w:rtl w:val="0"/>
              </w:rPr>
              <w:t>Purpose</w:t>
            </w:r>
          </w:p>
        </w:tc>
      </w:tr>
      <w:tr w14:paraId="5D6E84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&lt;header&gt;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r>
              <w:rPr>
                <w:rtl w:val="0"/>
              </w:rPr>
              <w:t>Top of page or section (usually logo, nav)</w:t>
            </w:r>
          </w:p>
        </w:tc>
      </w:tr>
      <w:tr w14:paraId="66B441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&lt;main&gt;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r>
              <w:rPr>
                <w:rtl w:val="0"/>
              </w:rPr>
              <w:t>Main content of the page</w:t>
            </w:r>
          </w:p>
        </w:tc>
      </w:tr>
      <w:tr w14:paraId="5CD899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&lt;section&gt;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r>
              <w:rPr>
                <w:rtl w:val="0"/>
              </w:rPr>
              <w:t>Thematic grouping of content</w:t>
            </w:r>
          </w:p>
        </w:tc>
      </w:tr>
      <w:tr w14:paraId="5D5886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&lt;art</w:t>
            </w:r>
            <w:bookmarkStart w:id="23" w:name="_GoBack"/>
            <w:bookmarkEnd w:id="23"/>
            <w:r>
              <w:rPr>
                <w:rFonts w:ascii="Roboto Mono" w:hAnsi="Roboto Mono" w:eastAsia="Roboto Mono" w:cs="Roboto Mono"/>
                <w:color w:val="188038"/>
                <w:rtl w:val="0"/>
              </w:rPr>
              <w:t>icle&gt;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r>
              <w:rPr>
                <w:rtl w:val="0"/>
              </w:rPr>
              <w:t>Self-contained content (blog post, news)</w:t>
            </w:r>
          </w:p>
        </w:tc>
      </w:tr>
    </w:tbl>
    <w:p w14:paraId="0000007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4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2" w:name="_2fh5lrgat0jy" w:colFirst="0" w:colLast="0"/>
      <w:bookmarkEnd w:id="12"/>
      <w:r>
        <w:rPr>
          <w:b/>
          <w:sz w:val="34"/>
          <w:szCs w:val="34"/>
          <w:rtl w:val="0"/>
        </w:rPr>
        <w:t>🧩 8. Supporting Layout Containers</w:t>
      </w:r>
    </w:p>
    <w:tbl>
      <w:tblPr>
        <w:tblStyle w:val="18"/>
        <w:tblW w:w="49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8"/>
        <w:gridCol w:w="3417"/>
      </w:tblGrid>
      <w:tr w14:paraId="742227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jc w:val="center"/>
            </w:pPr>
            <w:r>
              <w:rPr>
                <w:b/>
                <w:rtl w:val="0"/>
              </w:rPr>
              <w:t>Purpose</w:t>
            </w:r>
          </w:p>
        </w:tc>
      </w:tr>
      <w:tr w14:paraId="64A41A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&lt;aside&gt;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r>
              <w:rPr>
                <w:rtl w:val="0"/>
              </w:rPr>
              <w:t>Secondary content (ads, tips, sidebar)</w:t>
            </w:r>
          </w:p>
        </w:tc>
      </w:tr>
      <w:tr w14:paraId="095835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&lt;footer&gt;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r>
              <w:rPr>
                <w:rtl w:val="0"/>
              </w:rPr>
              <w:t>Footer info (copyright, links)</w:t>
            </w:r>
          </w:p>
        </w:tc>
      </w:tr>
      <w:tr w14:paraId="39B175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&lt;nav&gt;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r>
              <w:rPr>
                <w:rtl w:val="0"/>
              </w:rPr>
              <w:t>Navigation links</w:t>
            </w:r>
          </w:p>
        </w:tc>
      </w:tr>
    </w:tbl>
    <w:p w14:paraId="0000007D">
      <w:pPr>
        <w:spacing w:before="240" w:after="240"/>
        <w:ind w:left="600" w:right="600" w:firstLine="0"/>
      </w:pPr>
      <w:r>
        <w:rPr>
          <w:rtl w:val="0"/>
        </w:rPr>
        <w:t xml:space="preserve">💡 These tags help create a </w:t>
      </w:r>
      <w:r>
        <w:rPr>
          <w:b/>
          <w:rtl w:val="0"/>
        </w:rPr>
        <w:t>logical, screen-reader-friendly</w:t>
      </w:r>
      <w:r>
        <w:rPr>
          <w:rtl w:val="0"/>
        </w:rPr>
        <w:t xml:space="preserve"> page layout.</w:t>
      </w:r>
    </w:p>
    <w:p w14:paraId="0000007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F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13" w:name="_mizvhn7y6g4r" w:colFirst="0" w:colLast="0"/>
      <w:bookmarkEnd w:id="13"/>
      <w:r>
        <w:rPr>
          <w:b/>
          <w:sz w:val="34"/>
          <w:szCs w:val="34"/>
          <w:rtl w:val="0"/>
        </w:rPr>
        <w:t xml:space="preserve">🧱 9. Generic Containers: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&lt;div&gt;</w:t>
      </w:r>
      <w:r>
        <w:rPr>
          <w:b/>
          <w:sz w:val="34"/>
          <w:szCs w:val="34"/>
          <w:rtl w:val="0"/>
        </w:rPr>
        <w:t xml:space="preserve"> and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&lt;span&gt;</w:t>
      </w:r>
    </w:p>
    <w:tbl>
      <w:tblPr>
        <w:tblStyle w:val="19"/>
        <w:tblW w:w="94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3"/>
        <w:gridCol w:w="2285"/>
        <w:gridCol w:w="5857"/>
      </w:tblGrid>
      <w:tr w14:paraId="33E091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jc w:val="center"/>
            </w:pPr>
            <w:r>
              <w:rPr>
                <w:b/>
                <w:rtl w:val="0"/>
              </w:rPr>
              <w:t>Type</w:t>
            </w:r>
          </w:p>
        </w:tc>
        <w:tc>
          <w:tcPr>
            <w:tcW w:w="58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center"/>
            </w:pPr>
            <w:r>
              <w:rPr>
                <w:b/>
                <w:rtl w:val="0"/>
              </w:rPr>
              <w:t>Use Case</w:t>
            </w:r>
          </w:p>
        </w:tc>
      </w:tr>
      <w:tr w14:paraId="7925F1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&lt;div&gt;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tl w:val="0"/>
              </w:rPr>
              <w:t>Block</w:t>
            </w:r>
          </w:p>
        </w:tc>
        <w:tc>
          <w:tcPr>
            <w:tcW w:w="58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tl w:val="0"/>
              </w:rPr>
              <w:t>Generic block-level container (layout)</w:t>
            </w:r>
          </w:p>
        </w:tc>
      </w:tr>
      <w:tr w14:paraId="147CC5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&lt;span&gt;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Inline</w:t>
            </w:r>
          </w:p>
        </w:tc>
        <w:tc>
          <w:tcPr>
            <w:tcW w:w="58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tl w:val="0"/>
              </w:rPr>
              <w:t>Generic inline container (styling text)</w:t>
            </w:r>
          </w:p>
        </w:tc>
      </w:tr>
    </w:tbl>
    <w:p w14:paraId="00000089">
      <w:pPr>
        <w:spacing w:before="240" w:after="240"/>
        <w:ind w:left="600" w:right="600" w:firstLine="0"/>
      </w:pPr>
      <w:r>
        <w:rPr>
          <w:rtl w:val="0"/>
        </w:rPr>
        <w:t xml:space="preserve">⚠ Use </w:t>
      </w:r>
      <w:r>
        <w:rPr>
          <w:b/>
          <w:rtl w:val="0"/>
        </w:rPr>
        <w:t>semantic containers</w:t>
      </w:r>
      <w:r>
        <w:rPr>
          <w:rtl w:val="0"/>
        </w:rPr>
        <w:t xml:space="preserve"> where appropriate; fallback to </w:t>
      </w:r>
      <w:r>
        <w:rPr>
          <w:rFonts w:ascii="Roboto Mono" w:hAnsi="Roboto Mono" w:eastAsia="Roboto Mono" w:cs="Roboto Mono"/>
          <w:color w:val="188038"/>
          <w:rtl w:val="0"/>
        </w:rPr>
        <w:t>&lt;div&gt;</w:t>
      </w:r>
      <w:r>
        <w:rPr>
          <w:rtl w:val="0"/>
        </w:rPr>
        <w:t>/</w:t>
      </w:r>
      <w:r>
        <w:rPr>
          <w:rFonts w:ascii="Roboto Mono" w:hAnsi="Roboto Mono" w:eastAsia="Roboto Mono" w:cs="Roboto Mono"/>
          <w:color w:val="188038"/>
          <w:rtl w:val="0"/>
        </w:rPr>
        <w:t>&lt;span&gt;</w:t>
      </w:r>
      <w:r>
        <w:rPr>
          <w:rtl w:val="0"/>
        </w:rPr>
        <w:t xml:space="preserve"> when no semantic tag fits.</w:t>
      </w:r>
    </w:p>
    <w:p w14:paraId="0000008A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4" w:name="_9vvz8x8ftpj5" w:colFirst="0" w:colLast="0"/>
      <w:bookmarkEnd w:id="14"/>
      <w:r>
        <w:rPr>
          <w:b/>
          <w:sz w:val="34"/>
          <w:szCs w:val="34"/>
          <w:rtl w:val="0"/>
        </w:rPr>
        <w:t>♿ 10. Importance of Semantic HTML for Accessibility &amp; SEO</w:t>
      </w:r>
    </w:p>
    <w:p w14:paraId="0000008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ibh9n69ee0xm" w:colFirst="0" w:colLast="0"/>
      <w:bookmarkEnd w:id="15"/>
      <w:r>
        <w:rPr>
          <w:b/>
          <w:color w:val="000000"/>
          <w:sz w:val="26"/>
          <w:szCs w:val="26"/>
          <w:rtl w:val="0"/>
        </w:rPr>
        <w:t>Benefits:</w:t>
      </w:r>
    </w:p>
    <w:p w14:paraId="0000008D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Improves screen reader interpretation.</w:t>
      </w:r>
      <w:r>
        <w:rPr>
          <w:rtl w:val="0"/>
        </w:rPr>
        <w:br w:type="textWrapping"/>
      </w:r>
    </w:p>
    <w:p w14:paraId="0000008E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Boosts SEO rankings with meaningful content.</w:t>
      </w:r>
      <w:r>
        <w:rPr>
          <w:rtl w:val="0"/>
        </w:rPr>
        <w:br w:type="textWrapping"/>
      </w:r>
    </w:p>
    <w:p w14:paraId="0000008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Easier maintenance and collaboration.</w:t>
      </w:r>
      <w:r>
        <w:rPr>
          <w:rtl w:val="0"/>
        </w:rPr>
        <w:br w:type="textWrapping"/>
      </w:r>
    </w:p>
    <w:p w14:paraId="00000090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Enhances browser compatibility and future-proofing.</w:t>
      </w:r>
      <w:r>
        <w:rPr>
          <w:rtl w:val="0"/>
        </w:rPr>
        <w:br w:type="textWrapping"/>
      </w:r>
    </w:p>
    <w:p w14:paraId="00000091">
      <w:pPr>
        <w:spacing w:before="240" w:after="240"/>
        <w:ind w:left="600" w:right="600" w:firstLine="0"/>
      </w:pPr>
      <w:r>
        <w:rPr>
          <w:rtl w:val="0"/>
        </w:rPr>
        <w:t xml:space="preserve">🔍 </w:t>
      </w:r>
      <w:r>
        <w:rPr>
          <w:b/>
          <w:rtl w:val="0"/>
        </w:rPr>
        <w:t>Search engines and assistive tech</w:t>
      </w:r>
      <w:r>
        <w:rPr>
          <w:rtl w:val="0"/>
        </w:rPr>
        <w:t xml:space="preserve"> rely on proper semantics to understand your content.</w:t>
      </w:r>
    </w:p>
    <w:p w14:paraId="0000009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6" w:name="_y1wi0wvwogqu" w:colFirst="0" w:colLast="0"/>
      <w:bookmarkEnd w:id="16"/>
      <w:r>
        <w:rPr>
          <w:b/>
          <w:sz w:val="34"/>
          <w:szCs w:val="34"/>
          <w:rtl w:val="0"/>
        </w:rPr>
        <w:t>🧠 Use Case Analogy</w:t>
      </w:r>
    </w:p>
    <w:p w14:paraId="00000094">
      <w:pPr>
        <w:spacing w:before="240" w:after="240"/>
        <w:ind w:left="600" w:right="600" w:firstLine="0"/>
      </w:pPr>
      <w:r>
        <w:rPr>
          <w:rtl w:val="0"/>
        </w:rPr>
        <w:t xml:space="preserve">Semantic HTML is like </w:t>
      </w:r>
      <w:r>
        <w:rPr>
          <w:b/>
          <w:rtl w:val="0"/>
        </w:rPr>
        <w:t>labeling jars in a kitchen</w:t>
      </w:r>
      <w:r>
        <w:rPr>
          <w:rtl w:val="0"/>
        </w:rPr>
        <w:t xml:space="preserve"> — helps </w:t>
      </w:r>
      <w:r>
        <w:rPr>
          <w:b/>
          <w:rtl w:val="0"/>
        </w:rPr>
        <w:t>people (SEO)</w:t>
      </w:r>
      <w:r>
        <w:rPr>
          <w:rtl w:val="0"/>
        </w:rPr>
        <w:t xml:space="preserve"> and </w:t>
      </w:r>
      <w:r>
        <w:rPr>
          <w:b/>
          <w:rtl w:val="0"/>
        </w:rPr>
        <w:t>machines (screen readers)</w:t>
      </w:r>
      <w:r>
        <w:rPr>
          <w:rtl w:val="0"/>
        </w:rPr>
        <w:t xml:space="preserve"> find what they need easily.</w:t>
      </w:r>
    </w:p>
    <w:p w14:paraId="0000009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7" w:name="_otkitrvtyr90" w:colFirst="0" w:colLast="0"/>
      <w:bookmarkEnd w:id="17"/>
      <w:r>
        <w:rPr>
          <w:b/>
          <w:sz w:val="34"/>
          <w:szCs w:val="34"/>
          <w:rtl w:val="0"/>
        </w:rPr>
        <w:t>⚠️ Common Pitfalls</w:t>
      </w:r>
    </w:p>
    <w:tbl>
      <w:tblPr>
        <w:tblStyle w:val="20"/>
        <w:tblW w:w="90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50"/>
        <w:gridCol w:w="4460"/>
      </w:tblGrid>
      <w:tr w14:paraId="34637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jc w:val="center"/>
            </w:pPr>
            <w:r>
              <w:rPr>
                <w:b/>
                <w:rtl w:val="0"/>
              </w:rPr>
              <w:t>Pitfall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jc w:val="center"/>
            </w:pPr>
            <w:r>
              <w:rPr>
                <w:b/>
                <w:rtl w:val="0"/>
              </w:rPr>
              <w:t>Correction</w:t>
            </w:r>
          </w:p>
        </w:tc>
      </w:tr>
      <w:tr w14:paraId="0EA3A1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Overusing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&lt;div&gt;</w:t>
            </w:r>
            <w:r>
              <w:rPr>
                <w:rtl w:val="0"/>
              </w:rPr>
              <w:t xml:space="preserve"> and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&lt;span&gt;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Use semantic tags like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&lt;article&gt;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&lt;nav&gt;</w:t>
            </w:r>
          </w:p>
        </w:tc>
      </w:tr>
      <w:tr w14:paraId="4940CD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r>
              <w:rPr>
                <w:rFonts w:ascii="Arial Unicode MS" w:hAnsi="Arial Unicode MS" w:eastAsia="Arial Unicode MS" w:cs="Arial Unicode MS"/>
                <w:rtl w:val="0"/>
              </w:rPr>
              <w:t>❌ Nesting block tags in inline tags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r>
              <w:rPr>
                <w:rFonts w:ascii="Arial Unicode MS" w:hAnsi="Arial Unicode MS" w:eastAsia="Arial Unicode MS" w:cs="Arial Unicode MS"/>
                <w:rtl w:val="0"/>
              </w:rPr>
              <w:t>✅ Respect content model rules</w:t>
            </w:r>
          </w:p>
        </w:tc>
      </w:tr>
      <w:tr w14:paraId="43C775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Not using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&lt;abbr&gt;</w:t>
            </w:r>
            <w:r>
              <w:rPr>
                <w:rtl w:val="0"/>
              </w:rPr>
              <w:t xml:space="preserve"> or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&lt;cite&gt;</w:t>
            </w:r>
            <w:r>
              <w:rPr>
                <w:rtl w:val="0"/>
              </w:rPr>
              <w:t xml:space="preserve"> when needed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r>
              <w:rPr>
                <w:rFonts w:ascii="Arial Unicode MS" w:hAnsi="Arial Unicode MS" w:eastAsia="Arial Unicode MS" w:cs="Arial Unicode MS"/>
                <w:rtl w:val="0"/>
              </w:rPr>
              <w:t>✅ Use all semantic options for meaning</w:t>
            </w:r>
          </w:p>
        </w:tc>
      </w:tr>
    </w:tbl>
    <w:p w14:paraId="0000009F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8" w:name="_ucs674o3kk6m" w:colFirst="0" w:colLast="0"/>
      <w:bookmarkEnd w:id="18"/>
      <w:r>
        <w:rPr>
          <w:b/>
          <w:sz w:val="34"/>
          <w:szCs w:val="34"/>
          <w:rtl w:val="0"/>
        </w:rPr>
        <w:t>🏗️ TASK: Create a Blog Article Layout Using Semantic HTML</w:t>
      </w:r>
    </w:p>
    <w:p w14:paraId="000000A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n3xkqkv79umt" w:colFirst="0" w:colLast="0"/>
      <w:bookmarkEnd w:id="19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Objective:</w:t>
      </w:r>
    </w:p>
    <w:p w14:paraId="000000A2">
      <w:pPr>
        <w:spacing w:before="240" w:after="240"/>
      </w:pPr>
      <w:r>
        <w:rPr>
          <w:rtl w:val="0"/>
        </w:rPr>
        <w:t>Create a semantic HTML page with proper structure and formatting.</w:t>
      </w:r>
    </w:p>
    <w:p w14:paraId="000000A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oowvfe58k1cb" w:colFirst="0" w:colLast="0"/>
      <w:bookmarkEnd w:id="20"/>
      <w:r>
        <w:rPr>
          <w:b/>
          <w:color w:val="000000"/>
          <w:sz w:val="26"/>
          <w:szCs w:val="26"/>
          <w:rtl w:val="0"/>
        </w:rPr>
        <w:t>📋 Required Elements:</w:t>
      </w:r>
    </w:p>
    <w:p w14:paraId="000000A4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&lt;header&gt;</w:t>
      </w:r>
      <w:r>
        <w:rPr>
          <w:rtl w:val="0"/>
        </w:rPr>
        <w:t xml:space="preserve"> with site title</w:t>
      </w:r>
      <w:r>
        <w:rPr>
          <w:rtl w:val="0"/>
        </w:rPr>
        <w:br w:type="textWrapping"/>
      </w:r>
    </w:p>
    <w:p w14:paraId="000000A5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&lt;nav&gt;</w:t>
      </w:r>
      <w:r>
        <w:rPr>
          <w:rtl w:val="0"/>
        </w:rPr>
        <w:t xml:space="preserve"> with anchor links</w:t>
      </w:r>
      <w:r>
        <w:rPr>
          <w:rtl w:val="0"/>
        </w:rPr>
        <w:br w:type="textWrapping"/>
      </w:r>
    </w:p>
    <w:p w14:paraId="000000A6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&lt;main&gt;</w:t>
      </w:r>
      <w:r>
        <w:rPr>
          <w:rtl w:val="0"/>
        </w:rPr>
        <w:t xml:space="preserve"> with:</w:t>
      </w:r>
      <w:r>
        <w:rPr>
          <w:rtl w:val="0"/>
        </w:rPr>
        <w:br w:type="textWrapping"/>
      </w:r>
    </w:p>
    <w:p w14:paraId="000000A7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&lt;article&gt;</w:t>
      </w:r>
      <w:r>
        <w:rPr>
          <w:rtl w:val="0"/>
        </w:rPr>
        <w:t xml:space="preserve"> including:</w:t>
      </w:r>
      <w:r>
        <w:rPr>
          <w:rtl w:val="0"/>
        </w:rPr>
        <w:br w:type="textWrapping"/>
      </w:r>
    </w:p>
    <w:p w14:paraId="000000A8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Heading (</w:t>
      </w:r>
      <w:r>
        <w:rPr>
          <w:rFonts w:ascii="Roboto Mono" w:hAnsi="Roboto Mono" w:eastAsia="Roboto Mono" w:cs="Roboto Mono"/>
          <w:color w:val="188038"/>
          <w:rtl w:val="0"/>
        </w:rPr>
        <w:t>&lt;h2&gt;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A9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Paragraphs (</w:t>
      </w:r>
      <w:r>
        <w:rPr>
          <w:rFonts w:ascii="Roboto Mono" w:hAnsi="Roboto Mono" w:eastAsia="Roboto Mono" w:cs="Roboto Mono"/>
          <w:color w:val="188038"/>
          <w:rtl w:val="0"/>
        </w:rPr>
        <w:t>&lt;p&gt;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AA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&lt;time&gt;</w:t>
      </w:r>
      <w:r>
        <w:rPr>
          <w:rtl w:val="0"/>
        </w:rPr>
        <w:t xml:space="preserve"> tag</w:t>
      </w:r>
      <w:r>
        <w:rPr>
          <w:rtl w:val="0"/>
        </w:rPr>
        <w:br w:type="textWrapping"/>
      </w:r>
    </w:p>
    <w:p w14:paraId="000000AB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&lt;blockquote&gt;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&lt;q&gt;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AC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&lt;code&gt;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&lt;cite&gt;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A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&lt;aside&gt;</w:t>
      </w:r>
      <w:r>
        <w:rPr>
          <w:rtl w:val="0"/>
        </w:rPr>
        <w:t xml:space="preserve"> with extra info</w:t>
      </w:r>
      <w:r>
        <w:rPr>
          <w:rtl w:val="0"/>
        </w:rPr>
        <w:br w:type="textWrapping"/>
      </w:r>
    </w:p>
    <w:p w14:paraId="000000AE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&lt;footer&gt;</w:t>
      </w:r>
      <w:r>
        <w:rPr>
          <w:rtl w:val="0"/>
        </w:rPr>
        <w:t xml:space="preserve"> with contact info</w:t>
      </w:r>
      <w:r>
        <w:rPr>
          <w:rtl w:val="0"/>
        </w:rPr>
        <w:br w:type="textWrapping"/>
      </w:r>
    </w:p>
    <w:p w14:paraId="000000A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t5sgdj8mfwcz" w:colFirst="0" w:colLast="0"/>
      <w:bookmarkEnd w:id="21"/>
      <w:r>
        <w:rPr>
          <w:b/>
          <w:color w:val="000000"/>
          <w:sz w:val="26"/>
          <w:szCs w:val="26"/>
          <w:rtl w:val="0"/>
        </w:rPr>
        <w:t>🧪 Sample Code:</w:t>
      </w:r>
    </w:p>
    <w:p w14:paraId="000000B0">
      <w:r>
        <w:rPr>
          <w:rtl w:val="0"/>
        </w:rPr>
        <w:t>&lt;!DOCTYPE html&gt;</w:t>
      </w:r>
    </w:p>
    <w:p w14:paraId="000000B1">
      <w:r>
        <w:rPr>
          <w:rtl w:val="0"/>
        </w:rPr>
        <w:t>&lt;html lang="en"&gt;</w:t>
      </w:r>
    </w:p>
    <w:p w14:paraId="000000B2">
      <w:r>
        <w:rPr>
          <w:rtl w:val="0"/>
        </w:rPr>
        <w:t>&lt;head&gt;</w:t>
      </w:r>
    </w:p>
    <w:p w14:paraId="000000B3">
      <w:r>
        <w:rPr>
          <w:rtl w:val="0"/>
        </w:rPr>
        <w:t xml:space="preserve">  &lt;title&gt;My Blog Post&lt;/title&gt;</w:t>
      </w:r>
    </w:p>
    <w:p w14:paraId="000000B4">
      <w:r>
        <w:rPr>
          <w:rtl w:val="0"/>
        </w:rPr>
        <w:t>&lt;/head&gt;</w:t>
      </w:r>
    </w:p>
    <w:p w14:paraId="000000B5">
      <w:r>
        <w:rPr>
          <w:rtl w:val="0"/>
        </w:rPr>
        <w:t>&lt;body&gt;</w:t>
      </w:r>
    </w:p>
    <w:p w14:paraId="000000B6">
      <w:r>
        <w:rPr>
          <w:rtl w:val="0"/>
        </w:rPr>
        <w:t xml:space="preserve">  &lt;header&gt;</w:t>
      </w:r>
    </w:p>
    <w:p w14:paraId="000000B7">
      <w:r>
        <w:rPr>
          <w:rtl w:val="0"/>
        </w:rPr>
        <w:t xml:space="preserve">    &lt;h1&gt;My Awesome Blog&lt;/h1&gt;</w:t>
      </w:r>
    </w:p>
    <w:p w14:paraId="000000B8">
      <w:r>
        <w:rPr>
          <w:rtl w:val="0"/>
        </w:rPr>
        <w:t xml:space="preserve">    &lt;nav&gt;</w:t>
      </w:r>
    </w:p>
    <w:p w14:paraId="000000B9">
      <w:r>
        <w:rPr>
          <w:rtl w:val="0"/>
        </w:rPr>
        <w:t xml:space="preserve">      &lt;a href="#"&gt;Home&lt;/a&gt; | &lt;a href="#"&gt;About&lt;/a&gt; | &lt;a href="#"&gt;Contact&lt;/a&gt;</w:t>
      </w:r>
    </w:p>
    <w:p w14:paraId="000000BA">
      <w:r>
        <w:rPr>
          <w:rtl w:val="0"/>
        </w:rPr>
        <w:t xml:space="preserve">    &lt;/nav&gt;</w:t>
      </w:r>
    </w:p>
    <w:p w14:paraId="000000BB">
      <w:r>
        <w:rPr>
          <w:rtl w:val="0"/>
        </w:rPr>
        <w:t xml:space="preserve">  &lt;/header&gt;</w:t>
      </w:r>
    </w:p>
    <w:p w14:paraId="000000BC"/>
    <w:p w14:paraId="000000BD">
      <w:r>
        <w:rPr>
          <w:rtl w:val="0"/>
        </w:rPr>
        <w:t xml:space="preserve">  &lt;main&gt;</w:t>
      </w:r>
    </w:p>
    <w:p w14:paraId="000000BE">
      <w:r>
        <w:rPr>
          <w:rtl w:val="0"/>
        </w:rPr>
        <w:t xml:space="preserve">    &lt;article&gt;</w:t>
      </w:r>
    </w:p>
    <w:p w14:paraId="000000BF">
      <w:r>
        <w:rPr>
          <w:rtl w:val="0"/>
        </w:rPr>
        <w:t xml:space="preserve">      &lt;h2&gt;Why I Love Coding&lt;/h2&gt;</w:t>
      </w:r>
    </w:p>
    <w:p w14:paraId="000000C0">
      <w:r>
        <w:rPr>
          <w:rtl w:val="0"/>
        </w:rPr>
        <w:t xml:space="preserve">      &lt;p&gt;&lt;time datetime="2025-07-30"&gt;July 30, 2025&lt;/time&gt;&lt;/p&gt;</w:t>
      </w:r>
    </w:p>
    <w:p w14:paraId="000000C1">
      <w:r>
        <w:rPr>
          <w:rtl w:val="0"/>
        </w:rPr>
        <w:t xml:space="preserve">      &lt;p&gt;Coding is not just writing instructions — it's &lt;em&gt;creating solutions&lt;/em&gt;.&lt;/p&gt;</w:t>
      </w:r>
    </w:p>
    <w:p w14:paraId="000000C2">
      <w:r>
        <w:rPr>
          <w:rtl w:val="0"/>
        </w:rPr>
        <w:t xml:space="preserve">      &lt;blockquote cite="https://example.com"&gt;</w:t>
      </w:r>
    </w:p>
    <w:p w14:paraId="000000C3">
      <w:r>
        <w:rPr>
          <w:rtl w:val="0"/>
        </w:rPr>
        <w:t xml:space="preserve">        “Programs must be written for people to read, and only incidentally for machines to execute.”</w:t>
      </w:r>
    </w:p>
    <w:p w14:paraId="000000C4">
      <w:r>
        <w:rPr>
          <w:rtl w:val="0"/>
        </w:rPr>
        <w:t xml:space="preserve">      &lt;/blockquote&gt;</w:t>
      </w:r>
    </w:p>
    <w:p w14:paraId="000000C5">
      <w:r>
        <w:rPr>
          <w:rtl w:val="0"/>
        </w:rPr>
        <w:t xml:space="preserve">      &lt;p&gt;— &lt;cite&gt;Harold Abelson&lt;/cite&gt;&lt;/p&gt;</w:t>
      </w:r>
    </w:p>
    <w:p w14:paraId="000000C6">
      <w:r>
        <w:rPr>
          <w:rtl w:val="0"/>
        </w:rPr>
        <w:t xml:space="preserve">      &lt;p&gt;Example of a code snippet: &lt;code&gt;console.log('Hello World');&lt;/code&gt;&lt;/p&gt;</w:t>
      </w:r>
    </w:p>
    <w:p w14:paraId="000000C7">
      <w:r>
        <w:rPr>
          <w:rtl w:val="0"/>
        </w:rPr>
        <w:t xml:space="preserve">    &lt;/article&gt;</w:t>
      </w:r>
    </w:p>
    <w:p w14:paraId="000000C8"/>
    <w:p w14:paraId="000000C9">
      <w:r>
        <w:rPr>
          <w:rtl w:val="0"/>
        </w:rPr>
        <w:t xml:space="preserve">    &lt;aside&gt;</w:t>
      </w:r>
    </w:p>
    <w:p w14:paraId="000000CA">
      <w:r>
        <w:rPr>
          <w:rtl w:val="0"/>
        </w:rPr>
        <w:t xml:space="preserve">      &lt;h3&gt;Related Posts&lt;/h3&gt;</w:t>
      </w:r>
    </w:p>
    <w:p w14:paraId="000000CB">
      <w:r>
        <w:rPr>
          <w:rtl w:val="0"/>
        </w:rPr>
        <w:t xml:space="preserve">      &lt;ul&gt;</w:t>
      </w:r>
    </w:p>
    <w:p w14:paraId="000000CC">
      <w:r>
        <w:rPr>
          <w:rtl w:val="0"/>
        </w:rPr>
        <w:t xml:space="preserve">        &lt;li&gt;&lt;a href="#"&gt;Learning HTML&lt;/a&gt;&lt;/li&gt;</w:t>
      </w:r>
    </w:p>
    <w:p w14:paraId="000000CD">
      <w:r>
        <w:rPr>
          <w:rtl w:val="0"/>
        </w:rPr>
        <w:t xml:space="preserve">        &lt;li&gt;&lt;a href="#"&gt;CSS Basics&lt;/a&gt;&lt;/li&gt;</w:t>
      </w:r>
    </w:p>
    <w:p w14:paraId="000000CE">
      <w:r>
        <w:rPr>
          <w:rtl w:val="0"/>
        </w:rPr>
        <w:t xml:space="preserve">      &lt;/ul&gt;</w:t>
      </w:r>
    </w:p>
    <w:p w14:paraId="000000CF">
      <w:r>
        <w:rPr>
          <w:rtl w:val="0"/>
        </w:rPr>
        <w:t xml:space="preserve">    &lt;/aside&gt;</w:t>
      </w:r>
    </w:p>
    <w:p w14:paraId="000000D0">
      <w:r>
        <w:rPr>
          <w:rtl w:val="0"/>
        </w:rPr>
        <w:t xml:space="preserve">  &lt;/main&gt;</w:t>
      </w:r>
    </w:p>
    <w:p w14:paraId="000000D1"/>
    <w:p w14:paraId="000000D2">
      <w:r>
        <w:rPr>
          <w:rtl w:val="0"/>
        </w:rPr>
        <w:t xml:space="preserve">  &lt;footer&gt;</w:t>
      </w:r>
    </w:p>
    <w:p w14:paraId="000000D3">
      <w:r>
        <w:rPr>
          <w:rtl w:val="0"/>
        </w:rPr>
        <w:t xml:space="preserve">    &lt;p&gt;Contact: nandkishor@example.com&lt;/p&gt;</w:t>
      </w:r>
    </w:p>
    <w:p w14:paraId="000000D4">
      <w:r>
        <w:rPr>
          <w:rtl w:val="0"/>
        </w:rPr>
        <w:t xml:space="preserve">  &lt;/footer&gt;</w:t>
      </w:r>
    </w:p>
    <w:p w14:paraId="000000D5">
      <w:r>
        <w:rPr>
          <w:rtl w:val="0"/>
        </w:rPr>
        <w:t>&lt;/body&gt;</w:t>
      </w:r>
    </w:p>
    <w:p w14:paraId="000000D6">
      <w:r>
        <w:rPr>
          <w:rtl w:val="0"/>
        </w:rPr>
        <w:t>&lt;/html&gt;</w:t>
      </w:r>
    </w:p>
    <w:p w14:paraId="000000D7"/>
    <w:p w14:paraId="000000D8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2" w:name="_8tygqmnfzm6u" w:colFirst="0" w:colLast="0"/>
      <w:bookmarkEnd w:id="22"/>
      <w:r>
        <w:rPr>
          <w:rFonts w:ascii="Arial Unicode MS" w:hAnsi="Arial Unicode MS" w:eastAsia="Arial Unicode MS" w:cs="Arial Unicode MS"/>
          <w:b/>
          <w:sz w:val="34"/>
          <w:szCs w:val="34"/>
          <w:rtl w:val="0"/>
        </w:rPr>
        <w:t>✅ Summary Checklist</w:t>
      </w:r>
    </w:p>
    <w:p w14:paraId="000000DA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Used non-semantic and semantic formatting tags</w:t>
      </w:r>
      <w:r>
        <w:rPr>
          <w:rtl w:val="0"/>
        </w:rPr>
        <w:br w:type="textWrapping"/>
      </w:r>
    </w:p>
    <w:p w14:paraId="000000DB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Understood block vs inline elements</w:t>
      </w:r>
      <w:r>
        <w:rPr>
          <w:rtl w:val="0"/>
        </w:rPr>
        <w:br w:type="textWrapping"/>
      </w:r>
    </w:p>
    <w:p w14:paraId="000000DC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Learned about </w:t>
      </w:r>
      <w:r>
        <w:rPr>
          <w:rFonts w:ascii="Roboto Mono" w:hAnsi="Roboto Mono" w:eastAsia="Roboto Mono" w:cs="Roboto Mono"/>
          <w:color w:val="188038"/>
          <w:rtl w:val="0"/>
        </w:rPr>
        <w:t>&lt;time&gt;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&lt;code&gt;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&lt;cite&gt;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&lt;abbr&gt;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DD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Built a structured blog layout using semantic HTML</w:t>
      </w:r>
      <w:r>
        <w:rPr>
          <w:rtl w:val="0"/>
        </w:rPr>
        <w:br w:type="textWrapping"/>
      </w:r>
    </w:p>
    <w:p w14:paraId="000000D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A9113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2025-12-16T09:03:11Z</dcterms:created>
  <dc:creator>darpa</dc:creator>
  <cp:lastModifiedBy>Nandkishor Khelkar</cp:lastModifiedBy>
  <dcterms:modified xsi:type="dcterms:W3CDTF">2025-12-16T09:20:27Z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B24A8EBA83EB46AEB34D73AC9DC6D9DC_12</vt:lpwstr>
  </property>
</Properties>
</file>