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8C6EBC" w14:textId="49BEEAA2" w:rsidR="00810FCC" w:rsidRPr="00273A32" w:rsidRDefault="00810FCC" w:rsidP="00810FCC">
      <w:pPr>
        <w:tabs>
          <w:tab w:val="left" w:pos="593"/>
        </w:tabs>
        <w:autoSpaceDE w:val="0"/>
        <w:autoSpaceDN w:val="0"/>
        <w:adjustRightInd w:val="0"/>
        <w:rPr>
          <w:rFonts w:ascii="Helvetica" w:hAnsi="Helvetica" w:cs="Helvetica Neue"/>
          <w:color w:val="000000"/>
          <w:sz w:val="28"/>
          <w:szCs w:val="28"/>
        </w:rPr>
      </w:pPr>
      <w:r w:rsidRPr="00273A32">
        <w:rPr>
          <w:rFonts w:ascii="Helvetica" w:hAnsi="Helvetica" w:cs="Helvetica Neue"/>
          <w:color w:val="000000"/>
          <w:sz w:val="28"/>
          <w:szCs w:val="28"/>
        </w:rPr>
        <w:t>1.Given the provided data, what are three conclusions we can draw about Kickstarter campaigns?</w:t>
      </w:r>
    </w:p>
    <w:p w14:paraId="5F9DAC62" w14:textId="632CCB4B" w:rsidR="00810FCC" w:rsidRPr="00C950D5" w:rsidRDefault="00810FCC" w:rsidP="00810FCC">
      <w:pPr>
        <w:pStyle w:val="ListParagraph"/>
        <w:tabs>
          <w:tab w:val="left" w:pos="593"/>
        </w:tabs>
        <w:autoSpaceDE w:val="0"/>
        <w:autoSpaceDN w:val="0"/>
        <w:adjustRightInd w:val="0"/>
        <w:rPr>
          <w:rFonts w:ascii="Helvetica" w:hAnsi="Helvetica" w:cs="Menlo"/>
          <w:color w:val="000000"/>
        </w:rPr>
      </w:pPr>
    </w:p>
    <w:p w14:paraId="59F48972" w14:textId="62EFFA38" w:rsidR="00810FCC" w:rsidRPr="00C950D5" w:rsidRDefault="0032276E" w:rsidP="00273A32">
      <w:pPr>
        <w:pStyle w:val="ListParagraph"/>
        <w:numPr>
          <w:ilvl w:val="0"/>
          <w:numId w:val="5"/>
        </w:numPr>
        <w:tabs>
          <w:tab w:val="left" w:pos="593"/>
        </w:tabs>
        <w:autoSpaceDE w:val="0"/>
        <w:autoSpaceDN w:val="0"/>
        <w:adjustRightInd w:val="0"/>
        <w:rPr>
          <w:rFonts w:ascii="Helvetica" w:hAnsi="Helvetica" w:cs="Menlo"/>
          <w:color w:val="000000"/>
        </w:rPr>
      </w:pPr>
      <w:r w:rsidRPr="00C950D5">
        <w:rPr>
          <w:rFonts w:ascii="Helvetica" w:hAnsi="Helvetica" w:cs="Menlo"/>
          <w:color w:val="000000"/>
        </w:rPr>
        <w:t>The motivation for the Kickstarter campaign is</w:t>
      </w:r>
      <w:r w:rsidR="00854050" w:rsidRPr="00C950D5">
        <w:rPr>
          <w:rFonts w:ascii="Helvetica" w:hAnsi="Helvetica" w:cs="Menlo"/>
          <w:color w:val="000000"/>
        </w:rPr>
        <w:t xml:space="preserve"> </w:t>
      </w:r>
      <w:r w:rsidRPr="00C950D5">
        <w:rPr>
          <w:rFonts w:ascii="Helvetica" w:hAnsi="Helvetica" w:cs="Menlo"/>
          <w:color w:val="000000"/>
        </w:rPr>
        <w:t xml:space="preserve">higher </w:t>
      </w:r>
      <w:r w:rsidR="00854050" w:rsidRPr="00C950D5">
        <w:rPr>
          <w:rFonts w:ascii="Helvetica" w:hAnsi="Helvetica" w:cs="Menlo"/>
          <w:color w:val="000000"/>
        </w:rPr>
        <w:t>in US and Great Britain</w:t>
      </w:r>
      <w:r w:rsidRPr="00C950D5">
        <w:rPr>
          <w:rFonts w:ascii="Helvetica" w:hAnsi="Helvetica" w:cs="Menlo"/>
          <w:color w:val="000000"/>
        </w:rPr>
        <w:t xml:space="preserve"> when compare to other countries.</w:t>
      </w:r>
    </w:p>
    <w:p w14:paraId="7669B4C4" w14:textId="1DF1060F" w:rsidR="00854050" w:rsidRPr="00C950D5" w:rsidRDefault="00854050" w:rsidP="00854050">
      <w:pPr>
        <w:tabs>
          <w:tab w:val="left" w:pos="593"/>
        </w:tabs>
        <w:autoSpaceDE w:val="0"/>
        <w:autoSpaceDN w:val="0"/>
        <w:adjustRightInd w:val="0"/>
        <w:rPr>
          <w:rFonts w:ascii="Helvetica" w:hAnsi="Helvetica" w:cs="Menlo"/>
          <w:color w:val="000000"/>
        </w:rPr>
      </w:pPr>
    </w:p>
    <w:p w14:paraId="428231A2" w14:textId="42507CEF" w:rsidR="00854050" w:rsidRPr="00C950D5" w:rsidRDefault="00854050" w:rsidP="00273A32">
      <w:pPr>
        <w:pStyle w:val="ListParagraph"/>
        <w:numPr>
          <w:ilvl w:val="0"/>
          <w:numId w:val="5"/>
        </w:numPr>
        <w:tabs>
          <w:tab w:val="left" w:pos="593"/>
        </w:tabs>
        <w:autoSpaceDE w:val="0"/>
        <w:autoSpaceDN w:val="0"/>
        <w:adjustRightInd w:val="0"/>
        <w:rPr>
          <w:rFonts w:ascii="Helvetica" w:hAnsi="Helvetica" w:cs="Menlo"/>
          <w:color w:val="000000"/>
        </w:rPr>
      </w:pPr>
      <w:r w:rsidRPr="00C950D5">
        <w:rPr>
          <w:rFonts w:ascii="Helvetica" w:hAnsi="Helvetica" w:cs="Menlo"/>
          <w:color w:val="000000"/>
        </w:rPr>
        <w:t xml:space="preserve">More campaigns were organized during the year 2014,2015, and 2016, but 2015 is the highest campaigns organized (1225). </w:t>
      </w:r>
    </w:p>
    <w:p w14:paraId="3499D745" w14:textId="77777777" w:rsidR="00125DF1" w:rsidRPr="00C950D5" w:rsidRDefault="00125DF1" w:rsidP="00125DF1">
      <w:pPr>
        <w:pStyle w:val="ListParagraph"/>
        <w:rPr>
          <w:rFonts w:ascii="Helvetica" w:hAnsi="Helvetica" w:cs="Menlo"/>
          <w:color w:val="000000"/>
        </w:rPr>
      </w:pPr>
    </w:p>
    <w:p w14:paraId="4F07B8F5" w14:textId="6A929470" w:rsidR="00F63C04" w:rsidRPr="00C950D5" w:rsidRDefault="00F63C04" w:rsidP="00273A32">
      <w:pPr>
        <w:pStyle w:val="ListParagraph"/>
        <w:numPr>
          <w:ilvl w:val="0"/>
          <w:numId w:val="5"/>
        </w:numPr>
        <w:tabs>
          <w:tab w:val="left" w:pos="593"/>
        </w:tabs>
        <w:autoSpaceDE w:val="0"/>
        <w:autoSpaceDN w:val="0"/>
        <w:adjustRightInd w:val="0"/>
        <w:rPr>
          <w:rFonts w:ascii="Helvetica" w:hAnsi="Helvetica" w:cs="Menlo"/>
          <w:color w:val="000000"/>
        </w:rPr>
      </w:pPr>
      <w:r w:rsidRPr="00C950D5">
        <w:rPr>
          <w:rFonts w:ascii="Helvetica" w:hAnsi="Helvetica" w:cs="Menlo"/>
          <w:color w:val="000000"/>
        </w:rPr>
        <w:t>Music campaigns are the most successful campaigns despite the abundance of theater campaigns. On the other hand, journalism campaigns have a 0% success rate followed closely by food campaigns at 20%.</w:t>
      </w:r>
    </w:p>
    <w:p w14:paraId="487E5C7A" w14:textId="77777777" w:rsidR="004F5C3C" w:rsidRPr="00C950D5" w:rsidRDefault="004F5C3C" w:rsidP="004F5C3C">
      <w:pPr>
        <w:tabs>
          <w:tab w:val="left" w:pos="593"/>
        </w:tabs>
        <w:autoSpaceDE w:val="0"/>
        <w:autoSpaceDN w:val="0"/>
        <w:adjustRightInd w:val="0"/>
        <w:rPr>
          <w:rFonts w:ascii="Helvetica" w:hAnsi="Helvetica" w:cs="Menlo"/>
          <w:color w:val="000000"/>
        </w:rPr>
      </w:pPr>
    </w:p>
    <w:p w14:paraId="0434110B" w14:textId="26819E74" w:rsidR="00F63C04" w:rsidRPr="00C950D5" w:rsidRDefault="00F63C04" w:rsidP="00273A32">
      <w:pPr>
        <w:pStyle w:val="ListParagraph"/>
        <w:numPr>
          <w:ilvl w:val="0"/>
          <w:numId w:val="5"/>
        </w:numPr>
        <w:tabs>
          <w:tab w:val="left" w:pos="593"/>
        </w:tabs>
        <w:autoSpaceDE w:val="0"/>
        <w:autoSpaceDN w:val="0"/>
        <w:adjustRightInd w:val="0"/>
        <w:rPr>
          <w:rFonts w:ascii="Helvetica" w:hAnsi="Helvetica" w:cs="Menlo"/>
          <w:color w:val="000000"/>
        </w:rPr>
      </w:pPr>
      <w:r w:rsidRPr="00C950D5">
        <w:rPr>
          <w:rFonts w:ascii="Helvetica" w:hAnsi="Helvetica" w:cs="Menlo"/>
          <w:color w:val="000000"/>
        </w:rPr>
        <w:t>Another interesting find is most of the campaign success fall on May and June irrespective of the year, while the least campaign success falls on December and January.</w:t>
      </w:r>
      <w:r w:rsidRPr="00C950D5">
        <w:rPr>
          <w:rFonts w:ascii="Helvetica" w:hAnsi="Helvetica" w:cs="Menlo"/>
          <w:color w:val="000000"/>
        </w:rPr>
        <w:t xml:space="preserve"> </w:t>
      </w:r>
      <w:r w:rsidRPr="00C950D5">
        <w:rPr>
          <w:rFonts w:ascii="Helvetica" w:hAnsi="Helvetica" w:cs="Menlo"/>
          <w:color w:val="000000"/>
        </w:rPr>
        <w:t>This implies that there may be an association between season and rate of successful Kickstarter campaigns.</w:t>
      </w:r>
    </w:p>
    <w:p w14:paraId="447D26B8" w14:textId="10433B36" w:rsidR="00810FCC" w:rsidRPr="00C950D5" w:rsidRDefault="00810FCC" w:rsidP="00810FCC">
      <w:pPr>
        <w:tabs>
          <w:tab w:val="left" w:pos="593"/>
        </w:tabs>
        <w:autoSpaceDE w:val="0"/>
        <w:autoSpaceDN w:val="0"/>
        <w:adjustRightInd w:val="0"/>
        <w:rPr>
          <w:rFonts w:ascii="Helvetica" w:hAnsi="Helvetica" w:cs="Menlo"/>
          <w:color w:val="000000"/>
        </w:rPr>
      </w:pPr>
    </w:p>
    <w:p w14:paraId="56A94A70" w14:textId="1DC144E8" w:rsidR="00810FCC" w:rsidRPr="00C950D5" w:rsidRDefault="0032276E" w:rsidP="00273A32">
      <w:pPr>
        <w:pStyle w:val="ListParagraph"/>
        <w:numPr>
          <w:ilvl w:val="0"/>
          <w:numId w:val="5"/>
        </w:numPr>
        <w:tabs>
          <w:tab w:val="left" w:pos="593"/>
        </w:tabs>
        <w:autoSpaceDE w:val="0"/>
        <w:autoSpaceDN w:val="0"/>
        <w:adjustRightInd w:val="0"/>
        <w:rPr>
          <w:rFonts w:ascii="Helvetica" w:hAnsi="Helvetica" w:cs="Menlo"/>
          <w:color w:val="000000"/>
        </w:rPr>
      </w:pPr>
      <w:r w:rsidRPr="00C950D5">
        <w:rPr>
          <w:rFonts w:ascii="Helvetica" w:hAnsi="Helvetica" w:cs="Menlo"/>
          <w:color w:val="000000"/>
        </w:rPr>
        <w:t xml:space="preserve">The </w:t>
      </w:r>
      <w:r w:rsidR="00F63C04" w:rsidRPr="00C950D5">
        <w:rPr>
          <w:rFonts w:ascii="Helvetica" w:hAnsi="Helvetica" w:cs="Menlo"/>
          <w:color w:val="000000"/>
        </w:rPr>
        <w:t xml:space="preserve">highest </w:t>
      </w:r>
      <w:r w:rsidRPr="00C950D5">
        <w:rPr>
          <w:rFonts w:ascii="Helvetica" w:hAnsi="Helvetica" w:cs="Menlo"/>
          <w:color w:val="000000"/>
        </w:rPr>
        <w:t xml:space="preserve">success </w:t>
      </w:r>
      <w:r w:rsidR="00F63C04" w:rsidRPr="00C950D5">
        <w:rPr>
          <w:rFonts w:ascii="Helvetica" w:hAnsi="Helvetica" w:cs="Menlo"/>
          <w:color w:val="000000"/>
        </w:rPr>
        <w:t xml:space="preserve">rate fall on 2011 and the success rate </w:t>
      </w:r>
      <w:r w:rsidRPr="00C950D5">
        <w:rPr>
          <w:rFonts w:ascii="Helvetica" w:hAnsi="Helvetica" w:cs="Menlo"/>
          <w:color w:val="000000"/>
        </w:rPr>
        <w:t>declines year by year after 2011</w:t>
      </w:r>
      <w:r w:rsidR="00F63C04" w:rsidRPr="00C950D5">
        <w:rPr>
          <w:rFonts w:ascii="Helvetica" w:hAnsi="Helvetica" w:cs="Menlo"/>
          <w:color w:val="000000"/>
        </w:rPr>
        <w:t>.</w:t>
      </w:r>
    </w:p>
    <w:p w14:paraId="1772813C" w14:textId="3544C3F2" w:rsidR="00810FCC" w:rsidRDefault="00810FCC" w:rsidP="00810FCC">
      <w:pPr>
        <w:tabs>
          <w:tab w:val="left" w:pos="593"/>
        </w:tabs>
        <w:autoSpaceDE w:val="0"/>
        <w:autoSpaceDN w:val="0"/>
        <w:adjustRightInd w:val="0"/>
        <w:rPr>
          <w:rFonts w:ascii="Helvetica" w:hAnsi="Helvetica" w:cs="Menlo"/>
          <w:color w:val="000000"/>
        </w:rPr>
      </w:pPr>
    </w:p>
    <w:p w14:paraId="1081208E" w14:textId="7D87BB52" w:rsidR="00810FCC" w:rsidRPr="00273A32" w:rsidRDefault="00C950D5" w:rsidP="00810FCC">
      <w:pPr>
        <w:tabs>
          <w:tab w:val="left" w:pos="593"/>
        </w:tabs>
        <w:autoSpaceDE w:val="0"/>
        <w:autoSpaceDN w:val="0"/>
        <w:adjustRightInd w:val="0"/>
        <w:rPr>
          <w:rFonts w:ascii="Helvetica" w:hAnsi="Helvetica" w:cs="Helvetica Neue"/>
          <w:color w:val="000000"/>
          <w:sz w:val="28"/>
          <w:szCs w:val="28"/>
        </w:rPr>
      </w:pPr>
      <w:r w:rsidRPr="00273A32">
        <w:rPr>
          <w:rFonts w:ascii="Helvetica" w:hAnsi="Helvetica" w:cs="Helvetica Neue"/>
          <w:color w:val="000000"/>
          <w:sz w:val="28"/>
          <w:szCs w:val="28"/>
        </w:rPr>
        <w:t xml:space="preserve">2. </w:t>
      </w:r>
      <w:r w:rsidR="00810FCC" w:rsidRPr="00273A32">
        <w:rPr>
          <w:rFonts w:ascii="Helvetica" w:hAnsi="Helvetica" w:cs="Helvetica Neue"/>
          <w:color w:val="000000"/>
          <w:sz w:val="28"/>
          <w:szCs w:val="28"/>
        </w:rPr>
        <w:t>What are some limitations of this dataset?</w:t>
      </w:r>
    </w:p>
    <w:p w14:paraId="7F2459E3" w14:textId="309955C6" w:rsidR="00C950D5" w:rsidRDefault="00C950D5" w:rsidP="00C950D5">
      <w:pPr>
        <w:tabs>
          <w:tab w:val="left" w:pos="593"/>
        </w:tabs>
        <w:autoSpaceDE w:val="0"/>
        <w:autoSpaceDN w:val="0"/>
        <w:adjustRightInd w:val="0"/>
        <w:rPr>
          <w:rFonts w:ascii="Helvetica Neue" w:hAnsi="Helvetica Neue" w:cs="Helvetica Neue"/>
          <w:color w:val="000000"/>
          <w:sz w:val="28"/>
          <w:szCs w:val="28"/>
        </w:rPr>
      </w:pPr>
    </w:p>
    <w:p w14:paraId="057C4D99" w14:textId="7FB171D6" w:rsidR="00C950D5" w:rsidRPr="00C950D5" w:rsidRDefault="00C950D5" w:rsidP="00273A32">
      <w:pPr>
        <w:pStyle w:val="ListParagraph"/>
        <w:numPr>
          <w:ilvl w:val="0"/>
          <w:numId w:val="6"/>
        </w:numPr>
        <w:tabs>
          <w:tab w:val="left" w:pos="593"/>
        </w:tabs>
        <w:autoSpaceDE w:val="0"/>
        <w:autoSpaceDN w:val="0"/>
        <w:adjustRightInd w:val="0"/>
        <w:rPr>
          <w:rFonts w:ascii="Menlo" w:hAnsi="Menlo" w:cs="Menlo"/>
          <w:color w:val="000000"/>
        </w:rPr>
      </w:pPr>
      <w:r>
        <w:rPr>
          <w:rFonts w:ascii="Helvetica" w:hAnsi="Helvetica" w:cs="Menlo"/>
          <w:color w:val="000000"/>
        </w:rPr>
        <w:t>No details about staff pick and spotlight columns. Most of the projects are failed when they have value “FALSE” for these columns</w:t>
      </w:r>
    </w:p>
    <w:p w14:paraId="55690C5C" w14:textId="5288345F" w:rsidR="00C950D5" w:rsidRDefault="00C950D5" w:rsidP="00C950D5">
      <w:pPr>
        <w:tabs>
          <w:tab w:val="left" w:pos="593"/>
        </w:tabs>
        <w:autoSpaceDE w:val="0"/>
        <w:autoSpaceDN w:val="0"/>
        <w:adjustRightInd w:val="0"/>
        <w:ind w:left="360"/>
        <w:rPr>
          <w:rFonts w:ascii="Menlo" w:hAnsi="Menlo" w:cs="Menlo"/>
          <w:color w:val="000000"/>
        </w:rPr>
      </w:pPr>
    </w:p>
    <w:p w14:paraId="74551BB1" w14:textId="6B81A276" w:rsidR="00951949" w:rsidRPr="00273A32" w:rsidRDefault="00C950D5" w:rsidP="00810FCC">
      <w:pPr>
        <w:rPr>
          <w:rFonts w:ascii="Helvetica" w:hAnsi="Helvetica" w:cs="Helvetica Neue"/>
          <w:color w:val="000000"/>
          <w:sz w:val="28"/>
          <w:szCs w:val="28"/>
        </w:rPr>
      </w:pPr>
      <w:r w:rsidRPr="00273A32">
        <w:rPr>
          <w:rFonts w:ascii="Helvetica" w:hAnsi="Helvetica" w:cs="Helvetica Neue"/>
          <w:color w:val="000000"/>
          <w:sz w:val="28"/>
          <w:szCs w:val="28"/>
        </w:rPr>
        <w:t xml:space="preserve">3. </w:t>
      </w:r>
      <w:r w:rsidR="00810FCC" w:rsidRPr="00273A32">
        <w:rPr>
          <w:rFonts w:ascii="Helvetica" w:hAnsi="Helvetica" w:cs="Helvetica Neue"/>
          <w:color w:val="000000"/>
          <w:sz w:val="28"/>
          <w:szCs w:val="28"/>
        </w:rPr>
        <w:t>What are some other possible tables and/or graphs that we could create?</w:t>
      </w:r>
    </w:p>
    <w:p w14:paraId="674272BD" w14:textId="7B38AFD2" w:rsidR="00273A32" w:rsidRPr="00273A32" w:rsidRDefault="00273A32" w:rsidP="00810FCC">
      <w:pPr>
        <w:rPr>
          <w:rFonts w:ascii="Helvetica Neue" w:hAnsi="Helvetica Neue" w:cs="Helvetica Neue"/>
          <w:color w:val="000000"/>
        </w:rPr>
      </w:pPr>
    </w:p>
    <w:p w14:paraId="3C455ED7" w14:textId="77777777" w:rsidR="00273A32" w:rsidRDefault="00273A32" w:rsidP="00273A32">
      <w:pPr>
        <w:pStyle w:val="ListParagraph"/>
        <w:numPr>
          <w:ilvl w:val="0"/>
          <w:numId w:val="6"/>
        </w:numPr>
        <w:rPr>
          <w:rFonts w:ascii="Helvetica Neue" w:hAnsi="Helvetica Neue" w:cs="Helvetica Neue"/>
          <w:color w:val="000000"/>
        </w:rPr>
      </w:pPr>
      <w:r>
        <w:rPr>
          <w:rFonts w:ascii="Helvetica Neue" w:hAnsi="Helvetica Neue" w:cs="Helvetica Neue"/>
          <w:color w:val="000000"/>
        </w:rPr>
        <w:t>We can plot the relationship between the duration of a campaign and said campaign’s success/failure rates to see if the number of days a campaign lasts has an effect on how successful it is.</w:t>
      </w:r>
    </w:p>
    <w:p w14:paraId="5CD57A62" w14:textId="77777777" w:rsidR="00273A32" w:rsidRPr="00273A32" w:rsidRDefault="00273A32" w:rsidP="00273A32">
      <w:pPr>
        <w:rPr>
          <w:rFonts w:ascii="Helvetica" w:hAnsi="Helvetica" w:cs="Helvetica Neue"/>
          <w:color w:val="000000"/>
        </w:rPr>
      </w:pPr>
    </w:p>
    <w:p w14:paraId="48BE1276" w14:textId="3B0E5E9A" w:rsidR="00273A32" w:rsidRDefault="00273A32" w:rsidP="00273A32">
      <w:pPr>
        <w:rPr>
          <w:rFonts w:ascii="Helvetica" w:hAnsi="Helvetica" w:cs="Helvetica Neue"/>
          <w:color w:val="000000"/>
          <w:sz w:val="28"/>
          <w:szCs w:val="28"/>
        </w:rPr>
      </w:pPr>
      <w:r w:rsidRPr="00273A32">
        <w:rPr>
          <w:rFonts w:ascii="Helvetica" w:hAnsi="Helvetica" w:cs="Helvetica Neue"/>
          <w:color w:val="000000"/>
          <w:sz w:val="28"/>
          <w:szCs w:val="28"/>
          <w:u w:val="single"/>
        </w:rPr>
        <w:t>Bonus Statistical Analysis</w:t>
      </w:r>
      <w:r>
        <w:rPr>
          <w:rFonts w:ascii="Helvetica" w:hAnsi="Helvetica" w:cs="Helvetica Neue"/>
          <w:color w:val="000000"/>
          <w:sz w:val="28"/>
          <w:szCs w:val="28"/>
          <w:u w:val="single"/>
        </w:rPr>
        <w:t>:</w:t>
      </w:r>
    </w:p>
    <w:p w14:paraId="31501E93" w14:textId="69B1C511" w:rsidR="00273A32" w:rsidRDefault="00273A32" w:rsidP="00273A32">
      <w:pPr>
        <w:rPr>
          <w:rFonts w:ascii="Helvetica" w:hAnsi="Helvetica" w:cs="Helvetica Neue"/>
          <w:color w:val="000000"/>
          <w:sz w:val="28"/>
          <w:szCs w:val="28"/>
        </w:rPr>
      </w:pPr>
    </w:p>
    <w:p w14:paraId="14A4E903" w14:textId="4266287F" w:rsidR="005B43EC" w:rsidRDefault="005B43EC" w:rsidP="00273A32">
      <w:pPr>
        <w:pStyle w:val="ListParagraph"/>
        <w:numPr>
          <w:ilvl w:val="0"/>
          <w:numId w:val="7"/>
        </w:numPr>
        <w:rPr>
          <w:rFonts w:ascii="Helvetica" w:hAnsi="Helvetica" w:cs="Helvetica Neue"/>
          <w:color w:val="000000"/>
          <w:sz w:val="28"/>
          <w:szCs w:val="28"/>
        </w:rPr>
      </w:pPr>
      <w:r w:rsidRPr="005B43EC">
        <w:rPr>
          <w:rFonts w:ascii="Helvetica" w:hAnsi="Helvetica" w:cs="Helvetica Neue"/>
          <w:color w:val="000000"/>
          <w:sz w:val="28"/>
          <w:szCs w:val="28"/>
        </w:rPr>
        <w:t>Use your data to determine whether the mean or the median summarizes the data more meaningfully.</w:t>
      </w:r>
    </w:p>
    <w:p w14:paraId="15F5DF73" w14:textId="3D324062" w:rsidR="005B43EC" w:rsidRDefault="005B43EC" w:rsidP="005B43EC">
      <w:pPr>
        <w:ind w:left="360"/>
        <w:rPr>
          <w:rFonts w:ascii="Helvetica" w:hAnsi="Helvetica" w:cs="Helvetica Neue"/>
          <w:color w:val="000000"/>
          <w:sz w:val="28"/>
          <w:szCs w:val="28"/>
        </w:rPr>
      </w:pPr>
    </w:p>
    <w:p w14:paraId="63E20AF2" w14:textId="3540DE82" w:rsidR="00273A32" w:rsidRPr="005B43EC" w:rsidRDefault="00273A32" w:rsidP="005B43EC">
      <w:pPr>
        <w:pStyle w:val="ListParagraph"/>
        <w:rPr>
          <w:rFonts w:ascii="Helvetica" w:hAnsi="Helvetica" w:cs="Helvetica Neue"/>
          <w:color w:val="000000"/>
        </w:rPr>
      </w:pPr>
      <w:r w:rsidRPr="005B43EC">
        <w:rPr>
          <w:rFonts w:ascii="Helvetica" w:hAnsi="Helvetica" w:cs="Helvetica Neue"/>
          <w:color w:val="000000"/>
        </w:rPr>
        <w:t xml:space="preserve">Both the successful and failed Kickstarter campaign mean values are greater than the median values, indicating that the data set is right skewed. </w:t>
      </w:r>
      <w:r w:rsidR="005B43EC" w:rsidRPr="005B43EC">
        <w:rPr>
          <w:rFonts w:ascii="Helvetica" w:hAnsi="Helvetica" w:cs="Helvetica Neue"/>
          <w:color w:val="000000"/>
        </w:rPr>
        <w:t>When outliers are involved, the mean can be skewed to a value that doesn’t justify the data being represented, and so, here, the median summarizes the data more meaningfully.</w:t>
      </w:r>
    </w:p>
    <w:p w14:paraId="7C7667D9" w14:textId="77777777" w:rsidR="005B43EC" w:rsidRPr="005B43EC" w:rsidRDefault="005B43EC" w:rsidP="005B43EC">
      <w:pPr>
        <w:rPr>
          <w:rFonts w:ascii="Helvetica" w:hAnsi="Helvetica" w:cs="Helvetica Neue"/>
          <w:color w:val="000000"/>
          <w:sz w:val="28"/>
          <w:szCs w:val="28"/>
        </w:rPr>
      </w:pPr>
    </w:p>
    <w:p w14:paraId="79EEB7CE" w14:textId="6D6B6547" w:rsidR="005B43EC" w:rsidRDefault="005B43EC" w:rsidP="00273A32">
      <w:pPr>
        <w:pStyle w:val="ListParagraph"/>
        <w:numPr>
          <w:ilvl w:val="0"/>
          <w:numId w:val="7"/>
        </w:numPr>
        <w:rPr>
          <w:rFonts w:ascii="Helvetica" w:hAnsi="Helvetica" w:cs="Helvetica Neue"/>
          <w:color w:val="000000"/>
          <w:sz w:val="28"/>
          <w:szCs w:val="28"/>
        </w:rPr>
      </w:pPr>
      <w:r w:rsidRPr="005B43EC">
        <w:rPr>
          <w:rFonts w:ascii="Helvetica" w:hAnsi="Helvetica" w:cs="Helvetica Neue"/>
          <w:color w:val="000000"/>
          <w:sz w:val="28"/>
          <w:szCs w:val="28"/>
        </w:rPr>
        <w:t>Use your data to determine if there is more variability with successful or unsuccessful campaigns. Does this make sense? Why or why not?</w:t>
      </w:r>
    </w:p>
    <w:p w14:paraId="4C193646" w14:textId="7E440167" w:rsidR="005B43EC" w:rsidRPr="005B43EC" w:rsidRDefault="005B43EC" w:rsidP="005B43EC">
      <w:pPr>
        <w:pStyle w:val="ListParagraph"/>
        <w:rPr>
          <w:rFonts w:ascii="Helvetica" w:hAnsi="Helvetica" w:cs="Helvetica Neue"/>
          <w:color w:val="000000"/>
        </w:rPr>
      </w:pPr>
    </w:p>
    <w:p w14:paraId="1C78F30C" w14:textId="73BB525D" w:rsidR="00273A32" w:rsidRPr="00273A32" w:rsidRDefault="005B43EC" w:rsidP="005B43EC">
      <w:pPr>
        <w:pStyle w:val="ListParagraph"/>
        <w:rPr>
          <w:rFonts w:ascii="Helvetica" w:hAnsi="Helvetica" w:cs="Helvetica Neue"/>
          <w:color w:val="000000"/>
        </w:rPr>
      </w:pPr>
      <w:r w:rsidRPr="005B43EC">
        <w:rPr>
          <w:rFonts w:ascii="Helvetica" w:hAnsi="Helvetica" w:cs="Helvetica Neue"/>
          <w:color w:val="000000"/>
        </w:rPr>
        <w:t>There</w:t>
      </w:r>
      <w:r>
        <w:rPr>
          <w:rFonts w:ascii="Helvetica" w:hAnsi="Helvetica" w:cs="Helvetica Neue"/>
          <w:color w:val="000000"/>
        </w:rPr>
        <w:t xml:space="preserve"> is more variability with </w:t>
      </w:r>
      <w:r w:rsidRPr="005B43EC">
        <w:rPr>
          <w:rFonts w:ascii="Helvetica" w:hAnsi="Helvetica" w:cs="Helvetica Neue"/>
          <w:color w:val="000000"/>
        </w:rPr>
        <w:t>successful campaigns, and this makes sense because there are more successful campaigns than failed (2185 vs 1530). Since there are significantly more successful campaigns, it is likely that they are more spread out as well.</w:t>
      </w:r>
      <w:bookmarkStart w:id="0" w:name="_GoBack"/>
      <w:bookmarkEnd w:id="0"/>
    </w:p>
    <w:sectPr w:rsidR="00273A32" w:rsidRPr="00273A32" w:rsidSect="00582F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Menlo">
    <w:panose1 w:val="020B0609030804020204"/>
    <w:charset w:val="00"/>
    <w:family w:val="modern"/>
    <w:pitch w:val="fixed"/>
    <w:sig w:usb0="E60022FF" w:usb1="D200F9FB" w:usb2="02000028" w:usb3="00000000" w:csb0="000001D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3F2334"/>
    <w:multiLevelType w:val="hybridMultilevel"/>
    <w:tmpl w:val="7DACB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AD02C4"/>
    <w:multiLevelType w:val="hybridMultilevel"/>
    <w:tmpl w:val="9AA8A170"/>
    <w:lvl w:ilvl="0" w:tplc="C748AB50">
      <w:start w:val="1"/>
      <w:numFmt w:val="decimal"/>
      <w:lvlText w:val="%1."/>
      <w:lvlJc w:val="left"/>
      <w:pPr>
        <w:ind w:left="720" w:hanging="360"/>
      </w:pPr>
      <w:rPr>
        <w:rFonts w:hint="default"/>
        <w:color w:val="815F0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7F6F4E"/>
    <w:multiLevelType w:val="hybridMultilevel"/>
    <w:tmpl w:val="F050CA56"/>
    <w:lvl w:ilvl="0" w:tplc="DF8A67EA">
      <w:start w:val="3"/>
      <w:numFmt w:val="bullet"/>
      <w:lvlText w:val="-"/>
      <w:lvlJc w:val="left"/>
      <w:pPr>
        <w:ind w:left="720" w:hanging="360"/>
      </w:pPr>
      <w:rPr>
        <w:rFonts w:ascii="Menlo" w:eastAsiaTheme="minorHAnsi" w:hAnsi="Menlo" w:cs="Menlo"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DC1012"/>
    <w:multiLevelType w:val="hybridMultilevel"/>
    <w:tmpl w:val="77649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337186"/>
    <w:multiLevelType w:val="hybridMultilevel"/>
    <w:tmpl w:val="3F8899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19305A3"/>
    <w:multiLevelType w:val="hybridMultilevel"/>
    <w:tmpl w:val="FFC820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DE52BA"/>
    <w:multiLevelType w:val="hybridMultilevel"/>
    <w:tmpl w:val="2F8086C6"/>
    <w:lvl w:ilvl="0" w:tplc="FA205946">
      <w:numFmt w:val="bullet"/>
      <w:lvlText w:val="-"/>
      <w:lvlJc w:val="left"/>
      <w:pPr>
        <w:ind w:left="720" w:hanging="360"/>
      </w:pPr>
      <w:rPr>
        <w:rFonts w:ascii="Menlo" w:eastAsiaTheme="minorHAnsi" w:hAnsi="Menlo" w:cs="Menlo"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6"/>
  </w:num>
  <w:num w:numId="4">
    <w:abstractNumId w:val="5"/>
  </w:num>
  <w:num w:numId="5">
    <w:abstractNumId w:val="3"/>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FCC"/>
    <w:rsid w:val="00042D91"/>
    <w:rsid w:val="00125DF1"/>
    <w:rsid w:val="00137C0C"/>
    <w:rsid w:val="001A78B4"/>
    <w:rsid w:val="00273A32"/>
    <w:rsid w:val="002828AC"/>
    <w:rsid w:val="0032276E"/>
    <w:rsid w:val="004724A3"/>
    <w:rsid w:val="004F5C3C"/>
    <w:rsid w:val="00582F0D"/>
    <w:rsid w:val="005B43EC"/>
    <w:rsid w:val="006A5852"/>
    <w:rsid w:val="00810FCC"/>
    <w:rsid w:val="00854050"/>
    <w:rsid w:val="0085608C"/>
    <w:rsid w:val="009552E9"/>
    <w:rsid w:val="00B633D0"/>
    <w:rsid w:val="00BD6692"/>
    <w:rsid w:val="00C950D5"/>
    <w:rsid w:val="00CD6810"/>
    <w:rsid w:val="00F63C04"/>
    <w:rsid w:val="00FE78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18A880"/>
  <w15:chartTrackingRefBased/>
  <w15:docId w15:val="{D0A6E67A-0783-5645-939A-2C8D8EA8B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0F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2</Pages>
  <Words>326</Words>
  <Characters>1862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Ravindar Selvanayagam</dc:creator>
  <cp:keywords/>
  <dc:description/>
  <cp:lastModifiedBy>Ravindar Selvanayagam</cp:lastModifiedBy>
  <cp:revision>11</cp:revision>
  <dcterms:created xsi:type="dcterms:W3CDTF">2020-03-02T22:41:00Z</dcterms:created>
  <dcterms:modified xsi:type="dcterms:W3CDTF">2020-03-07T04:06:00Z</dcterms:modified>
</cp:coreProperties>
</file>