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Synthetic Insight Architecture (SIA) — Product Requirements Document</w:t>
      </w:r>
    </w:p>
    <w:p>
      <w:pPr>
        <w:spacing w:after="120"/>
      </w:pPr>
      <w:r>
        <w:t xml:space="preserve">Version: 1.0 Last updated: 2026-04-19 Source of truth: Cognitive_Insight_Architecture_Specification.docx</w:t>
      </w:r>
    </w:p>
    <w:p/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/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Problem Statement Current AI systems optimize answer quality but do not reliably replicate the human creative-insight process, and they remain vulnerable to corpus overfitting, missing grounding, and weak reuse across domains.</w:t>
      </w:r>
    </w:p>
    <w:p>
      <w:pPr>
        <w:spacing w:after="120"/>
      </w:pPr>
      <w:r>
        <w:t xml:space="preserve">Proposed Solution Evolve SIA into a domain-general problem-intelligence system that combines the source-of-truth cognitive architecture with a generalized LLM-native analysis pipeline, explicit scarcity and persistence layers, live evidence grounding, and a reusable skill factory for scenario-specific bundles.</w:t>
      </w:r>
    </w:p>
    <w:p>
      <w:pPr>
        <w:spacing w:after="120"/>
      </w:pPr>
      <w:r>
        <w:t xml:space="preserve">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Success factor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Release bar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Generalization across domains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Blinded Conditions A-D + 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5/5 pass on at least 3 distinct domain corpora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Generalization across domains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Precision / recall on held-out corpora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precision &gt;= 0.60 and recall &gt;= 0.50 on at least 2 held-out corpora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Live-grounded real-world readiness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Grounded evidence 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&gt;= 80% of clusters contain at least 1 external evidence item in grounded runs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Live-grounded real-world readiness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Grounding uplift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Grounded runs improve precision by &gt;= 0.05 versus ungrounded runs on the same corpus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Live-grounded real-world readiness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End-to-end 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grounded pipeline completes in &lt;= 30 seconds for 5 signals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Skill-factory adoption and reuse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Bundle generation completeness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committed bundles, each with 9/9 required 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Skill-factory adoption and reuse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Reuse proof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 least 1 bundle is executed end-to-end by a fresh LLM session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Regression safety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 test suite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pytest tests -q remains &gt;= 52 passing, 0 failing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Architectural cleanliness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Core codebase generality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 domain-specific heuristics in src\ and tests\</w:t>
            </w:r>
          </w:p>
        </w:tc>
      </w:tr>
    </w:tbl>
    <w:p/>
    <w:p>
      <w:pPr>
        <w:pStyle w:val="Heading1"/>
      </w:pPr>
      <w:r>
        <w:t xml:space="preserve">2. User Experience &amp; Functionality</w:t>
      </w:r>
    </w:p>
    <w:p>
      <w:pPr>
        <w:pStyle w:val="Heading2"/>
      </w:pPr>
      <w:r>
        <w:t xml:space="preserve">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Needs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Primary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Research / design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Validate whether SIA matches the source cognitive model and has measurable fidelity gates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PRD, metrics, design decisions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Scenario analyst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Feed in complex domain signals and receive prioritized interventions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Ranked intervention list with predicted outcomes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Evaluation engineer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Prove the system is not overfit and can pass adversarial controls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Blinded-eval reports, gating metrics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Scenario-bundle builder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Rapidly scaffold reusable domain bundles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Skill bundle with prompts, scripts, and signal templates</w:t>
            </w:r>
          </w:p>
        </w:tc>
      </w:tr>
    </w:tbl>
    <w:p/>
    <w:p>
      <w:pPr>
        <w:pStyle w:val="Heading2"/>
      </w:pPr>
      <w:r>
        <w:t xml:space="preserve">User Stories</w:t>
      </w:r>
    </w:p>
    <w:p>
      <w:pPr>
        <w:ind w:left="360"/>
      </w:pPr>
      <w:r>
        <w:t xml:space="preserve">1. As a system designer, I want SIA to reason over code, social, civic, product, and operational problems so that the architecture is not fit to a single corpus.</w:t>
      </w:r>
    </w:p>
    <w:p>
      <w:pPr>
        <w:ind w:left="360"/>
      </w:pPr>
      <w:r>
        <w:t xml:space="preserve">2. As a validation engineer, I want explicit quantitative gates for generalization, grounding, and reuse so that release decisions are binary instead of interpretive.</w:t>
      </w:r>
    </w:p>
    <w:p>
      <w:pPr>
        <w:ind w:left="360"/>
      </w:pPr>
      <w:r>
        <w:t xml:space="preserve">3. As an analyst, I want live grounding and provenance on clustered risks so that recommendations are tied to evidence rather than only internal pattern matching.</w:t>
      </w:r>
    </w:p>
    <w:p>
      <w:pPr>
        <w:ind w:left="360"/>
      </w:pPr>
      <w:r>
        <w:t xml:space="preserve">4. As a future LLM session, I want reusable scenario bundles and continuity artifacts so that the next round of work starts from the current design state instead of rediscovering it.</w:t>
      </w:r>
    </w:p>
    <w:p>
      <w:pPr>
        <w:pStyle w:val="Heading2"/>
      </w:pPr>
      <w:r>
        <w:t xml:space="preserve">Acceptance Criteria</w:t>
      </w:r>
    </w:p>
    <w:p>
      <w:pPr>
        <w:spacing w:after="120"/>
      </w:pPr>
      <w:r>
        <w:t xml:space="preserve">Story 1</w:t>
      </w:r>
    </w:p>
    <w:p>
      <w:pPr>
        <w:ind w:left="360"/>
      </w:pPr>
      <w:r>
        <w:t xml:space="preserve">- The default evaluation harness runs on generalized scenario modules rather than repo-specific corpora.</w:t>
      </w:r>
    </w:p>
    <w:p>
      <w:pPr>
        <w:ind w:left="360"/>
      </w:pPr>
      <w:r>
        <w:t xml:space="preserve">- src\ and tests\ contain no domain-fitted logic for a named corpus.</w:t>
      </w:r>
    </w:p>
    <w:p>
      <w:pPr>
        <w:ind w:left="360"/>
      </w:pPr>
      <w:r>
        <w:t xml:space="preserve">- At least 3 scenario corpora are supported by the same blinded-eval contract.</w:t>
      </w:r>
    </w:p>
    <w:p>
      <w:pPr>
        <w:spacing w:after="120"/>
      </w:pPr>
      <w:r>
        <w:t xml:space="preserve">Story 2</w:t>
      </w:r>
    </w:p>
    <w:p>
      <w:pPr>
        <w:ind w:left="360"/>
      </w:pPr>
      <w:r>
        <w:t xml:space="preserve">- Every primary success factor has at least 2 quantified KPIs.</w:t>
      </w:r>
    </w:p>
    <w:p>
      <w:pPr>
        <w:ind w:left="360"/>
      </w:pPr>
      <w:r>
        <w:t xml:space="preserve">- Each KPI has a numeric threshold and an explicit pass/fail gate.</w:t>
      </w:r>
    </w:p>
    <w:p>
      <w:pPr>
        <w:ind w:left="360"/>
      </w:pPr>
      <w:r>
        <w:t xml:space="preserve">- Release readiness is blocked if any primary gate fails.</w:t>
      </w:r>
    </w:p>
    <w:p>
      <w:pPr>
        <w:spacing w:after="120"/>
      </w:pPr>
      <w:r>
        <w:t xml:space="preserve">Story 3</w:t>
      </w:r>
    </w:p>
    <w:p>
      <w:pPr>
        <w:ind w:left="360"/>
      </w:pPr>
      <w:r>
        <w:t xml:space="preserve">- The analysis pipeline supports grounded and ungrounded runs from the same entrypoint.</w:t>
      </w:r>
    </w:p>
    <w:p>
      <w:pPr>
        <w:ind w:left="360"/>
      </w:pPr>
      <w:r>
        <w:t xml:space="preserve">- Grounded evidence, supporting evidence, and confidence changes are persisted.</w:t>
      </w:r>
    </w:p>
    <w:p>
      <w:pPr>
        <w:ind w:left="360"/>
      </w:pPr>
      <w:r>
        <w:t xml:space="preserve">- Grounded runs degrade safely when external evidence is unavailable.</w:t>
      </w:r>
    </w:p>
    <w:p>
      <w:pPr>
        <w:spacing w:after="120"/>
      </w:pPr>
      <w:r>
        <w:t xml:space="preserve">Story 4</w:t>
      </w:r>
    </w:p>
    <w:p>
      <w:pPr>
        <w:ind w:left="360"/>
      </w:pPr>
      <w:r>
        <w:t xml:space="preserve">- A repo-root PRD.md and PRD.docx exist and match the same canonical content.</w:t>
      </w:r>
    </w:p>
    <w:p>
      <w:pPr>
        <w:ind w:left="360"/>
      </w:pPr>
      <w:r>
        <w:t xml:space="preserve">- recall.md contains the comprehensive testing plan and gates.</w:t>
      </w:r>
    </w:p>
    <w:p>
      <w:pPr>
        <w:ind w:left="360"/>
      </w:pPr>
      <w:r>
        <w:t xml:space="preserve">- A repo-root handoff document exists for the next LLM and lists the next execution steps.</w:t>
      </w:r>
    </w:p>
    <w:p>
      <w:pPr>
        <w:pStyle w:val="Heading2"/>
      </w:pPr>
      <w:r>
        <w:t xml:space="preserve">Non-Goals</w:t>
      </w:r>
    </w:p>
    <w:p>
      <w:pPr>
        <w:ind w:left="360"/>
      </w:pPr>
      <w:r>
        <w:t xml:space="preserve">- Building artificial consciousness, sentience, or AGI claims.</w:t>
      </w:r>
    </w:p>
    <w:p>
      <w:pPr>
        <w:ind w:left="360"/>
      </w:pPr>
      <w:r>
        <w:t xml:space="preserve">- Claiming full human-equivalent creativity beyond the fidelity bars defined in the source spec.</w:t>
      </w:r>
    </w:p>
    <w:p>
      <w:pPr>
        <w:ind w:left="360"/>
      </w:pPr>
      <w:r>
        <w:t xml:space="preserve">- Treating the current deterministic social-systems harness as proof of broad real-world readiness.</w:t>
      </w:r>
    </w:p>
    <w:p>
      <w:pPr>
        <w:ind w:left="360"/>
      </w:pPr>
      <w:r>
        <w:t xml:space="preserve">- Replacing the source specification; the PRD operationalizes it for implementation and evaluation.</w:t>
      </w:r>
    </w:p>
    <w:p>
      <w:pPr>
        <w:pStyle w:val="Heading1"/>
      </w:pPr>
      <w:r>
        <w:t xml:space="preserve">3. AI System Requirements</w:t>
      </w:r>
    </w:p>
    <w:p>
      <w:pPr>
        <w:pStyle w:val="Heading2"/>
      </w:pPr>
      <w:r>
        <w:t xml:space="preserve">Tool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 tools / components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Reasoning adapters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MockAdapter, Ollama-compatible real adapter path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Persistence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SQLite, JSONL artifacts, Markdown continuity docs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Evaluation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simulation\run_blinded_test.py, score_predictions(), baseline scorer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Grounding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WebGrounding, SIA_ENABLE_GROUNDING, SIA_GROUNDING_REPO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Scenario generation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simulation\scenarios\*.py, .github\skills\problem-intelligence-factory\scripts\init_bundle.py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Bundle reuse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.github\skills\problem-intelligence-factory\SKILL.md, generated bundle skill\SKILL.md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Validation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issue_analyses, root_cause_clusters, prioritization_runs, evaluation_json</w:t>
            </w:r>
          </w:p>
        </w:tc>
      </w:tr>
    </w:tbl>
    <w:p/>
    <w:p>
      <w:pPr>
        <w:pStyle w:val="Heading2"/>
      </w:pPr>
      <w:r>
        <w:t xml:space="preserve">Evaluation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0 — Regression 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pytest tests -q and current blinded generalized harness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Must stay green before any new 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1 — Cross-domain generalization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Social/civic, code/engineering, product/community corpora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5/5 blinded pass on at least 3 corpora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2 — Live-grounded readiness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Grounded versus ungrounded runs on the same corpora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Precision uplift &gt;= 0.05 and coverage &gt;= 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3 — Skill-factory proof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Generated bundles across multiple domains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complete bundles and 1 external reuse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4 — Integrated release gate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Combined regression, blinded eval, grounded eval, bundle reuse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primary success criteria green</w:t>
            </w:r>
          </w:p>
        </w:tc>
      </w:tr>
    </w:tbl>
    <w:p/>
    <w:p>
      <w:pPr>
        <w:spacing w:after="120"/>
      </w:pPr>
      <w:r>
        <w:t xml:space="preserve">Full phase detail, test IDs, commands, and gates are documented in recall.md.</w:t>
      </w:r>
    </w:p>
    <w:p>
      <w:pPr>
        <w:pStyle w:val="Heading1"/>
      </w:pPr>
      <w:r>
        <w:t xml:space="preserve">4. Technical Specifications</w:t>
      </w:r>
    </w:p>
    <w:p>
      <w:pPr>
        <w:pStyle w:val="Heading2"/>
      </w:pPr>
      <w:r>
        <w:t xml:space="preserve">Architecture Overview</w:t>
      </w:r>
    </w:p>
    <w:p>
      <w:pPr>
        <w:spacing w:after="120"/>
      </w:pPr>
      <w:r>
        <w:t xml:space="preserve">SIA has two active execution paths built from the same design source:</w:t>
      </w:r>
    </w:p>
    <w:p>
      <w:pPr>
        <w:ind w:left="360"/>
      </w:pPr>
      <w:r>
        <w:t xml:space="preserve">1. Cognitive simulator path — `SIAEngine` and component layer logic for tension, failure, dream, urgency, scarcity, and commitment dynamics.</w:t>
      </w:r>
    </w:p>
    <w:p>
      <w:pPr>
        <w:ind w:left="360"/>
      </w:pPr>
      <w:r>
        <w:t xml:space="preserve">2. LLM-native analysis path — `AnalysisPipeline` for signal intake, clustering, optional grounding, scarcity prioritization, prediction persistence, and scored evaluation.</w:t>
      </w:r>
    </w:p>
    <w:p>
      <w:pPr>
        <w:spacing w:after="120"/>
      </w:pPr>
      <w:r>
        <w:t xml:space="preserve">The source specification defines 13 core components plus 4 closure mechanisms (17 total design elements). The current repo operationalizes a generalized default path and preserves the broader cognitive design as the architectural target.</w:t>
      </w:r>
    </w:p>
    <w:p>
      <w:pPr>
        <w:spacing w:after="120"/>
      </w:pPr>
      <w:r>
        <w:t xml:space="preserve">Current system data flow</w:t>
      </w:r>
    </w:p>
    <w:p>
      <w:pPr>
        <w:ind w:left="360"/>
      </w:pPr>
      <w:r>
        <w:t xml:space="preserve">1. Intake generalized signals (`signal_id`, `signal_type`, `source`, `title`, `body`, `tags`, `metadata`)</w:t>
      </w:r>
    </w:p>
    <w:p>
      <w:pPr>
        <w:ind w:left="360"/>
      </w:pPr>
      <w:r>
        <w:t xml:space="preserve">2. Analyze signals into severity, scope, blast radius, root category, and confidence</w:t>
      </w:r>
    </w:p>
    <w:p>
      <w:pPr>
        <w:ind w:left="360"/>
      </w:pPr>
      <w:r>
        <w:t xml:space="preserve">3. Cluster shared systemic weaknesses</w:t>
      </w:r>
    </w:p>
    <w:p>
      <w:pPr>
        <w:ind w:left="360"/>
      </w:pPr>
      <w:r>
        <w:t xml:space="preserve">4. Optionally ground clusters with external evidence</w:t>
      </w:r>
    </w:p>
    <w:p>
      <w:pPr>
        <w:ind w:left="360"/>
      </w:pPr>
      <w:r>
        <w:t xml:space="preserve">5. Prioritize under scarcity and persist predictions</w:t>
      </w:r>
    </w:p>
    <w:p>
      <w:pPr>
        <w:ind w:left="360"/>
      </w:pPr>
      <w:r>
        <w:t xml:space="preserve">6. Record observed outcomes and score predictions</w:t>
      </w:r>
    </w:p>
    <w:p>
      <w:pPr>
        <w:ind w:left="360"/>
      </w:pPr>
      <w:r>
        <w:t xml:space="preserve">7. Use bundle generation to scaffold reusable scenario-specific collection and intervention workflows</w:t>
      </w:r>
    </w:p>
    <w:p>
      <w:pPr>
        <w:pStyle w:val="Heading2"/>
      </w:pPr>
      <w:r>
        <w:t xml:space="preserve">Integration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Integration 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Current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 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src\services\analysis_pipeline.py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Implemented and generalized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Keep as the default scoring and persistence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src\engine.py / component loop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Implemented with partial wiring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Wire at least 2 currently unwired spec 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SQLite persistence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Remains the single durable operational store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JSONL / Markdown artifacts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Continue as inspectable audit 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 grounding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Implemented but opt-in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Make default-on with graceful degradation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Scenario bundles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Implemented as scaffolding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Commit and validate multiple real bundles</w:t>
            </w:r>
          </w:p>
        </w:tc>
      </w:tr>
    </w:tbl>
    <w:p/>
    <w:p>
      <w:pPr>
        <w:pStyle w:val="Heading2"/>
      </w:pPr>
      <w:r>
        <w:t xml:space="preserve">Security &amp; Privacy</w:t>
      </w:r>
    </w:p>
    <w:p>
      <w:pPr>
        <w:ind w:left="360"/>
      </w:pPr>
      <w:r>
        <w:t xml:space="preserve">- Do not hardcode credentials or tokens in repo files.</w:t>
      </w:r>
    </w:p>
    <w:p>
      <w:pPr>
        <w:ind w:left="360"/>
      </w:pPr>
      <w:r>
        <w:t xml:space="preserve">- Use environment variables for external grounding configuration.</w:t>
      </w:r>
    </w:p>
    <w:p>
      <w:pPr>
        <w:ind w:left="360"/>
      </w:pPr>
      <w:r>
        <w:t xml:space="preserve">- Persist evidence provenance and model outputs, but do not persist secrets in logs or artifacts.</w:t>
      </w:r>
    </w:p>
    <w:p>
      <w:pPr>
        <w:ind w:left="360"/>
      </w:pPr>
      <w:r>
        <w:t xml:space="preserve">- Treat external evidence as untrusted until it survives the verification and gating pipeline.</w:t>
      </w:r>
    </w:p>
    <w:p>
      <w:pPr>
        <w:ind w:left="360"/>
      </w:pPr>
      <w:r>
        <w:t xml:space="preserve">- Keep human-readable artifacts inspectable so bad recommendations can be audited and challenged.</w:t>
      </w:r>
    </w:p>
    <w:p>
      <w:pPr>
        <w:pStyle w:val="Heading1"/>
      </w:pPr>
      <w:r>
        <w:t xml:space="preserve">5. Risks &amp; Roadmap</w:t>
      </w:r>
    </w:p>
    <w:p>
      <w:pPr>
        <w:pStyle w:val="Heading2"/>
      </w:pPr>
      <w:r>
        <w:t xml:space="preserve">Phased Rollout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Deliverable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Exit criteria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MVP / Current 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Generalized core, generalized blinded harness, skill-factory 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pytest tests -q green; generalized blinded 5/5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v1.1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Multi-domain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corpora pass 5/5 blinded conditions; precision &gt;= 0.60 and recall &gt;= 0.50 on at least 2 held-out corpora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v1.2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Grounded default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Grounding coverage &gt;= 80%, uplift &gt;= 0.05, grounded latency &lt;= 30s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v1.3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Skill-factory proof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committed bundles, 9/9 files each, 1 external reuse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v2.0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Spec-aligned integrated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 least 2 unwired components connected, live-grounded regression in CI, all primary success factors green</w:t>
            </w:r>
          </w:p>
        </w:tc>
      </w:tr>
    </w:tbl>
    <w:p/>
    <w:p>
      <w:pPr>
        <w:pStyle w:val="Heading2"/>
      </w:pPr>
      <w:r>
        <w:t xml:space="preserve">Technical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Single-domain overconfidence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False proof of generalization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Require at least 3 corpora before GA claim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Grounding outages or slowdowns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Broken or misleading production behavior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Safe fallback path, evidence caching, explicit grounded-vs-ungrounded comparison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Spec-code drift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 spec diverges from executable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Track drift in recall.md, update PRD when architecture meaningfully changes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Skill factory remains unused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Reuse layer stays theoretical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Require at least 1 external-agent reuse before release bar is met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Mock-only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Real-world failure modes remain hidden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 live-LLM and live-grounded validation gates</w:t>
            </w:r>
          </w:p>
        </w:tc>
      </w:tr>
    </w:tbl>
    <w:p/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440" w:hanging="360"/>
      </w:pPr>
    </w:lvl>
    <w:lvl w:ilvl="2" w15:tentative="1">
      <w:start w:val="1"/>
      <w:numFmt w:val="bullet"/>
      <w:lvlText w:val="-"/>
      <w:lvlJc w:val="left"/>
      <w:pPr>
        <w:ind w:left="2160" w:hanging="360"/>
      </w:pPr>
    </w:lvl>
    <w:lvl w:ilvl="3" w15:tentative="1">
      <w:start w:val="1"/>
      <w:numFmt w:val="bullet"/>
      <w:lvlText w:val="*"/>
      <w:lvlJc w:val="left"/>
      <w:pPr>
        <w:ind w:left="2880" w:hanging="360"/>
      </w:pPr>
    </w:lvl>
    <w:lvl w:ilvl="4" w15:tentative="1">
      <w:start w:val="1"/>
      <w:numFmt w:val="bullet"/>
      <w:lvlText w:val="o"/>
      <w:lvlJc w:val="left"/>
      <w:pPr>
        <w:ind w:left="3600" w:hanging="360"/>
      </w:pPr>
    </w:lvl>
    <w:lvl w:ilvl="5" w15:tentative="1">
      <w:start w:val="1"/>
      <w:numFmt w:val="bullet"/>
      <w:lvlText w:val="-"/>
      <w:lvlJc w:val="left"/>
      <w:pPr>
        <w:ind w:left="4320" w:hanging="360"/>
      </w:pPr>
    </w:lvl>
    <w:lvl w:ilvl="6" w15:tentative="1">
      <w:start w:val="1"/>
      <w:numFmt w:val="bullet"/>
      <w:lvlText w:val="*"/>
      <w:lvlJc w:val="left"/>
      <w:pPr>
        <w:ind w:left="5040" w:hanging="360"/>
      </w:pPr>
    </w:lvl>
    <w:lvl w:ilvl="7" w15:tentative="1">
      <w:start w:val="1"/>
      <w:numFmt w:val="bullet"/>
      <w:lvlText w:val="*"/>
      <w:lvlJc w:val="left"/>
      <w:pPr>
        <w:ind w:left="5760" w:hanging="360"/>
      </w:pPr>
    </w:lvl>
    <w:lvl w:ilvl="8" w15:tentative="1">
      <w:start w:val="1"/>
      <w:numFmt w:val="bullet"/>
      <w:lvlText w:val="*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2026-04-19T00:29:23.415Z</dcterms:created>
  <dcterms:modified xsi:type="dcterms:W3CDTF">2026-04-19T00:29:23.416Z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