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TDA-IMP-M2-001 — Patient Domain Implementation Plan</w:t>
      </w:r>
    </w:p>
    <w:p>
      <w:pPr>
        <w:jc w:val="center"/>
      </w:pPr>
      <w:r>
        <w:rPr>
          <w:b/>
          <w:i w:val="0"/>
          <w:sz w:val="22"/>
        </w:rPr>
        <w:t>Version 1.0 | Status: READY FOR EXECUTION | 14 August 2026</w:t>
      </w:r>
    </w:p>
    <w:p>
      <w:pPr>
        <w:jc w:val="center"/>
      </w:pPr>
      <w:r>
        <w:rPr>
          <w:b w:val="0"/>
          <w:i/>
          <w:sz w:val="19"/>
        </w:rPr>
        <w:t>Controlled implementation milestone for Patient identity, profile, contacts, preferences, history and Patient API</w:t>
      </w:r>
    </w:p>
    <w:p>
      <w:pPr>
        <w:pStyle w:val="Heading1"/>
      </w:pPr>
      <w:r>
        <w:t>1. Purpose</w:t>
      </w:r>
    </w:p>
    <w:p>
      <w:r>
        <w:t>M2 implements the Patient domain on top of the M1 Foundation &amp; Identity layer. It translates the approved Patient domain, database, API, security and QA contracts into production code without expanding into Appointment or Notification business functionality.</w:t>
      </w:r>
    </w:p>
    <w:p>
      <w:pPr>
        <w:pStyle w:val="Heading1"/>
      </w:pPr>
      <w:r>
        <w:t>2. Source-of-Truth Inputs</w:t>
      </w:r>
    </w:p>
    <w:tbl>
      <w:tblPr>
        <w:tblStyle w:val="TableGrid"/>
        <w:tblW w:type="auto" w:w="0"/>
        <w:tblLook w:firstColumn="1" w:firstRow="1" w:lastColumn="0" w:lastRow="0" w:noHBand="0" w:noVBand="1" w:val="04A0"/>
      </w:tblPr>
      <w:tblGrid>
        <w:gridCol w:w="5184"/>
        <w:gridCol w:w="5184"/>
      </w:tblGrid>
      <w:tr>
        <w:tc>
          <w:tcPr>
            <w:tcW w:type="dxa" w:w="5184"/>
          </w:tcPr>
          <w:p>
            <w:r>
              <w:t>Document</w:t>
            </w:r>
          </w:p>
        </w:tc>
        <w:tc>
          <w:tcPr>
            <w:tcW w:type="dxa" w:w="5184"/>
          </w:tcPr>
          <w:p>
            <w:r>
              <w:t>Use</w:t>
            </w:r>
          </w:p>
        </w:tc>
      </w:tr>
      <w:tr>
        <w:tc>
          <w:tcPr>
            <w:tcW w:type="dxa" w:w="5184"/>
          </w:tcPr>
          <w:p>
            <w:r>
              <w:t>TDA-GOV-SOT-001</w:t>
            </w:r>
          </w:p>
        </w:tc>
        <w:tc>
          <w:tcPr>
            <w:tcW w:type="dxa" w:w="5184"/>
          </w:tcPr>
          <w:p>
            <w:r>
              <w:t>Authority hierarchy</w:t>
            </w:r>
          </w:p>
        </w:tc>
      </w:tr>
      <w:tr>
        <w:tc>
          <w:tcPr>
            <w:tcW w:type="dxa" w:w="5184"/>
          </w:tcPr>
          <w:p>
            <w:r>
              <w:t>TDA-GOV-CUR-001</w:t>
            </w:r>
          </w:p>
        </w:tc>
        <w:tc>
          <w:tcPr>
            <w:tcW w:type="dxa" w:w="5184"/>
          </w:tcPr>
          <w:p>
            <w:r>
              <w:t>Cursor rules</w:t>
            </w:r>
          </w:p>
        </w:tc>
      </w:tr>
      <w:tr>
        <w:tc>
          <w:tcPr>
            <w:tcW w:type="dxa" w:w="5184"/>
          </w:tcPr>
          <w:p>
            <w:r>
              <w:t>TDA-GOV-CMP-001</w:t>
            </w:r>
          </w:p>
        </w:tc>
        <w:tc>
          <w:tcPr>
            <w:tcW w:type="dxa" w:w="5184"/>
          </w:tcPr>
          <w:p>
            <w:r>
              <w:t>Change governance</w:t>
            </w:r>
          </w:p>
        </w:tc>
      </w:tr>
      <w:tr>
        <w:tc>
          <w:tcPr>
            <w:tcW w:type="dxa" w:w="5184"/>
          </w:tcPr>
          <w:p>
            <w:r>
              <w:t>TDA-IMP-001</w:t>
            </w:r>
          </w:p>
        </w:tc>
        <w:tc>
          <w:tcPr>
            <w:tcW w:type="dxa" w:w="5184"/>
          </w:tcPr>
          <w:p>
            <w:r>
              <w:t>Delivery lifecycle</w:t>
            </w:r>
          </w:p>
        </w:tc>
      </w:tr>
      <w:tr>
        <w:tc>
          <w:tcPr>
            <w:tcW w:type="dxa" w:w="5184"/>
          </w:tcPr>
          <w:p>
            <w:r>
              <w:t>TDA-IMP-M1-001</w:t>
            </w:r>
          </w:p>
        </w:tc>
        <w:tc>
          <w:tcPr>
            <w:tcW w:type="dxa" w:w="5184"/>
          </w:tcPr>
          <w:p>
            <w:r>
              <w:t>Foundation dependency</w:t>
            </w:r>
          </w:p>
        </w:tc>
      </w:tr>
      <w:tr>
        <w:tc>
          <w:tcPr>
            <w:tcW w:type="dxa" w:w="5184"/>
          </w:tcPr>
          <w:p>
            <w:r>
              <w:t>TDA-DOM-PAT-001</w:t>
            </w:r>
          </w:p>
        </w:tc>
        <w:tc>
          <w:tcPr>
            <w:tcW w:type="dxa" w:w="5184"/>
          </w:tcPr>
          <w:p>
            <w:r>
              <w:t>Patient domain behavior</w:t>
            </w:r>
          </w:p>
        </w:tc>
      </w:tr>
      <w:tr>
        <w:tc>
          <w:tcPr>
            <w:tcW w:type="dxa" w:w="5184"/>
          </w:tcPr>
          <w:p>
            <w:r>
              <w:t>TDA-DDD-PAT-001</w:t>
            </w:r>
          </w:p>
        </w:tc>
        <w:tc>
          <w:tcPr>
            <w:tcW w:type="dxa" w:w="5184"/>
          </w:tcPr>
          <w:p>
            <w:r>
              <w:t>Patient persistence/database design</w:t>
            </w:r>
          </w:p>
        </w:tc>
      </w:tr>
      <w:tr>
        <w:tc>
          <w:tcPr>
            <w:tcW w:type="dxa" w:w="5184"/>
          </w:tcPr>
          <w:p>
            <w:r>
              <w:t>TDA-API-PAT-001</w:t>
            </w:r>
          </w:p>
        </w:tc>
        <w:tc>
          <w:tcPr>
            <w:tcW w:type="dxa" w:w="5184"/>
          </w:tcPr>
          <w:p>
            <w:r>
              <w:t>Patient API contract</w:t>
            </w:r>
          </w:p>
        </w:tc>
      </w:tr>
      <w:tr>
        <w:tc>
          <w:tcPr>
            <w:tcW w:type="dxa" w:w="5184"/>
          </w:tcPr>
          <w:p>
            <w:r>
              <w:t>TDA-SEC-001</w:t>
            </w:r>
          </w:p>
        </w:tc>
        <w:tc>
          <w:tcPr>
            <w:tcW w:type="dxa" w:w="5184"/>
          </w:tcPr>
          <w:p>
            <w:r>
              <w:t>Security/privacy controls</w:t>
            </w:r>
          </w:p>
        </w:tc>
      </w:tr>
      <w:tr>
        <w:tc>
          <w:tcPr>
            <w:tcW w:type="dxa" w:w="5184"/>
          </w:tcPr>
          <w:p>
            <w:r>
              <w:t>TDA-QA-001</w:t>
            </w:r>
          </w:p>
        </w:tc>
        <w:tc>
          <w:tcPr>
            <w:tcW w:type="dxa" w:w="5184"/>
          </w:tcPr>
          <w:p>
            <w:r>
              <w:t>Test strategy</w:t>
            </w:r>
          </w:p>
        </w:tc>
      </w:tr>
    </w:tbl>
    <w:p>
      <w:pPr>
        <w:pStyle w:val="Heading1"/>
      </w:pPr>
      <w:r>
        <w:t>3. M2 Scope</w:t>
      </w:r>
    </w:p>
    <w:p>
      <w:pPr>
        <w:pStyle w:val="ListBullet"/>
      </w:pPr>
      <w:r>
        <w:t>Patient aggregate/entity model and persistence.</w:t>
      </w:r>
    </w:p>
    <w:p>
      <w:pPr>
        <w:pStyle w:val="ListBullet"/>
      </w:pPr>
      <w:r>
        <w:t>Patient lifecycle/status rules.</w:t>
      </w:r>
    </w:p>
    <w:p>
      <w:pPr>
        <w:pStyle w:val="ListBullet"/>
      </w:pPr>
      <w:r>
        <w:t>Patient registration and profile management.</w:t>
      </w:r>
    </w:p>
    <w:p>
      <w:pPr>
        <w:pStyle w:val="ListBullet"/>
      </w:pPr>
      <w:r>
        <w:t>Patient retrieval and paginated search.</w:t>
      </w:r>
    </w:p>
    <w:p>
      <w:pPr>
        <w:pStyle w:val="ListBullet"/>
      </w:pPr>
      <w:r>
        <w:t>Patient contacts.</w:t>
      </w:r>
    </w:p>
    <w:p>
      <w:pPr>
        <w:pStyle w:val="ListBullet"/>
      </w:pPr>
      <w:r>
        <w:t>Patient communication preferences.</w:t>
      </w:r>
    </w:p>
    <w:p>
      <w:pPr>
        <w:pStyle w:val="ListBullet"/>
      </w:pPr>
      <w:r>
        <w:t>Patient history.</w:t>
      </w:r>
    </w:p>
    <w:p>
      <w:pPr>
        <w:pStyle w:val="ListBullet"/>
      </w:pPr>
      <w:r>
        <w:t>Duplicate candidate detection.</w:t>
      </w:r>
    </w:p>
    <w:p>
      <w:pPr>
        <w:pStyle w:val="ListBullet"/>
      </w:pPr>
      <w:r>
        <w:t>Patient archive lifecycle operation.</w:t>
      </w:r>
    </w:p>
    <w:p>
      <w:pPr>
        <w:pStyle w:val="ListBullet"/>
      </w:pPr>
      <w:r>
        <w:t>Patient API endpoints defined in TDA-API-PAT-001.</w:t>
      </w:r>
    </w:p>
    <w:p>
      <w:pPr>
        <w:pStyle w:val="ListBullet"/>
      </w:pPr>
      <w:r>
        <w:t>Patient audit integration.</w:t>
      </w:r>
    </w:p>
    <w:p>
      <w:pPr>
        <w:pStyle w:val="ListBullet"/>
      </w:pPr>
      <w:r>
        <w:t>Patient-focused automated tests.</w:t>
      </w:r>
    </w:p>
    <w:p>
      <w:pPr>
        <w:pStyle w:val="Heading1"/>
      </w:pPr>
      <w:r>
        <w:t>4. Explicit Non-Scope</w:t>
      </w:r>
    </w:p>
    <w:p>
      <w:pPr>
        <w:pStyle w:val="ListBullet"/>
      </w:pPr>
      <w:r>
        <w:t>Appointment creation or lifecycle.</w:t>
      </w:r>
    </w:p>
    <w:p>
      <w:pPr>
        <w:pStyle w:val="ListBullet"/>
      </w:pPr>
      <w:r>
        <w:t>Notification provider integration.</w:t>
      </w:r>
    </w:p>
    <w:p>
      <w:pPr>
        <w:pStyle w:val="ListBullet"/>
      </w:pPr>
      <w:r>
        <w:t>Clinical records/medical notes beyond approved Patient fields.</w:t>
      </w:r>
    </w:p>
    <w:p>
      <w:pPr>
        <w:pStyle w:val="ListBullet"/>
      </w:pPr>
      <w:r>
        <w:t>Billing/payment.</w:t>
      </w:r>
    </w:p>
    <w:p>
      <w:pPr>
        <w:pStyle w:val="ListBullet"/>
      </w:pPr>
      <w:r>
        <w:t>Public booking.</w:t>
      </w:r>
    </w:p>
    <w:p>
      <w:pPr>
        <w:pStyle w:val="ListBullet"/>
      </w:pPr>
      <w:r>
        <w:t>Patient merge implementation unless explicitly defined by an approved separate ADR.</w:t>
      </w:r>
    </w:p>
    <w:p>
      <w:pPr>
        <w:pStyle w:val="ListBullet"/>
      </w:pPr>
      <w:r>
        <w:t>Unrelated refactoring or framework upgrades.</w:t>
      </w:r>
    </w:p>
    <w:p>
      <w:pPr>
        <w:pStyle w:val="Heading1"/>
      </w:pPr>
      <w:r>
        <w:t>5. Target Patient Architecture</w:t>
      </w:r>
    </w:p>
    <w:p>
      <w:r>
        <w:rPr>
          <w:b/>
        </w:rPr>
        <w:t>HTTP API → Patient Application Service → Patient Domain → Repository → PostgreSQL/Approved DB</w:t>
      </w:r>
    </w:p>
    <w:p>
      <w:r>
        <w:t>Cross-cutting: Authentication → Tenant Context → Authorization → Audit → Correlation</w:t>
      </w:r>
    </w:p>
    <w:p>
      <w:pPr>
        <w:pStyle w:val="Heading1"/>
      </w:pPr>
      <w:r>
        <w:t>6. Work Packages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ID</w:t>
            </w:r>
          </w:p>
        </w:tc>
        <w:tc>
          <w:tcPr>
            <w:tcW w:type="dxa" w:w="2592"/>
          </w:tcPr>
          <w:p>
            <w:r>
              <w:t>Work Package</w:t>
            </w:r>
          </w:p>
        </w:tc>
        <w:tc>
          <w:tcPr>
            <w:tcW w:type="dxa" w:w="2592"/>
          </w:tcPr>
          <w:p>
            <w:r>
              <w:t>Primary Output</w:t>
            </w:r>
          </w:p>
        </w:tc>
        <w:tc>
          <w:tcPr>
            <w:tcW w:type="dxa" w:w="2592"/>
          </w:tcPr>
          <w:p>
            <w:r>
              <w:t>Gate</w:t>
            </w:r>
          </w:p>
        </w:tc>
      </w:tr>
      <w:tr>
        <w:tc>
          <w:tcPr>
            <w:tcW w:type="dxa" w:w="2592"/>
          </w:tcPr>
          <w:p>
            <w:r>
              <w:t>M2-WP01</w:t>
            </w:r>
          </w:p>
        </w:tc>
        <w:tc>
          <w:tcPr>
            <w:tcW w:type="dxa" w:w="2592"/>
          </w:tcPr>
          <w:p>
            <w:r>
              <w:t>Patient domain model</w:t>
            </w:r>
          </w:p>
        </w:tc>
        <w:tc>
          <w:tcPr>
            <w:tcW w:type="dxa" w:w="2592"/>
          </w:tcPr>
          <w:p>
            <w:r>
              <w:t>Entity/value/state rules</w:t>
            </w:r>
          </w:p>
        </w:tc>
        <w:tc>
          <w:tcPr>
            <w:tcW w:type="dxa" w:w="2592"/>
          </w:tcPr>
          <w:p>
            <w:r>
              <w:t>Domain tests</w:t>
            </w:r>
          </w:p>
        </w:tc>
      </w:tr>
      <w:tr>
        <w:tc>
          <w:tcPr>
            <w:tcW w:type="dxa" w:w="2592"/>
          </w:tcPr>
          <w:p>
            <w:r>
              <w:t>M2-WP02</w:t>
            </w:r>
          </w:p>
        </w:tc>
        <w:tc>
          <w:tcPr>
            <w:tcW w:type="dxa" w:w="2592"/>
          </w:tcPr>
          <w:p>
            <w:r>
              <w:t>Patient database</w:t>
            </w:r>
          </w:p>
        </w:tc>
        <w:tc>
          <w:tcPr>
            <w:tcW w:type="dxa" w:w="2592"/>
          </w:tcPr>
          <w:p>
            <w:r>
              <w:t>Tables/constraints/indexes/migrations</w:t>
            </w:r>
          </w:p>
        </w:tc>
        <w:tc>
          <w:tcPr>
            <w:tcW w:type="dxa" w:w="2592"/>
          </w:tcPr>
          <w:p>
            <w:r>
              <w:t>DB tests</w:t>
            </w:r>
          </w:p>
        </w:tc>
      </w:tr>
      <w:tr>
        <w:tc>
          <w:tcPr>
            <w:tcW w:type="dxa" w:w="2592"/>
          </w:tcPr>
          <w:p>
            <w:r>
              <w:t>M2-WP03</w:t>
            </w:r>
          </w:p>
        </w:tc>
        <w:tc>
          <w:tcPr>
            <w:tcW w:type="dxa" w:w="2592"/>
          </w:tcPr>
          <w:p>
            <w:r>
              <w:t>Patient application services</w:t>
            </w:r>
          </w:p>
        </w:tc>
        <w:tc>
          <w:tcPr>
            <w:tcW w:type="dxa" w:w="2592"/>
          </w:tcPr>
          <w:p>
            <w:r>
              <w:t>Use cases + transactions</w:t>
            </w:r>
          </w:p>
        </w:tc>
        <w:tc>
          <w:tcPr>
            <w:tcW w:type="dxa" w:w="2592"/>
          </w:tcPr>
          <w:p>
            <w:r>
              <w:t>Integration tests</w:t>
            </w:r>
          </w:p>
        </w:tc>
      </w:tr>
      <w:tr>
        <w:tc>
          <w:tcPr>
            <w:tcW w:type="dxa" w:w="2592"/>
          </w:tcPr>
          <w:p>
            <w:r>
              <w:t>M2-WP04</w:t>
            </w:r>
          </w:p>
        </w:tc>
        <w:tc>
          <w:tcPr>
            <w:tcW w:type="dxa" w:w="2592"/>
          </w:tcPr>
          <w:p>
            <w:r>
              <w:t>Patient API</w:t>
            </w:r>
          </w:p>
        </w:tc>
        <w:tc>
          <w:tcPr>
            <w:tcW w:type="dxa" w:w="2592"/>
          </w:tcPr>
          <w:p>
            <w:r>
              <w:t>Endpoints/DTOs/OpenAPI</w:t>
            </w:r>
          </w:p>
        </w:tc>
        <w:tc>
          <w:tcPr>
            <w:tcW w:type="dxa" w:w="2592"/>
          </w:tcPr>
          <w:p>
            <w:r>
              <w:t>Contract tests</w:t>
            </w:r>
          </w:p>
        </w:tc>
      </w:tr>
      <w:tr>
        <w:tc>
          <w:tcPr>
            <w:tcW w:type="dxa" w:w="2592"/>
          </w:tcPr>
          <w:p>
            <w:r>
              <w:t>M2-WP05</w:t>
            </w:r>
          </w:p>
        </w:tc>
        <w:tc>
          <w:tcPr>
            <w:tcW w:type="dxa" w:w="2592"/>
          </w:tcPr>
          <w:p>
            <w:r>
              <w:t>Contacts</w:t>
            </w:r>
          </w:p>
        </w:tc>
        <w:tc>
          <w:tcPr>
            <w:tcW w:type="dxa" w:w="2592"/>
          </w:tcPr>
          <w:p>
            <w:r>
              <w:t>Contact management</w:t>
            </w:r>
          </w:p>
        </w:tc>
        <w:tc>
          <w:tcPr>
            <w:tcW w:type="dxa" w:w="2592"/>
          </w:tcPr>
          <w:p>
            <w:r>
              <w:t>Security/domain tests</w:t>
            </w:r>
          </w:p>
        </w:tc>
      </w:tr>
      <w:tr>
        <w:tc>
          <w:tcPr>
            <w:tcW w:type="dxa" w:w="2592"/>
          </w:tcPr>
          <w:p>
            <w:r>
              <w:t>M2-WP06</w:t>
            </w:r>
          </w:p>
        </w:tc>
        <w:tc>
          <w:tcPr>
            <w:tcW w:type="dxa" w:w="2592"/>
          </w:tcPr>
          <w:p>
            <w:r>
              <w:t>Preferences</w:t>
            </w:r>
          </w:p>
        </w:tc>
        <w:tc>
          <w:tcPr>
            <w:tcW w:type="dxa" w:w="2592"/>
          </w:tcPr>
          <w:p>
            <w:r>
              <w:t>Preference management</w:t>
            </w:r>
          </w:p>
        </w:tc>
        <w:tc>
          <w:tcPr>
            <w:tcW w:type="dxa" w:w="2592"/>
          </w:tcPr>
          <w:p>
            <w:r>
              <w:t>Consent tests</w:t>
            </w:r>
          </w:p>
        </w:tc>
      </w:tr>
      <w:tr>
        <w:tc>
          <w:tcPr>
            <w:tcW w:type="dxa" w:w="2592"/>
          </w:tcPr>
          <w:p>
            <w:r>
              <w:t>M2-WP07</w:t>
            </w:r>
          </w:p>
        </w:tc>
        <w:tc>
          <w:tcPr>
            <w:tcW w:type="dxa" w:w="2592"/>
          </w:tcPr>
          <w:p>
            <w:r>
              <w:t>History/audit</w:t>
            </w:r>
          </w:p>
        </w:tc>
        <w:tc>
          <w:tcPr>
            <w:tcW w:type="dxa" w:w="2592"/>
          </w:tcPr>
          <w:p>
            <w:r>
              <w:t>History + audit integration</w:t>
            </w:r>
          </w:p>
        </w:tc>
        <w:tc>
          <w:tcPr>
            <w:tcW w:type="dxa" w:w="2592"/>
          </w:tcPr>
          <w:p>
            <w:r>
              <w:t>Atomicity tests</w:t>
            </w:r>
          </w:p>
        </w:tc>
      </w:tr>
      <w:tr>
        <w:tc>
          <w:tcPr>
            <w:tcW w:type="dxa" w:w="2592"/>
          </w:tcPr>
          <w:p>
            <w:r>
              <w:t>M2-WP08</w:t>
            </w:r>
          </w:p>
        </w:tc>
        <w:tc>
          <w:tcPr>
            <w:tcW w:type="dxa" w:w="2592"/>
          </w:tcPr>
          <w:p>
            <w:r>
              <w:t>Duplicate detection</w:t>
            </w:r>
          </w:p>
        </w:tc>
        <w:tc>
          <w:tcPr>
            <w:tcW w:type="dxa" w:w="2592"/>
          </w:tcPr>
          <w:p>
            <w:r>
              <w:t>Candidate detection</w:t>
            </w:r>
          </w:p>
        </w:tc>
        <w:tc>
          <w:tcPr>
            <w:tcW w:type="dxa" w:w="2592"/>
          </w:tcPr>
          <w:p>
            <w:r>
              <w:t>Privacy tests</w:t>
            </w:r>
          </w:p>
        </w:tc>
      </w:tr>
      <w:tr>
        <w:tc>
          <w:tcPr>
            <w:tcW w:type="dxa" w:w="2592"/>
          </w:tcPr>
          <w:p>
            <w:r>
              <w:t>M2-WP09</w:t>
            </w:r>
          </w:p>
        </w:tc>
        <w:tc>
          <w:tcPr>
            <w:tcW w:type="dxa" w:w="2592"/>
          </w:tcPr>
          <w:p>
            <w:r>
              <w:t>Patient QA</w:t>
            </w:r>
          </w:p>
        </w:tc>
        <w:tc>
          <w:tcPr>
            <w:tcW w:type="dxa" w:w="2592"/>
          </w:tcPr>
          <w:p>
            <w:r>
              <w:t>Unit/integration/security/E2E tests</w:t>
            </w:r>
          </w:p>
        </w:tc>
        <w:tc>
          <w:tcPr>
            <w:tcW w:type="dxa" w:w="2592"/>
          </w:tcPr>
          <w:p>
            <w:r>
              <w:t>M2 gate</w:t>
            </w:r>
          </w:p>
        </w:tc>
      </w:tr>
    </w:tbl>
    <w:p>
      <w:pPr>
        <w:pStyle w:val="Heading1"/>
      </w:pPr>
      <w:r>
        <w:t>7. Patient Aggregate Rules</w:t>
      </w:r>
    </w:p>
    <w:p>
      <w:pPr>
        <w:pStyle w:val="ListBullet"/>
      </w:pPr>
      <w:r>
        <w:t>Patient belongs to exactly one organization/tenant.</w:t>
      </w:r>
    </w:p>
    <w:p>
      <w:pPr>
        <w:pStyle w:val="ListBullet"/>
      </w:pPr>
      <w:r>
        <w:t>Patient ID is immutable.</w:t>
      </w:r>
    </w:p>
    <w:p>
      <w:pPr>
        <w:pStyle w:val="ListBullet"/>
      </w:pPr>
      <w:r>
        <w:t>Tenant/organization ownership is server-derived.</w:t>
      </w:r>
    </w:p>
    <w:p>
      <w:pPr>
        <w:pStyle w:val="ListBullet"/>
      </w:pPr>
      <w:r>
        <w:t>Patient status transitions are domain-controlled.</w:t>
      </w:r>
    </w:p>
    <w:p>
      <w:pPr>
        <w:pStyle w:val="ListBullet"/>
      </w:pPr>
      <w:r>
        <w:t>Patient archive is a lifecycle operation, not destructive deletion.</w:t>
      </w:r>
    </w:p>
    <w:p>
      <w:pPr>
        <w:pStyle w:val="ListBullet"/>
      </w:pPr>
      <w:r>
        <w:t>Immutable identifiers cannot be mass-assigned through API DTOs.</w:t>
      </w:r>
    </w:p>
    <w:p>
      <w:pPr>
        <w:pStyle w:val="ListBullet"/>
      </w:pPr>
      <w:r>
        <w:t>Patient-related child records must remain tenant-safe.</w:t>
      </w:r>
    </w:p>
    <w:p>
      <w:pPr>
        <w:pStyle w:val="Heading1"/>
      </w:pPr>
      <w:r>
        <w:t>8. Patient Lifecycle</w:t>
      </w:r>
    </w:p>
    <w:tbl>
      <w:tblPr>
        <w:tblStyle w:val="TableGrid"/>
        <w:tblW w:type="auto" w:w="0"/>
        <w:tblLook w:firstColumn="1" w:firstRow="1" w:lastColumn="0" w:lastRow="0" w:noHBand="0" w:noVBand="1" w:val="04A0"/>
      </w:tblPr>
      <w:tblGrid>
        <w:gridCol w:w="3456"/>
        <w:gridCol w:w="3456"/>
        <w:gridCol w:w="3456"/>
      </w:tblGrid>
      <w:tr>
        <w:tc>
          <w:tcPr>
            <w:tcW w:type="dxa" w:w="3456"/>
          </w:tcPr>
          <w:p>
            <w:r>
              <w:t>State</w:t>
            </w:r>
          </w:p>
        </w:tc>
        <w:tc>
          <w:tcPr>
            <w:tcW w:type="dxa" w:w="3456"/>
          </w:tcPr>
          <w:p>
            <w:r>
              <w:t>Meaning</w:t>
            </w:r>
          </w:p>
        </w:tc>
        <w:tc>
          <w:tcPr>
            <w:tcW w:type="dxa" w:w="3456"/>
          </w:tcPr>
          <w:p>
            <w:r>
              <w:t>Allowed High-Level Actions</w:t>
            </w:r>
          </w:p>
        </w:tc>
      </w:tr>
      <w:tr>
        <w:tc>
          <w:tcPr>
            <w:tcW w:type="dxa" w:w="3456"/>
          </w:tcPr>
          <w:p>
            <w:r>
              <w:t>ACTIVE</w:t>
            </w:r>
          </w:p>
        </w:tc>
        <w:tc>
          <w:tcPr>
            <w:tcW w:type="dxa" w:w="3456"/>
          </w:tcPr>
          <w:p>
            <w:r>
              <w:t>Normal patient record</w:t>
            </w:r>
          </w:p>
        </w:tc>
        <w:tc>
          <w:tcPr>
            <w:tcW w:type="dxa" w:w="3456"/>
          </w:tcPr>
          <w:p>
            <w:r>
              <w:t>Read/update/contact/preferences/archive</w:t>
            </w:r>
          </w:p>
        </w:tc>
      </w:tr>
      <w:tr>
        <w:tc>
          <w:tcPr>
            <w:tcW w:type="dxa" w:w="3456"/>
          </w:tcPr>
          <w:p>
            <w:r>
              <w:t>ARCHIVED</w:t>
            </w:r>
          </w:p>
        </w:tc>
        <w:tc>
          <w:tcPr>
            <w:tcW w:type="dxa" w:w="3456"/>
          </w:tcPr>
          <w:p>
            <w:r>
              <w:t>Inactive historical record</w:t>
            </w:r>
          </w:p>
        </w:tc>
        <w:tc>
          <w:tcPr>
            <w:tcW w:type="dxa" w:w="3456"/>
          </w:tcPr>
          <w:p>
            <w:r>
              <w:t>Read according to policy; no ordinary operational mutations</w:t>
            </w:r>
          </w:p>
        </w:tc>
      </w:tr>
    </w:tbl>
    <w:p>
      <w:r>
        <w:t>Exact additional states, if defined by TDA-DOM-PAT-001, remain authoritative. Cursor must not invent new lifecycle states.</w:t>
      </w:r>
    </w:p>
    <w:p>
      <w:pPr>
        <w:pStyle w:val="Heading1"/>
      </w:pPr>
      <w:r>
        <w:t>9. Database Implementation</w:t>
      </w:r>
    </w:p>
    <w:p>
      <w:pPr>
        <w:pStyle w:val="ListBullet"/>
      </w:pPr>
      <w:r>
        <w:t>Implement only tables and relationships defined by TDA-DDD-PAT-001.</w:t>
      </w:r>
    </w:p>
    <w:p>
      <w:pPr>
        <w:pStyle w:val="ListBullet"/>
      </w:pPr>
      <w:r>
        <w:t>Apply tenant ownership constraints.</w:t>
      </w:r>
    </w:p>
    <w:p>
      <w:pPr>
        <w:pStyle w:val="ListBullet"/>
      </w:pPr>
      <w:r>
        <w:t>Apply required uniqueness constraints and indexes.</w:t>
      </w:r>
    </w:p>
    <w:p>
      <w:pPr>
        <w:pStyle w:val="ListBullet"/>
      </w:pPr>
      <w:r>
        <w:t>Use UTC timestamps according to project convention.</w:t>
      </w:r>
    </w:p>
    <w:p>
      <w:pPr>
        <w:pStyle w:val="ListBullet"/>
      </w:pPr>
      <w:r>
        <w:t>Implement optimistic versioning where specified.</w:t>
      </w:r>
    </w:p>
    <w:p>
      <w:pPr>
        <w:pStyle w:val="ListBullet"/>
      </w:pPr>
      <w:r>
        <w:t>Create forward migration(s) using the approved migration mechanism.</w:t>
      </w:r>
    </w:p>
    <w:p>
      <w:pPr>
        <w:pStyle w:val="ListBullet"/>
      </w:pPr>
      <w:r>
        <w:t>Do not alter unrelated schemas.</w:t>
      </w:r>
    </w:p>
    <w:p>
      <w:pPr>
        <w:pStyle w:val="Heading1"/>
      </w:pPr>
      <w:r>
        <w:t>10. Patient API Implementation</w:t>
      </w:r>
    </w:p>
    <w:tbl>
      <w:tblPr>
        <w:tblStyle w:val="TableGrid"/>
        <w:tblW w:type="auto" w:w="0"/>
        <w:tblLook w:firstColumn="1" w:firstRow="1" w:lastColumn="0" w:lastRow="0" w:noHBand="0" w:noVBand="1" w:val="04A0"/>
      </w:tblPr>
      <w:tblGrid>
        <w:gridCol w:w="3456"/>
        <w:gridCol w:w="3456"/>
        <w:gridCol w:w="3456"/>
      </w:tblGrid>
      <w:tr>
        <w:tc>
          <w:tcPr>
            <w:tcW w:type="dxa" w:w="3456"/>
          </w:tcPr>
          <w:p>
            <w:r>
              <w:t>ID</w:t>
            </w:r>
          </w:p>
        </w:tc>
        <w:tc>
          <w:tcPr>
            <w:tcW w:type="dxa" w:w="3456"/>
          </w:tcPr>
          <w:p>
            <w:r>
              <w:t>Method</w:t>
            </w:r>
          </w:p>
        </w:tc>
        <w:tc>
          <w:tcPr>
            <w:tcW w:type="dxa" w:w="3456"/>
          </w:tcPr>
          <w:p>
            <w:r>
              <w:t>Endpoint</w:t>
            </w:r>
          </w:p>
        </w:tc>
      </w:tr>
      <w:tr>
        <w:tc>
          <w:tcPr>
            <w:tcW w:type="dxa" w:w="3456"/>
          </w:tcPr>
          <w:p>
            <w:r>
              <w:t>PAT-API-001</w:t>
            </w:r>
          </w:p>
        </w:tc>
        <w:tc>
          <w:tcPr>
            <w:tcW w:type="dxa" w:w="3456"/>
          </w:tcPr>
          <w:p>
            <w:r>
              <w:t>POST</w:t>
            </w:r>
          </w:p>
        </w:tc>
        <w:tc>
          <w:tcPr>
            <w:tcW w:type="dxa" w:w="3456"/>
          </w:tcPr>
          <w:p>
            <w:r>
              <w:t>/api/v1/patients</w:t>
            </w:r>
          </w:p>
        </w:tc>
      </w:tr>
      <w:tr>
        <w:tc>
          <w:tcPr>
            <w:tcW w:type="dxa" w:w="3456"/>
          </w:tcPr>
          <w:p>
            <w:r>
              <w:t>PAT-API-002</w:t>
            </w:r>
          </w:p>
        </w:tc>
        <w:tc>
          <w:tcPr>
            <w:tcW w:type="dxa" w:w="3456"/>
          </w:tcPr>
          <w:p>
            <w:r>
              <w:t>GET</w:t>
            </w:r>
          </w:p>
        </w:tc>
        <w:tc>
          <w:tcPr>
            <w:tcW w:type="dxa" w:w="3456"/>
          </w:tcPr>
          <w:p>
            <w:r>
              <w:t>/api/v1/patients/{patientId}</w:t>
            </w:r>
          </w:p>
        </w:tc>
      </w:tr>
      <w:tr>
        <w:tc>
          <w:tcPr>
            <w:tcW w:type="dxa" w:w="3456"/>
          </w:tcPr>
          <w:p>
            <w:r>
              <w:t>PAT-API-003</w:t>
            </w:r>
          </w:p>
        </w:tc>
        <w:tc>
          <w:tcPr>
            <w:tcW w:type="dxa" w:w="3456"/>
          </w:tcPr>
          <w:p>
            <w:r>
              <w:t>GET</w:t>
            </w:r>
          </w:p>
        </w:tc>
        <w:tc>
          <w:tcPr>
            <w:tcW w:type="dxa" w:w="3456"/>
          </w:tcPr>
          <w:p>
            <w:r>
              <w:t>/api/v1/patients</w:t>
            </w:r>
          </w:p>
        </w:tc>
      </w:tr>
      <w:tr>
        <w:tc>
          <w:tcPr>
            <w:tcW w:type="dxa" w:w="3456"/>
          </w:tcPr>
          <w:p>
            <w:r>
              <w:t>PAT-API-004</w:t>
            </w:r>
          </w:p>
        </w:tc>
        <w:tc>
          <w:tcPr>
            <w:tcW w:type="dxa" w:w="3456"/>
          </w:tcPr>
          <w:p>
            <w:r>
              <w:t>PATCH</w:t>
            </w:r>
          </w:p>
        </w:tc>
        <w:tc>
          <w:tcPr>
            <w:tcW w:type="dxa" w:w="3456"/>
          </w:tcPr>
          <w:p>
            <w:r>
              <w:t>/api/v1/patients/{patientId}</w:t>
            </w:r>
          </w:p>
        </w:tc>
      </w:tr>
      <w:tr>
        <w:tc>
          <w:tcPr>
            <w:tcW w:type="dxa" w:w="3456"/>
          </w:tcPr>
          <w:p>
            <w:r>
              <w:t>PAT-API-005</w:t>
            </w:r>
          </w:p>
        </w:tc>
        <w:tc>
          <w:tcPr>
            <w:tcW w:type="dxa" w:w="3456"/>
          </w:tcPr>
          <w:p>
            <w:r>
              <w:t>POST</w:t>
            </w:r>
          </w:p>
        </w:tc>
        <w:tc>
          <w:tcPr>
            <w:tcW w:type="dxa" w:w="3456"/>
          </w:tcPr>
          <w:p>
            <w:r>
              <w:t>/api/v1/patients/{patientId}/contacts</w:t>
            </w:r>
          </w:p>
        </w:tc>
      </w:tr>
      <w:tr>
        <w:tc>
          <w:tcPr>
            <w:tcW w:type="dxa" w:w="3456"/>
          </w:tcPr>
          <w:p>
            <w:r>
              <w:t>PAT-API-006</w:t>
            </w:r>
          </w:p>
        </w:tc>
        <w:tc>
          <w:tcPr>
            <w:tcW w:type="dxa" w:w="3456"/>
          </w:tcPr>
          <w:p>
            <w:r>
              <w:t>PATCH</w:t>
            </w:r>
          </w:p>
        </w:tc>
        <w:tc>
          <w:tcPr>
            <w:tcW w:type="dxa" w:w="3456"/>
          </w:tcPr>
          <w:p>
            <w:r>
              <w:t>/api/v1/patients/{patientId}/contacts/{contactId}</w:t>
            </w:r>
          </w:p>
        </w:tc>
      </w:tr>
      <w:tr>
        <w:tc>
          <w:tcPr>
            <w:tcW w:type="dxa" w:w="3456"/>
          </w:tcPr>
          <w:p>
            <w:r>
              <w:t>PAT-API-007</w:t>
            </w:r>
          </w:p>
        </w:tc>
        <w:tc>
          <w:tcPr>
            <w:tcW w:type="dxa" w:w="3456"/>
          </w:tcPr>
          <w:p>
            <w:r>
              <w:t>GET</w:t>
            </w:r>
          </w:p>
        </w:tc>
        <w:tc>
          <w:tcPr>
            <w:tcW w:type="dxa" w:w="3456"/>
          </w:tcPr>
          <w:p>
            <w:r>
              <w:t>/api/v1/patients/{patientId}/preferences</w:t>
            </w:r>
          </w:p>
        </w:tc>
      </w:tr>
      <w:tr>
        <w:tc>
          <w:tcPr>
            <w:tcW w:type="dxa" w:w="3456"/>
          </w:tcPr>
          <w:p>
            <w:r>
              <w:t>PAT-API-008</w:t>
            </w:r>
          </w:p>
        </w:tc>
        <w:tc>
          <w:tcPr>
            <w:tcW w:type="dxa" w:w="3456"/>
          </w:tcPr>
          <w:p>
            <w:r>
              <w:t>PATCH</w:t>
            </w:r>
          </w:p>
        </w:tc>
        <w:tc>
          <w:tcPr>
            <w:tcW w:type="dxa" w:w="3456"/>
          </w:tcPr>
          <w:p>
            <w:r>
              <w:t>/api/v1/patients/{patientId}/preferences</w:t>
            </w:r>
          </w:p>
        </w:tc>
      </w:tr>
      <w:tr>
        <w:tc>
          <w:tcPr>
            <w:tcW w:type="dxa" w:w="3456"/>
          </w:tcPr>
          <w:p>
            <w:r>
              <w:t>PAT-API-009</w:t>
            </w:r>
          </w:p>
        </w:tc>
        <w:tc>
          <w:tcPr>
            <w:tcW w:type="dxa" w:w="3456"/>
          </w:tcPr>
          <w:p>
            <w:r>
              <w:t>POST</w:t>
            </w:r>
          </w:p>
        </w:tc>
        <w:tc>
          <w:tcPr>
            <w:tcW w:type="dxa" w:w="3456"/>
          </w:tcPr>
          <w:p>
            <w:r>
              <w:t>/api/v1/patients/{patientId}/archive</w:t>
            </w:r>
          </w:p>
        </w:tc>
      </w:tr>
      <w:tr>
        <w:tc>
          <w:tcPr>
            <w:tcW w:type="dxa" w:w="3456"/>
          </w:tcPr>
          <w:p>
            <w:r>
              <w:t>PAT-API-010</w:t>
            </w:r>
          </w:p>
        </w:tc>
        <w:tc>
          <w:tcPr>
            <w:tcW w:type="dxa" w:w="3456"/>
          </w:tcPr>
          <w:p>
            <w:r>
              <w:t>GET</w:t>
            </w:r>
          </w:p>
        </w:tc>
        <w:tc>
          <w:tcPr>
            <w:tcW w:type="dxa" w:w="3456"/>
          </w:tcPr>
          <w:p>
            <w:r>
              <w:t>/api/v1/patients/{patientId}/history</w:t>
            </w:r>
          </w:p>
        </w:tc>
      </w:tr>
    </w:tbl>
    <w:p>
      <w:pPr>
        <w:pStyle w:val="Heading1"/>
      </w:pPr>
      <w:r>
        <w:t>11. Create Patient Rules</w:t>
      </w:r>
    </w:p>
    <w:p>
      <w:pPr>
        <w:pStyle w:val="ListBullet"/>
      </w:pPr>
      <w:r>
        <w:t>Validate required identity fields.</w:t>
      </w:r>
    </w:p>
    <w:p>
      <w:pPr>
        <w:pStyle w:val="ListBullet"/>
      </w:pPr>
      <w:r>
        <w:t>Normalize approved duplicate-detection fields.</w:t>
      </w:r>
    </w:p>
    <w:p>
      <w:pPr>
        <w:pStyle w:val="ListBullet"/>
      </w:pPr>
      <w:r>
        <w:t>Check duplicate candidates before creation.</w:t>
      </w:r>
    </w:p>
    <w:p>
      <w:pPr>
        <w:pStyle w:val="ListBullet"/>
      </w:pPr>
      <w:r>
        <w:t>Assign tenant from trusted context.</w:t>
      </w:r>
    </w:p>
    <w:p>
      <w:pPr>
        <w:pStyle w:val="ListBullet"/>
      </w:pPr>
      <w:r>
        <w:t>Create patient and required child records in the approved transaction.</w:t>
      </w:r>
    </w:p>
    <w:p>
      <w:pPr>
        <w:pStyle w:val="ListBullet"/>
      </w:pPr>
      <w:r>
        <w:t>Create audit evidence for the material mutation.</w:t>
      </w:r>
    </w:p>
    <w:p>
      <w:pPr>
        <w:pStyle w:val="ListBullet"/>
      </w:pPr>
      <w:r>
        <w:t>Honor Idempotency-Key behavior.</w:t>
      </w:r>
    </w:p>
    <w:p>
      <w:pPr>
        <w:pStyle w:val="ListBullet"/>
      </w:pPr>
      <w:r>
        <w:t>Never return another tenant's patient.</w:t>
      </w:r>
    </w:p>
    <w:p>
      <w:pPr>
        <w:pStyle w:val="Heading1"/>
      </w:pPr>
      <w:r>
        <w:t>12. Update Patient Rules</w:t>
      </w:r>
    </w:p>
    <w:p>
      <w:pPr>
        <w:pStyle w:val="ListBullet"/>
      </w:pPr>
      <w:r>
        <w:t>Use explicit field allowlists.</w:t>
      </w:r>
    </w:p>
    <w:p>
      <w:pPr>
        <w:pStyle w:val="ListBullet"/>
      </w:pPr>
      <w:r>
        <w:t>Require current resource version where specified.</w:t>
      </w:r>
    </w:p>
    <w:p>
      <w:pPr>
        <w:pStyle w:val="ListBullet"/>
      </w:pPr>
      <w:r>
        <w:t>Reject stale updates with RESOURCE_VERSION_CONFLICT.</w:t>
      </w:r>
    </w:p>
    <w:p>
      <w:pPr>
        <w:pStyle w:val="ListBullet"/>
      </w:pPr>
      <w:r>
        <w:t>Protect immutable IDs and tenant ownership.</w:t>
      </w:r>
    </w:p>
    <w:p>
      <w:pPr>
        <w:pStyle w:val="ListBullet"/>
      </w:pPr>
      <w:r>
        <w:t>Create history/audit evidence atomically for material changes.</w:t>
      </w:r>
    </w:p>
    <w:p>
      <w:pPr>
        <w:pStyle w:val="ListBullet"/>
      </w:pPr>
      <w:r>
        <w:t>Do not allow status manipulation outside lifecycle operations.</w:t>
      </w:r>
    </w:p>
    <w:p>
      <w:pPr>
        <w:pStyle w:val="Heading1"/>
      </w:pPr>
      <w:r>
        <w:t>13. Contact Rules</w:t>
      </w:r>
    </w:p>
    <w:p>
      <w:pPr>
        <w:pStyle w:val="ListBullet"/>
      </w:pPr>
      <w:r>
        <w:t>Validate contact type and value.</w:t>
      </w:r>
    </w:p>
    <w:p>
      <w:pPr>
        <w:pStyle w:val="ListBullet"/>
      </w:pPr>
      <w:r>
        <w:t>Normalize phone/email according to approved domain rules.</w:t>
      </w:r>
    </w:p>
    <w:p>
      <w:pPr>
        <w:pStyle w:val="ListBullet"/>
      </w:pPr>
      <w:r>
        <w:t>Protect verification state from client-side bypass.</w:t>
      </w:r>
    </w:p>
    <w:p>
      <w:pPr>
        <w:pStyle w:val="ListBullet"/>
      </w:pPr>
      <w:r>
        <w:t>Maintain primary-contact constraints where defined.</w:t>
      </w:r>
    </w:p>
    <w:p>
      <w:pPr>
        <w:pStyle w:val="ListBullet"/>
      </w:pPr>
      <w:r>
        <w:t>Ensure contact belongs to the same patient and tenant.</w:t>
      </w:r>
    </w:p>
    <w:p>
      <w:pPr>
        <w:pStyle w:val="ListBullet"/>
      </w:pPr>
      <w:r>
        <w:t>Audit material contact changes.</w:t>
      </w:r>
    </w:p>
    <w:p>
      <w:pPr>
        <w:pStyle w:val="Heading1"/>
      </w:pPr>
      <w:r>
        <w:t>14. Preference Rules</w:t>
      </w:r>
    </w:p>
    <w:p>
      <w:pPr>
        <w:pStyle w:val="ListBullet"/>
      </w:pPr>
      <w:r>
        <w:t>Separate operational communication preferences from marketing consent.</w:t>
      </w:r>
    </w:p>
    <w:p>
      <w:pPr>
        <w:pStyle w:val="ListBullet"/>
      </w:pPr>
      <w:r>
        <w:t>Validate approved channels and values.</w:t>
      </w:r>
    </w:p>
    <w:p>
      <w:pPr>
        <w:pStyle w:val="ListBullet"/>
      </w:pPr>
      <w:r>
        <w:t>Audit consent/preference changes where required.</w:t>
      </w:r>
    </w:p>
    <w:p>
      <w:pPr>
        <w:pStyle w:val="ListBullet"/>
      </w:pPr>
      <w:r>
        <w:t>Do not invoke SMTP/Twilio from Patient API.</w:t>
      </w:r>
    </w:p>
    <w:p>
      <w:pPr>
        <w:pStyle w:val="ListBullet"/>
      </w:pPr>
      <w:r>
        <w:t>Notification delivery later consumes these preferences through the Notification architecture.</w:t>
      </w:r>
    </w:p>
    <w:p>
      <w:pPr>
        <w:pStyle w:val="Heading1"/>
      </w:pPr>
      <w:r>
        <w:t>15. Duplicate Detection</w:t>
      </w:r>
    </w:p>
    <w:p>
      <w:pPr>
        <w:pStyle w:val="ListBullet"/>
      </w:pPr>
      <w:r>
        <w:t>Use only approved matching fields/algorithm from Patient domain design.</w:t>
      </w:r>
    </w:p>
    <w:p>
      <w:pPr>
        <w:pStyle w:val="ListBullet"/>
      </w:pPr>
      <w:r>
        <w:t>Do not expose unauthorized patient details in duplicate responses.</w:t>
      </w:r>
    </w:p>
    <w:p>
      <w:pPr>
        <w:pStyle w:val="ListBullet"/>
      </w:pPr>
      <w:r>
        <w:t>Return PATIENT_DUPLICATE_CANDIDATE when policy requires review.</w:t>
      </w:r>
    </w:p>
    <w:p>
      <w:pPr>
        <w:pStyle w:val="ListBullet"/>
      </w:pPr>
      <w:r>
        <w:t>Do not auto-merge records.</w:t>
      </w:r>
    </w:p>
    <w:p>
      <w:pPr>
        <w:pStyle w:val="ListBullet"/>
      </w:pPr>
      <w:r>
        <w:t>Duplicate matching must be deterministic enough for repeatable tests.</w:t>
      </w:r>
    </w:p>
    <w:p>
      <w:pPr>
        <w:pStyle w:val="Heading1"/>
      </w:pPr>
      <w:r>
        <w:t>16. Patient History &amp; Audit</w:t>
      </w:r>
    </w:p>
    <w:p>
      <w:pPr>
        <w:pStyle w:val="ListBullet"/>
      </w:pPr>
      <w:r>
        <w:t>Record material profile/contact/preference/lifecycle changes as defined by DDD.</w:t>
      </w:r>
    </w:p>
    <w:p>
      <w:pPr>
        <w:pStyle w:val="ListBullet"/>
      </w:pPr>
      <w:r>
        <w:t>History is read-only through the history endpoint.</w:t>
      </w:r>
    </w:p>
    <w:p>
      <w:pPr>
        <w:pStyle w:val="ListBullet"/>
      </w:pPr>
      <w:r>
        <w:t>History is tenant-scoped and authorized.</w:t>
      </w:r>
    </w:p>
    <w:p>
      <w:pPr>
        <w:pStyle w:val="ListBullet"/>
      </w:pPr>
      <w:r>
        <w:t>Audit is distinct from business history.</w:t>
      </w:r>
    </w:p>
    <w:p>
      <w:pPr>
        <w:pStyle w:val="ListBullet"/>
      </w:pPr>
      <w:r>
        <w:t>History/audit writes participate in the required transaction.</w:t>
      </w:r>
    </w:p>
    <w:p>
      <w:pPr>
        <w:pStyle w:val="Heading1"/>
      </w:pPr>
      <w:r>
        <w:t>17. Security Requirements</w:t>
      </w:r>
    </w:p>
    <w:p>
      <w:pPr>
        <w:pStyle w:val="ListBullet"/>
      </w:pPr>
      <w:r>
        <w:t>Authentication is inherited from M1.</w:t>
      </w:r>
    </w:p>
    <w:p>
      <w:pPr>
        <w:pStyle w:val="ListBullet"/>
      </w:pPr>
      <w:r>
        <w:t>Tenant context is trusted from M1.</w:t>
      </w:r>
    </w:p>
    <w:p>
      <w:pPr>
        <w:pStyle w:val="ListBullet"/>
      </w:pPr>
      <w:r>
        <w:t>Patient object-level authorization is mandatory.</w:t>
      </w:r>
    </w:p>
    <w:p>
      <w:pPr>
        <w:pStyle w:val="ListBullet"/>
      </w:pPr>
      <w:r>
        <w:t>Patient IDs cannot be used to access another tenant.</w:t>
      </w:r>
    </w:p>
    <w:p>
      <w:pPr>
        <w:pStyle w:val="ListBullet"/>
      </w:pPr>
      <w:r>
        <w:t>Sensitive fields are returned only to authorized actors.</w:t>
      </w:r>
    </w:p>
    <w:p>
      <w:pPr>
        <w:pStyle w:val="ListBullet"/>
      </w:pPr>
      <w:r>
        <w:t>List/search responses are minimized.</w:t>
      </w:r>
    </w:p>
    <w:p>
      <w:pPr>
        <w:pStyle w:val="ListBullet"/>
      </w:pPr>
      <w:r>
        <w:t>Patient data is not written to logs unnecessarily.</w:t>
      </w:r>
    </w:p>
    <w:p>
      <w:pPr>
        <w:pStyle w:val="ListBullet"/>
      </w:pPr>
      <w:r>
        <w:t>Mass assignment is prohibited.</w:t>
      </w:r>
    </w:p>
    <w:p>
      <w:pPr>
        <w:pStyle w:val="Heading1"/>
      </w:pPr>
      <w:r>
        <w:t>18. Transaction Boundaries</w:t>
      </w:r>
    </w:p>
    <w:tbl>
      <w:tblPr>
        <w:tblStyle w:val="TableGrid"/>
        <w:tblW w:type="auto" w:w="0"/>
        <w:tblLook w:firstColumn="1" w:firstRow="1" w:lastColumn="0" w:lastRow="0" w:noHBand="0" w:noVBand="1" w:val="04A0"/>
      </w:tblPr>
      <w:tblGrid>
        <w:gridCol w:w="5184"/>
        <w:gridCol w:w="5184"/>
      </w:tblGrid>
      <w:tr>
        <w:tc>
          <w:tcPr>
            <w:tcW w:type="dxa" w:w="5184"/>
          </w:tcPr>
          <w:p>
            <w:r>
              <w:t>Use Case</w:t>
            </w:r>
          </w:p>
        </w:tc>
        <w:tc>
          <w:tcPr>
            <w:tcW w:type="dxa" w:w="5184"/>
          </w:tcPr>
          <w:p>
            <w:r>
              <w:t>Required Atomic Work</w:t>
            </w:r>
          </w:p>
        </w:tc>
      </w:tr>
      <w:tr>
        <w:tc>
          <w:tcPr>
            <w:tcW w:type="dxa" w:w="5184"/>
          </w:tcPr>
          <w:p>
            <w:r>
              <w:t>Create</w:t>
            </w:r>
          </w:p>
        </w:tc>
        <w:tc>
          <w:tcPr>
            <w:tcW w:type="dxa" w:w="5184"/>
          </w:tcPr>
          <w:p>
            <w:r>
              <w:t>Patient + required child records + history/audit where applicable</w:t>
            </w:r>
          </w:p>
        </w:tc>
      </w:tr>
      <w:tr>
        <w:tc>
          <w:tcPr>
            <w:tcW w:type="dxa" w:w="5184"/>
          </w:tcPr>
          <w:p>
            <w:r>
              <w:t>Update</w:t>
            </w:r>
          </w:p>
        </w:tc>
        <w:tc>
          <w:tcPr>
            <w:tcW w:type="dxa" w:w="5184"/>
          </w:tcPr>
          <w:p>
            <w:r>
              <w:t>Patient + history + audit</w:t>
            </w:r>
          </w:p>
        </w:tc>
      </w:tr>
      <w:tr>
        <w:tc>
          <w:tcPr>
            <w:tcW w:type="dxa" w:w="5184"/>
          </w:tcPr>
          <w:p>
            <w:r>
              <w:t>Contact mutation</w:t>
            </w:r>
          </w:p>
        </w:tc>
        <w:tc>
          <w:tcPr>
            <w:tcW w:type="dxa" w:w="5184"/>
          </w:tcPr>
          <w:p>
            <w:r>
              <w:t>Contact + history/audit where applicable</w:t>
            </w:r>
          </w:p>
        </w:tc>
      </w:tr>
      <w:tr>
        <w:tc>
          <w:tcPr>
            <w:tcW w:type="dxa" w:w="5184"/>
          </w:tcPr>
          <w:p>
            <w:r>
              <w:t>Preference mutation</w:t>
            </w:r>
          </w:p>
        </w:tc>
        <w:tc>
          <w:tcPr>
            <w:tcW w:type="dxa" w:w="5184"/>
          </w:tcPr>
          <w:p>
            <w:r>
              <w:t>Preference + history/audit where applicable</w:t>
            </w:r>
          </w:p>
        </w:tc>
      </w:tr>
      <w:tr>
        <w:tc>
          <w:tcPr>
            <w:tcW w:type="dxa" w:w="5184"/>
          </w:tcPr>
          <w:p>
            <w:r>
              <w:t>Archive</w:t>
            </w:r>
          </w:p>
        </w:tc>
        <w:tc>
          <w:tcPr>
            <w:tcW w:type="dxa" w:w="5184"/>
          </w:tcPr>
          <w:p>
            <w:r>
              <w:t>Patient status + history + audit</w:t>
            </w:r>
          </w:p>
        </w:tc>
      </w:tr>
    </w:tbl>
    <w:p>
      <w:r>
        <w:t>Notification outbox is NOT created by Patient mutations unless a separately approved Patient notification event requires it. Patient API must not call external notification providers.</w:t>
      </w:r>
    </w:p>
    <w:p>
      <w:pPr>
        <w:pStyle w:val="Heading1"/>
      </w:pPr>
      <w:r>
        <w:t>19. Patient Test Matrix</w:t>
      </w:r>
    </w:p>
    <w:tbl>
      <w:tblPr>
        <w:tblStyle w:val="TableGrid"/>
        <w:tblW w:type="auto" w:w="0"/>
        <w:tblLook w:firstColumn="1" w:firstRow="1" w:lastColumn="0" w:lastRow="0" w:noHBand="0" w:noVBand="1" w:val="04A0"/>
      </w:tblPr>
      <w:tblGrid>
        <w:gridCol w:w="3456"/>
        <w:gridCol w:w="3456"/>
        <w:gridCol w:w="3456"/>
      </w:tblGrid>
      <w:tr>
        <w:tc>
          <w:tcPr>
            <w:tcW w:type="dxa" w:w="3456"/>
          </w:tcPr>
          <w:p>
            <w:r>
              <w:t>Test ID</w:t>
            </w:r>
          </w:p>
        </w:tc>
        <w:tc>
          <w:tcPr>
            <w:tcW w:type="dxa" w:w="3456"/>
          </w:tcPr>
          <w:p>
            <w:r>
              <w:t>Scenario</w:t>
            </w:r>
          </w:p>
        </w:tc>
        <w:tc>
          <w:tcPr>
            <w:tcW w:type="dxa" w:w="3456"/>
          </w:tcPr>
          <w:p>
            <w:r>
              <w:t>Expected</w:t>
            </w:r>
          </w:p>
        </w:tc>
      </w:tr>
      <w:tr>
        <w:tc>
          <w:tcPr>
            <w:tcW w:type="dxa" w:w="3456"/>
          </w:tcPr>
          <w:p>
            <w:r>
              <w:t>M2-UNIT-001</w:t>
            </w:r>
          </w:p>
        </w:tc>
        <w:tc>
          <w:tcPr>
            <w:tcW w:type="dxa" w:w="3456"/>
          </w:tcPr>
          <w:p>
            <w:r>
              <w:t>Required field validation</w:t>
            </w:r>
          </w:p>
        </w:tc>
        <w:tc>
          <w:tcPr>
            <w:tcW w:type="dxa" w:w="3456"/>
          </w:tcPr>
          <w:p>
            <w:r>
              <w:t>Invalid request rejected</w:t>
            </w:r>
          </w:p>
        </w:tc>
      </w:tr>
      <w:tr>
        <w:tc>
          <w:tcPr>
            <w:tcW w:type="dxa" w:w="3456"/>
          </w:tcPr>
          <w:p>
            <w:r>
              <w:t>M2-UNIT-002</w:t>
            </w:r>
          </w:p>
        </w:tc>
        <w:tc>
          <w:tcPr>
            <w:tcW w:type="dxa" w:w="3456"/>
          </w:tcPr>
          <w:p>
            <w:r>
              <w:t>Immutable tenant/ID fields</w:t>
            </w:r>
          </w:p>
        </w:tc>
        <w:tc>
          <w:tcPr>
            <w:tcW w:type="dxa" w:w="3456"/>
          </w:tcPr>
          <w:p>
            <w:r>
              <w:t>Mutation rejected</w:t>
            </w:r>
          </w:p>
        </w:tc>
      </w:tr>
      <w:tr>
        <w:tc>
          <w:tcPr>
            <w:tcW w:type="dxa" w:w="3456"/>
          </w:tcPr>
          <w:p>
            <w:r>
              <w:t>M2-DB-001</w:t>
            </w:r>
          </w:p>
        </w:tc>
        <w:tc>
          <w:tcPr>
            <w:tcW w:type="dxa" w:w="3456"/>
          </w:tcPr>
          <w:p>
            <w:r>
              <w:t>Tenant uniqueness/constraints</w:t>
            </w:r>
          </w:p>
        </w:tc>
        <w:tc>
          <w:tcPr>
            <w:tcW w:type="dxa" w:w="3456"/>
          </w:tcPr>
          <w:p>
            <w:r>
              <w:t>Constraint enforced</w:t>
            </w:r>
          </w:p>
        </w:tc>
      </w:tr>
      <w:tr>
        <w:tc>
          <w:tcPr>
            <w:tcW w:type="dxa" w:w="3456"/>
          </w:tcPr>
          <w:p>
            <w:r>
              <w:t>M2-API-001</w:t>
            </w:r>
          </w:p>
        </w:tc>
        <w:tc>
          <w:tcPr>
            <w:tcW w:type="dxa" w:w="3456"/>
          </w:tcPr>
          <w:p>
            <w:r>
              <w:t>Create patient</w:t>
            </w:r>
          </w:p>
        </w:tc>
        <w:tc>
          <w:tcPr>
            <w:tcW w:type="dxa" w:w="3456"/>
          </w:tcPr>
          <w:p>
            <w:r>
              <w:t>201 + correct DTO</w:t>
            </w:r>
          </w:p>
        </w:tc>
      </w:tr>
      <w:tr>
        <w:tc>
          <w:tcPr>
            <w:tcW w:type="dxa" w:w="3456"/>
          </w:tcPr>
          <w:p>
            <w:r>
              <w:t>M2-API-002</w:t>
            </w:r>
          </w:p>
        </w:tc>
        <w:tc>
          <w:tcPr>
            <w:tcW w:type="dxa" w:w="3456"/>
          </w:tcPr>
          <w:p>
            <w:r>
              <w:t>Get foreign-tenant patient</w:t>
            </w:r>
          </w:p>
        </w:tc>
        <w:tc>
          <w:tcPr>
            <w:tcW w:type="dxa" w:w="3456"/>
          </w:tcPr>
          <w:p>
            <w:r>
              <w:t>Denied/safe response</w:t>
            </w:r>
          </w:p>
        </w:tc>
      </w:tr>
      <w:tr>
        <w:tc>
          <w:tcPr>
            <w:tcW w:type="dxa" w:w="3456"/>
          </w:tcPr>
          <w:p>
            <w:r>
              <w:t>M2-API-003</w:t>
            </w:r>
          </w:p>
        </w:tc>
        <w:tc>
          <w:tcPr>
            <w:tcW w:type="dxa" w:w="3456"/>
          </w:tcPr>
          <w:p>
            <w:r>
              <w:t>Search pagination</w:t>
            </w:r>
          </w:p>
        </w:tc>
        <w:tc>
          <w:tcPr>
            <w:tcW w:type="dxa" w:w="3456"/>
          </w:tcPr>
          <w:p>
            <w:r>
              <w:t>Correct bounded results</w:t>
            </w:r>
          </w:p>
        </w:tc>
      </w:tr>
      <w:tr>
        <w:tc>
          <w:tcPr>
            <w:tcW w:type="dxa" w:w="3456"/>
          </w:tcPr>
          <w:p>
            <w:r>
              <w:t>M2-API-004</w:t>
            </w:r>
          </w:p>
        </w:tc>
        <w:tc>
          <w:tcPr>
            <w:tcW w:type="dxa" w:w="3456"/>
          </w:tcPr>
          <w:p>
            <w:r>
              <w:t>Update stale version</w:t>
            </w:r>
          </w:p>
        </w:tc>
        <w:tc>
          <w:tcPr>
            <w:tcW w:type="dxa" w:w="3456"/>
          </w:tcPr>
          <w:p>
            <w:r>
              <w:t>409 RESOURCE_VERSION_CONFLICT</w:t>
            </w:r>
          </w:p>
        </w:tc>
      </w:tr>
      <w:tr>
        <w:tc>
          <w:tcPr>
            <w:tcW w:type="dxa" w:w="3456"/>
          </w:tcPr>
          <w:p>
            <w:r>
              <w:t>M2-DUP-001</w:t>
            </w:r>
          </w:p>
        </w:tc>
        <w:tc>
          <w:tcPr>
            <w:tcW w:type="dxa" w:w="3456"/>
          </w:tcPr>
          <w:p>
            <w:r>
              <w:t>Duplicate candidate</w:t>
            </w:r>
          </w:p>
        </w:tc>
        <w:tc>
          <w:tcPr>
            <w:tcW w:type="dxa" w:w="3456"/>
          </w:tcPr>
          <w:p>
            <w:r>
              <w:t>Controlled 409</w:t>
            </w:r>
          </w:p>
        </w:tc>
      </w:tr>
      <w:tr>
        <w:tc>
          <w:tcPr>
            <w:tcW w:type="dxa" w:w="3456"/>
          </w:tcPr>
          <w:p>
            <w:r>
              <w:t>M2-CONTACT-001</w:t>
            </w:r>
          </w:p>
        </w:tc>
        <w:tc>
          <w:tcPr>
            <w:tcW w:type="dxa" w:w="3456"/>
          </w:tcPr>
          <w:p>
            <w:r>
              <w:t>Invalid contact</w:t>
            </w:r>
          </w:p>
        </w:tc>
        <w:tc>
          <w:tcPr>
            <w:tcW w:type="dxa" w:w="3456"/>
          </w:tcPr>
          <w:p>
            <w:r>
              <w:t>422</w:t>
            </w:r>
          </w:p>
        </w:tc>
      </w:tr>
      <w:tr>
        <w:tc>
          <w:tcPr>
            <w:tcW w:type="dxa" w:w="3456"/>
          </w:tcPr>
          <w:p>
            <w:r>
              <w:t>M2-PREF-001</w:t>
            </w:r>
          </w:p>
        </w:tc>
        <w:tc>
          <w:tcPr>
            <w:tcW w:type="dxa" w:w="3456"/>
          </w:tcPr>
          <w:p>
            <w:r>
              <w:t>Preference update</w:t>
            </w:r>
          </w:p>
        </w:tc>
        <w:tc>
          <w:tcPr>
            <w:tcW w:type="dxa" w:w="3456"/>
          </w:tcPr>
          <w:p>
            <w:r>
              <w:t>200 + audit where required</w:t>
            </w:r>
          </w:p>
        </w:tc>
      </w:tr>
      <w:tr>
        <w:tc>
          <w:tcPr>
            <w:tcW w:type="dxa" w:w="3456"/>
          </w:tcPr>
          <w:p>
            <w:r>
              <w:t>M2-AUD-001</w:t>
            </w:r>
          </w:p>
        </w:tc>
        <w:tc>
          <w:tcPr>
            <w:tcW w:type="dxa" w:w="3456"/>
          </w:tcPr>
          <w:p>
            <w:r>
              <w:t>Material update</w:t>
            </w:r>
          </w:p>
        </w:tc>
        <w:tc>
          <w:tcPr>
            <w:tcW w:type="dxa" w:w="3456"/>
          </w:tcPr>
          <w:p>
            <w:r>
              <w:t>History/audit created atomically</w:t>
            </w:r>
          </w:p>
        </w:tc>
      </w:tr>
      <w:tr>
        <w:tc>
          <w:tcPr>
            <w:tcW w:type="dxa" w:w="3456"/>
          </w:tcPr>
          <w:p>
            <w:r>
              <w:t>M2-ARCH-001</w:t>
            </w:r>
          </w:p>
        </w:tc>
        <w:tc>
          <w:tcPr>
            <w:tcW w:type="dxa" w:w="3456"/>
          </w:tcPr>
          <w:p>
            <w:r>
              <w:t>Archive patient</w:t>
            </w:r>
          </w:p>
        </w:tc>
        <w:tc>
          <w:tcPr>
            <w:tcW w:type="dxa" w:w="3456"/>
          </w:tcPr>
          <w:p>
            <w:r>
              <w:t>Lifecycle state updated</w:t>
            </w:r>
          </w:p>
        </w:tc>
      </w:tr>
      <w:tr>
        <w:tc>
          <w:tcPr>
            <w:tcW w:type="dxa" w:w="3456"/>
          </w:tcPr>
          <w:p>
            <w:r>
              <w:t>M2-SEC-001</w:t>
            </w:r>
          </w:p>
        </w:tc>
        <w:tc>
          <w:tcPr>
            <w:tcW w:type="dxa" w:w="3456"/>
          </w:tcPr>
          <w:p>
            <w:r>
              <w:t>BOLA/IDOR</w:t>
            </w:r>
          </w:p>
        </w:tc>
        <w:tc>
          <w:tcPr>
            <w:tcW w:type="dxa" w:w="3456"/>
          </w:tcPr>
          <w:p>
            <w:r>
              <w:t>Access denied</w:t>
            </w:r>
          </w:p>
        </w:tc>
      </w:tr>
      <w:tr>
        <w:tc>
          <w:tcPr>
            <w:tcW w:type="dxa" w:w="3456"/>
          </w:tcPr>
          <w:p>
            <w:r>
              <w:t>M2-SEC-002</w:t>
            </w:r>
          </w:p>
        </w:tc>
        <w:tc>
          <w:tcPr>
            <w:tcW w:type="dxa" w:w="3456"/>
          </w:tcPr>
          <w:p>
            <w:r>
              <w:t>Mass assignment</w:t>
            </w:r>
          </w:p>
        </w:tc>
        <w:tc>
          <w:tcPr>
            <w:tcW w:type="dxa" w:w="3456"/>
          </w:tcPr>
          <w:p>
            <w:r>
              <w:t>Unexpected fields rejected/ignored per policy</w:t>
            </w:r>
          </w:p>
        </w:tc>
      </w:tr>
    </w:tbl>
    <w:p>
      <w:pPr>
        <w:pStyle w:val="Heading1"/>
      </w:pPr>
      <w:r>
        <w:t>20. Concurrency Testing</w:t>
      </w:r>
    </w:p>
    <w:p>
      <w:pPr>
        <w:pStyle w:val="ListBullet"/>
      </w:pPr>
      <w:r>
        <w:t>Two concurrent patient updates must not silently overwrite each other.</w:t>
      </w:r>
    </w:p>
    <w:p>
      <w:pPr>
        <w:pStyle w:val="ListBullet"/>
      </w:pPr>
      <w:r>
        <w:t>Duplicate patient creation attempts must behave consistently with duplicate/idempotency policy.</w:t>
      </w:r>
    </w:p>
    <w:p>
      <w:pPr>
        <w:pStyle w:val="ListBullet"/>
      </w:pPr>
      <w:r>
        <w:t>Concurrent primary-contact changes must respect uniqueness constraints.</w:t>
      </w:r>
    </w:p>
    <w:p>
      <w:pPr>
        <w:pStyle w:val="ListBullet"/>
      </w:pPr>
      <w:r>
        <w:t>History/audit must not be duplicated by idempotent command replay.</w:t>
      </w:r>
    </w:p>
    <w:p>
      <w:pPr>
        <w:pStyle w:val="Heading1"/>
      </w:pPr>
      <w:r>
        <w:t>21. API Contract &amp; OpenAPI</w:t>
      </w:r>
    </w:p>
    <w:p>
      <w:pPr>
        <w:pStyle w:val="ListBullet"/>
      </w:pPr>
      <w:r>
        <w:t>Implement exactly the endpoint paths and semantics in TDA-API-PAT-001.</w:t>
      </w:r>
    </w:p>
    <w:p>
      <w:pPr>
        <w:pStyle w:val="ListBullet"/>
      </w:pPr>
      <w:r>
        <w:t>Update OpenAPI schemas for request/response/error DTOs.</w:t>
      </w:r>
    </w:p>
    <w:p>
      <w:pPr>
        <w:pStyle w:val="ListBullet"/>
      </w:pPr>
      <w:r>
        <w:t>Keep machine-readable error codes stable.</w:t>
      </w:r>
    </w:p>
    <w:p>
      <w:pPr>
        <w:pStyle w:val="ListBullet"/>
      </w:pPr>
      <w:r>
        <w:t>Do not add undocumented fields or endpoints.</w:t>
      </w:r>
    </w:p>
    <w:p>
      <w:pPr>
        <w:pStyle w:val="ListBullet"/>
      </w:pPr>
      <w:r>
        <w:t>Run API contract tests.</w:t>
      </w:r>
    </w:p>
    <w:p>
      <w:pPr>
        <w:pStyle w:val="Heading1"/>
      </w:pPr>
      <w:r>
        <w:t>22. Cursor M2 Prompt</w:t>
      </w:r>
    </w:p>
    <w:p>
      <w:r>
        <w:t>Execute M2 — Patient Domain only. Treat TDA-GOV-SOT-001, TDA-GOV-CUR-001, TDA-GOV-CMP-001, TDA-IMP-001, TDA-IMP-M1-001, TDA-DOM-PAT-001, TDA-DDD-PAT-001, TDA-API-PAT-001, TDA-SEC-001 and TDA-QA-001 as controlled sources of truth. First inspect the repository and confirm M1 is implemented and its mandatory gates pass. Then implement only the Patient domain: persistence, domain/application services, profile CRUD, search, contacts, preferences, history, duplicate candidate detection and archive, plus the exact Patient API contract. Enforce trusted tenant context, object-level authorization, explicit DTO allowlists, optimistic concurrency, idempotency, audit/history and required transaction boundaries. Add deterministic unit, integration, API, security and concurrency tests. Do not implement Appointment or Notification business functionality. Do not add speculative features, change database technology, upgrade frameworks, or perform destructive migrations. Do not commit. If source documents conflict, M1 is incomplete, a required rule is undefined, tenant isolation cannot be proven, or mandatory tests fail, STOP and report. Finish with status, files changed, migrations, API/OpenAPI changes, tests and results, security findings, assumptions, risks, Git state and one recommended next step.</w:t>
      </w:r>
    </w:p>
    <w:p>
      <w:pPr>
        <w:pStyle w:val="Heading1"/>
      </w:pPr>
      <w:r>
        <w:t>23. M2 Execution Sequence</w:t>
      </w:r>
    </w:p>
    <w:p>
      <w:pPr>
        <w:pStyle w:val="ListNumber"/>
      </w:pPr>
      <w:r>
        <w:t>1. Verify M1 gate.</w:t>
      </w:r>
    </w:p>
    <w:p>
      <w:pPr>
        <w:pStyle w:val="ListNumber"/>
      </w:pPr>
      <w:r>
        <w:t>2. Inspect Patient DDD/API/DB contracts.</w:t>
      </w:r>
    </w:p>
    <w:p>
      <w:pPr>
        <w:pStyle w:val="ListNumber"/>
      </w:pPr>
      <w:r>
        <w:t>3. Implement Patient domain model.</w:t>
      </w:r>
    </w:p>
    <w:p>
      <w:pPr>
        <w:pStyle w:val="ListNumber"/>
      </w:pPr>
      <w:r>
        <w:t>4. Implement database schema/migration.</w:t>
      </w:r>
    </w:p>
    <w:p>
      <w:pPr>
        <w:pStyle w:val="ListNumber"/>
      </w:pPr>
      <w:r>
        <w:t>5. Implement Patient repository/application services.</w:t>
      </w:r>
    </w:p>
    <w:p>
      <w:pPr>
        <w:pStyle w:val="ListNumber"/>
      </w:pPr>
      <w:r>
        <w:t>6. Implement Patient API DTOs/endpoints.</w:t>
      </w:r>
    </w:p>
    <w:p>
      <w:pPr>
        <w:pStyle w:val="ListNumber"/>
      </w:pPr>
      <w:r>
        <w:t>7. Implement contacts and preferences.</w:t>
      </w:r>
    </w:p>
    <w:p>
      <w:pPr>
        <w:pStyle w:val="ListNumber"/>
      </w:pPr>
      <w:r>
        <w:t>8. Implement history/audit integration.</w:t>
      </w:r>
    </w:p>
    <w:p>
      <w:pPr>
        <w:pStyle w:val="ListNumber"/>
      </w:pPr>
      <w:r>
        <w:t>9. Implement duplicate detection.</w:t>
      </w:r>
    </w:p>
    <w:p>
      <w:pPr>
        <w:pStyle w:val="ListNumber"/>
      </w:pPr>
      <w:r>
        <w:t>10. Implement archive lifecycle.</w:t>
      </w:r>
    </w:p>
    <w:p>
      <w:pPr>
        <w:pStyle w:val="ListNumber"/>
      </w:pPr>
      <w:r>
        <w:t>11. Add unit/integration/API/security/concurrency tests.</w:t>
      </w:r>
    </w:p>
    <w:p>
      <w:pPr>
        <w:pStyle w:val="ListNumber"/>
      </w:pPr>
      <w:r>
        <w:t>12. Run regression suite.</w:t>
      </w:r>
    </w:p>
    <w:p>
      <w:pPr>
        <w:pStyle w:val="ListNumber"/>
      </w:pPr>
      <w:r>
        <w:t>13. Review Git diff and evidence.</w:t>
      </w:r>
    </w:p>
    <w:p>
      <w:pPr>
        <w:pStyle w:val="Heading1"/>
      </w:pPr>
      <w:r>
        <w:t>24. M2 Stop Conditions</w:t>
      </w:r>
    </w:p>
    <w:p>
      <w:pPr>
        <w:pStyle w:val="ListBullet"/>
      </w:pPr>
      <w:r>
        <w:t>M1 mandatory gates are not passing.</w:t>
      </w:r>
    </w:p>
    <w:p>
      <w:pPr>
        <w:pStyle w:val="ListBullet"/>
      </w:pPr>
      <w:r>
        <w:t>Patient DDD and API/DDD database contracts conflict.</w:t>
      </w:r>
    </w:p>
    <w:p>
      <w:pPr>
        <w:pStyle w:val="ListBullet"/>
      </w:pPr>
      <w:r>
        <w:t>Patient data model requires undocumented architecture changes.</w:t>
      </w:r>
    </w:p>
    <w:p>
      <w:pPr>
        <w:pStyle w:val="ListBullet"/>
      </w:pPr>
      <w:r>
        <w:t>Tenant isolation cannot be proven.</w:t>
      </w:r>
    </w:p>
    <w:p>
      <w:pPr>
        <w:pStyle w:val="ListBullet"/>
      </w:pPr>
      <w:r>
        <w:t>Authorization cannot be enforced server-side.</w:t>
      </w:r>
    </w:p>
    <w:p>
      <w:pPr>
        <w:pStyle w:val="ListBullet"/>
      </w:pPr>
      <w:r>
        <w:t>Migration would destroy/alter existing data without approved plan.</w:t>
      </w:r>
    </w:p>
    <w:p>
      <w:pPr>
        <w:pStyle w:val="ListBullet"/>
      </w:pPr>
      <w:r>
        <w:t>Mandatory tests fail.</w:t>
      </w:r>
    </w:p>
    <w:p>
      <w:pPr>
        <w:pStyle w:val="ListBullet"/>
      </w:pPr>
      <w:r>
        <w:t>Appointment/Notification implementation becomes necessary to finish Patient.</w:t>
      </w:r>
    </w:p>
    <w:p>
      <w:pPr>
        <w:pStyle w:val="Heading1"/>
      </w:pPr>
      <w:r>
        <w:t>25. M2 Definition of Done</w:t>
      </w:r>
    </w:p>
    <w:p>
      <w:pPr>
        <w:pStyle w:val="ListBullet"/>
      </w:pPr>
      <w:r>
        <w:t>Patient persistence matches TDA-DDD-PAT-001.</w:t>
      </w:r>
    </w:p>
    <w:p>
      <w:pPr>
        <w:pStyle w:val="ListBullet"/>
      </w:pPr>
      <w:r>
        <w:t>Patient API matches TDA-API-PAT-001.</w:t>
      </w:r>
    </w:p>
    <w:p>
      <w:pPr>
        <w:pStyle w:val="ListBullet"/>
      </w:pPr>
      <w:r>
        <w:t>Patient domain rules match TDA-DOM-PAT-001.</w:t>
      </w:r>
    </w:p>
    <w:p>
      <w:pPr>
        <w:pStyle w:val="ListBullet"/>
      </w:pPr>
      <w:r>
        <w:t>Tenant and object authorization tests pass.</w:t>
      </w:r>
    </w:p>
    <w:p>
      <w:pPr>
        <w:pStyle w:val="ListBullet"/>
      </w:pPr>
      <w:r>
        <w:t>Patient CRUD/search/contact/preferences/history/archive tests pass.</w:t>
      </w:r>
    </w:p>
    <w:p>
      <w:pPr>
        <w:pStyle w:val="ListBullet"/>
      </w:pPr>
      <w:r>
        <w:t>Duplicate detection tests pass.</w:t>
      </w:r>
    </w:p>
    <w:p>
      <w:pPr>
        <w:pStyle w:val="ListBullet"/>
      </w:pPr>
      <w:r>
        <w:t>Concurrency/idempotency tests pass.</w:t>
      </w:r>
    </w:p>
    <w:p>
      <w:pPr>
        <w:pStyle w:val="ListBullet"/>
      </w:pPr>
      <w:r>
        <w:t>Audit/history behavior is proven.</w:t>
      </w:r>
    </w:p>
    <w:p>
      <w:pPr>
        <w:pStyle w:val="ListBullet"/>
      </w:pPr>
      <w:r>
        <w:t>OpenAPI is synchronized.</w:t>
      </w:r>
    </w:p>
    <w:p>
      <w:pPr>
        <w:pStyle w:val="ListBullet"/>
      </w:pPr>
      <w:r>
        <w:t>Existing regression suite passes.</w:t>
      </w:r>
    </w:p>
    <w:p>
      <w:pPr>
        <w:pStyle w:val="ListBullet"/>
      </w:pPr>
      <w:r>
        <w:t>M2 evidence report is complete.</w:t>
      </w:r>
    </w:p>
    <w:p>
      <w:pPr>
        <w:pStyle w:val="ListBullet"/>
      </w:pPr>
      <w:r>
        <w:t>RTM is updated.</w:t>
      </w:r>
    </w:p>
    <w:p>
      <w:pPr>
        <w:pStyle w:val="Heading1"/>
      </w:pPr>
      <w:r>
        <w:t>26. M2 Evidence Report Format</w:t>
      </w:r>
    </w:p>
    <w:tbl>
      <w:tblPr>
        <w:tblStyle w:val="TableGrid"/>
        <w:tblW w:type="auto" w:w="0"/>
        <w:tblLook w:firstColumn="1" w:firstRow="1" w:lastColumn="0" w:lastRow="0" w:noHBand="0" w:noVBand="1" w:val="04A0"/>
      </w:tblPr>
      <w:tblGrid>
        <w:gridCol w:w="5184"/>
        <w:gridCol w:w="5184"/>
      </w:tblGrid>
      <w:tr>
        <w:tc>
          <w:tcPr>
            <w:tcW w:type="dxa" w:w="5184"/>
          </w:tcPr>
          <w:p>
            <w:r>
              <w:t>Section</w:t>
            </w:r>
          </w:p>
        </w:tc>
        <w:tc>
          <w:tcPr>
            <w:tcW w:type="dxa" w:w="5184"/>
          </w:tcPr>
          <w:p>
            <w:r>
              <w:t>Required Output</w:t>
            </w:r>
          </w:p>
        </w:tc>
      </w:tr>
      <w:tr>
        <w:tc>
          <w:tcPr>
            <w:tcW w:type="dxa" w:w="5184"/>
          </w:tcPr>
          <w:p>
            <w:r>
              <w:t>Status</w:t>
            </w:r>
          </w:p>
        </w:tc>
        <w:tc>
          <w:tcPr>
            <w:tcW w:type="dxa" w:w="5184"/>
          </w:tcPr>
          <w:p>
            <w:r>
              <w:t>PASS / PARTIAL / BLOCKED</w:t>
            </w:r>
          </w:p>
        </w:tc>
      </w:tr>
      <w:tr>
        <w:tc>
          <w:tcPr>
            <w:tcW w:type="dxa" w:w="5184"/>
          </w:tcPr>
          <w:p>
            <w:r>
              <w:t>M1 Gate</w:t>
            </w:r>
          </w:p>
        </w:tc>
        <w:tc>
          <w:tcPr>
            <w:tcW w:type="dxa" w:w="5184"/>
          </w:tcPr>
          <w:p>
            <w:r>
              <w:t>Evidence/reference</w:t>
            </w:r>
          </w:p>
        </w:tc>
      </w:tr>
      <w:tr>
        <w:tc>
          <w:tcPr>
            <w:tcW w:type="dxa" w:w="5184"/>
          </w:tcPr>
          <w:p>
            <w:r>
              <w:t>Files Changed</w:t>
            </w:r>
          </w:p>
        </w:tc>
        <w:tc>
          <w:tcPr>
            <w:tcW w:type="dxa" w:w="5184"/>
          </w:tcPr>
          <w:p>
            <w:r>
              <w:t>Exact paths</w:t>
            </w:r>
          </w:p>
        </w:tc>
      </w:tr>
      <w:tr>
        <w:tc>
          <w:tcPr>
            <w:tcW w:type="dxa" w:w="5184"/>
          </w:tcPr>
          <w:p>
            <w:r>
              <w:t>Domain</w:t>
            </w:r>
          </w:p>
        </w:tc>
        <w:tc>
          <w:tcPr>
            <w:tcW w:type="dxa" w:w="5184"/>
          </w:tcPr>
          <w:p>
            <w:r>
              <w:t>Entities/rules</w:t>
            </w:r>
          </w:p>
        </w:tc>
      </w:tr>
      <w:tr>
        <w:tc>
          <w:tcPr>
            <w:tcW w:type="dxa" w:w="5184"/>
          </w:tcPr>
          <w:p>
            <w:r>
              <w:t>Database</w:t>
            </w:r>
          </w:p>
        </w:tc>
        <w:tc>
          <w:tcPr>
            <w:tcW w:type="dxa" w:w="5184"/>
          </w:tcPr>
          <w:p>
            <w:r>
              <w:t>Migration/schema</w:t>
            </w:r>
          </w:p>
        </w:tc>
      </w:tr>
      <w:tr>
        <w:tc>
          <w:tcPr>
            <w:tcW w:type="dxa" w:w="5184"/>
          </w:tcPr>
          <w:p>
            <w:r>
              <w:t>API</w:t>
            </w:r>
          </w:p>
        </w:tc>
        <w:tc>
          <w:tcPr>
            <w:tcW w:type="dxa" w:w="5184"/>
          </w:tcPr>
          <w:p>
            <w:r>
              <w:t>Endpoints/DTO/OpenAPI</w:t>
            </w:r>
          </w:p>
        </w:tc>
      </w:tr>
      <w:tr>
        <w:tc>
          <w:tcPr>
            <w:tcW w:type="dxa" w:w="5184"/>
          </w:tcPr>
          <w:p>
            <w:r>
              <w:t>Security</w:t>
            </w:r>
          </w:p>
        </w:tc>
        <w:tc>
          <w:tcPr>
            <w:tcW w:type="dxa" w:w="5184"/>
          </w:tcPr>
          <w:p>
            <w:r>
              <w:t>Tenant/RBAC/BOLA results</w:t>
            </w:r>
          </w:p>
        </w:tc>
      </w:tr>
      <w:tr>
        <w:tc>
          <w:tcPr>
            <w:tcW w:type="dxa" w:w="5184"/>
          </w:tcPr>
          <w:p>
            <w:r>
              <w:t>Tests</w:t>
            </w:r>
          </w:p>
        </w:tc>
        <w:tc>
          <w:tcPr>
            <w:tcW w:type="dxa" w:w="5184"/>
          </w:tcPr>
          <w:p>
            <w:r>
              <w:t>Commands + results</w:t>
            </w:r>
          </w:p>
        </w:tc>
      </w:tr>
      <w:tr>
        <w:tc>
          <w:tcPr>
            <w:tcW w:type="dxa" w:w="5184"/>
          </w:tcPr>
          <w:p>
            <w:r>
              <w:t>Audit/History</w:t>
            </w:r>
          </w:p>
        </w:tc>
        <w:tc>
          <w:tcPr>
            <w:tcW w:type="dxa" w:w="5184"/>
          </w:tcPr>
          <w:p>
            <w:r>
              <w:t>Evidence</w:t>
            </w:r>
          </w:p>
        </w:tc>
      </w:tr>
      <w:tr>
        <w:tc>
          <w:tcPr>
            <w:tcW w:type="dxa" w:w="5184"/>
          </w:tcPr>
          <w:p>
            <w:r>
              <w:t>Risks</w:t>
            </w:r>
          </w:p>
        </w:tc>
        <w:tc>
          <w:tcPr>
            <w:tcW w:type="dxa" w:w="5184"/>
          </w:tcPr>
          <w:p>
            <w:r>
              <w:t>Known issues</w:t>
            </w:r>
          </w:p>
        </w:tc>
      </w:tr>
      <w:tr>
        <w:tc>
          <w:tcPr>
            <w:tcW w:type="dxa" w:w="5184"/>
          </w:tcPr>
          <w:p>
            <w:r>
              <w:t>Git</w:t>
            </w:r>
          </w:p>
        </w:tc>
        <w:tc>
          <w:tcPr>
            <w:tcW w:type="dxa" w:w="5184"/>
          </w:tcPr>
          <w:p>
            <w:r>
              <w:t>Status/diff/commit state</w:t>
            </w:r>
          </w:p>
        </w:tc>
      </w:tr>
      <w:tr>
        <w:tc>
          <w:tcPr>
            <w:tcW w:type="dxa" w:w="5184"/>
          </w:tcPr>
          <w:p>
            <w:r>
              <w:t>Next</w:t>
            </w:r>
          </w:p>
        </w:tc>
        <w:tc>
          <w:tcPr>
            <w:tcW w:type="dxa" w:w="5184"/>
          </w:tcPr>
          <w:p>
            <w:r>
              <w:t>M3 Appointment</w:t>
            </w:r>
          </w:p>
        </w:tc>
      </w:tr>
    </w:tbl>
    <w:p>
      <w:pPr>
        <w:pStyle w:val="Heading1"/>
      </w:pPr>
      <w:r>
        <w:t>27. Governance Statement</w:t>
      </w:r>
    </w:p>
    <w:p>
      <w:r>
        <w:rPr>
          <w:b/>
        </w:rPr>
        <w:t>M2 is the first business-domain implementation milestone. Its purpose is to prove that the governance model can produce a real, secure, traceable domain without allowing Cursor to expand scope. Completion requires executable evidence, not merely generated code.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