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6"/>
        </w:rPr>
        <w:t>DentalCare AI</w:t>
      </w:r>
    </w:p>
    <w:p>
      <w:pPr>
        <w:jc w:val="center"/>
      </w:pPr>
      <w:r>
        <w:rPr>
          <w:b/>
          <w:i w:val="0"/>
          <w:sz w:val="34"/>
        </w:rPr>
        <w:t>TDA-IMP-M3-001 — Appointment Domain Implementation Plan</w:t>
      </w:r>
    </w:p>
    <w:p>
      <w:pPr>
        <w:jc w:val="center"/>
      </w:pPr>
      <w:r>
        <w:rPr>
          <w:b/>
          <w:i w:val="0"/>
          <w:sz w:val="22"/>
        </w:rPr>
        <w:t>Version 1.0 | Status: READY FOR EXECUTION | 14 August 2026</w:t>
      </w:r>
    </w:p>
    <w:p>
      <w:pPr>
        <w:jc w:val="center"/>
      </w:pPr>
      <w:r>
        <w:rPr>
          <w:b w:val="0"/>
          <w:i/>
          <w:sz w:val="19"/>
        </w:rPr>
        <w:t>Controlled implementation milestone for appointment scheduling, lifecycle, concurrency, audit and transactional notification outbox</w:t>
      </w:r>
    </w:p>
    <w:p>
      <w:pPr>
        <w:pStyle w:val="Heading1"/>
      </w:pPr>
      <w:r>
        <w:t>1. Purpose</w:t>
      </w:r>
    </w:p>
    <w:p>
      <w:r>
        <w:t>M3 implements the Appointment domain on top of the M1 Foundation &amp; Identity and M2 Patient layers. It translates the approved Appointment domain, database, API, security and QA contracts into production code. The defining architectural invariant is that appointment mutation, history, audit and notification intent are committed atomically.</w:t>
      </w:r>
    </w:p>
    <w:p>
      <w:pPr>
        <w:pStyle w:val="Heading1"/>
      </w:pPr>
      <w:r>
        <w:t>2. Source-of-Truth Inputs</w:t>
      </w:r>
    </w:p>
    <w:tbl>
      <w:tblPr>
        <w:tblStyle w:val="TableGrid"/>
        <w:tblW w:type="auto" w:w="0"/>
        <w:tblLook w:firstColumn="1" w:firstRow="1" w:lastColumn="0" w:lastRow="0" w:noHBand="0" w:noVBand="1" w:val="04A0"/>
      </w:tblPr>
      <w:tblGrid>
        <w:gridCol w:w="5184"/>
        <w:gridCol w:w="5184"/>
      </w:tblGrid>
      <w:tr>
        <w:tc>
          <w:tcPr>
            <w:tcW w:type="dxa" w:w="5184"/>
          </w:tcPr>
          <w:p>
            <w:r>
              <w:t>Document</w:t>
            </w:r>
          </w:p>
        </w:tc>
        <w:tc>
          <w:tcPr>
            <w:tcW w:type="dxa" w:w="5184"/>
          </w:tcPr>
          <w:p>
            <w:r>
              <w:t>Use</w:t>
            </w:r>
          </w:p>
        </w:tc>
      </w:tr>
      <w:tr>
        <w:tc>
          <w:tcPr>
            <w:tcW w:type="dxa" w:w="5184"/>
          </w:tcPr>
          <w:p>
            <w:r>
              <w:t>TDA-GOV-SOT-001</w:t>
            </w:r>
          </w:p>
        </w:tc>
        <w:tc>
          <w:tcPr>
            <w:tcW w:type="dxa" w:w="5184"/>
          </w:tcPr>
          <w:p>
            <w:r>
              <w:t>Authority hierarchy</w:t>
            </w:r>
          </w:p>
        </w:tc>
      </w:tr>
      <w:tr>
        <w:tc>
          <w:tcPr>
            <w:tcW w:type="dxa" w:w="5184"/>
          </w:tcPr>
          <w:p>
            <w:r>
              <w:t>TDA-GOV-CUR-001</w:t>
            </w:r>
          </w:p>
        </w:tc>
        <w:tc>
          <w:tcPr>
            <w:tcW w:type="dxa" w:w="5184"/>
          </w:tcPr>
          <w:p>
            <w:r>
              <w:t>Cursor rules</w:t>
            </w:r>
          </w:p>
        </w:tc>
      </w:tr>
      <w:tr>
        <w:tc>
          <w:tcPr>
            <w:tcW w:type="dxa" w:w="5184"/>
          </w:tcPr>
          <w:p>
            <w:r>
              <w:t>TDA-GOV-CMP-001</w:t>
            </w:r>
          </w:p>
        </w:tc>
        <w:tc>
          <w:tcPr>
            <w:tcW w:type="dxa" w:w="5184"/>
          </w:tcPr>
          <w:p>
            <w:r>
              <w:t>Change governance</w:t>
            </w:r>
          </w:p>
        </w:tc>
      </w:tr>
      <w:tr>
        <w:tc>
          <w:tcPr>
            <w:tcW w:type="dxa" w:w="5184"/>
          </w:tcPr>
          <w:p>
            <w:r>
              <w:t>TDA-IMP-001</w:t>
            </w:r>
          </w:p>
        </w:tc>
        <w:tc>
          <w:tcPr>
            <w:tcW w:type="dxa" w:w="5184"/>
          </w:tcPr>
          <w:p>
            <w:r>
              <w:t>Delivery lifecycle</w:t>
            </w:r>
          </w:p>
        </w:tc>
      </w:tr>
      <w:tr>
        <w:tc>
          <w:tcPr>
            <w:tcW w:type="dxa" w:w="5184"/>
          </w:tcPr>
          <w:p>
            <w:r>
              <w:t>TDA-IMP-M1-001</w:t>
            </w:r>
          </w:p>
        </w:tc>
        <w:tc>
          <w:tcPr>
            <w:tcW w:type="dxa" w:w="5184"/>
          </w:tcPr>
          <w:p>
            <w:r>
              <w:t>Foundation dependency</w:t>
            </w:r>
          </w:p>
        </w:tc>
      </w:tr>
      <w:tr>
        <w:tc>
          <w:tcPr>
            <w:tcW w:type="dxa" w:w="5184"/>
          </w:tcPr>
          <w:p>
            <w:r>
              <w:t>TDA-IMP-M2-001</w:t>
            </w:r>
          </w:p>
        </w:tc>
        <w:tc>
          <w:tcPr>
            <w:tcW w:type="dxa" w:w="5184"/>
          </w:tcPr>
          <w:p>
            <w:r>
              <w:t>Patient dependency</w:t>
            </w:r>
          </w:p>
        </w:tc>
      </w:tr>
      <w:tr>
        <w:tc>
          <w:tcPr>
            <w:tcW w:type="dxa" w:w="5184"/>
          </w:tcPr>
          <w:p>
            <w:r>
              <w:t>TDA-DOM-APT-001</w:t>
            </w:r>
          </w:p>
        </w:tc>
        <w:tc>
          <w:tcPr>
            <w:tcW w:type="dxa" w:w="5184"/>
          </w:tcPr>
          <w:p>
            <w:r>
              <w:t>Appointment domain behavior</w:t>
            </w:r>
          </w:p>
        </w:tc>
      </w:tr>
      <w:tr>
        <w:tc>
          <w:tcPr>
            <w:tcW w:type="dxa" w:w="5184"/>
          </w:tcPr>
          <w:p>
            <w:r>
              <w:t>TDA-API-APT-001</w:t>
            </w:r>
          </w:p>
        </w:tc>
        <w:tc>
          <w:tcPr>
            <w:tcW w:type="dxa" w:w="5184"/>
          </w:tcPr>
          <w:p>
            <w:r>
              <w:t>Appointment API contract</w:t>
            </w:r>
          </w:p>
        </w:tc>
      </w:tr>
      <w:tr>
        <w:tc>
          <w:tcPr>
            <w:tcW w:type="dxa" w:w="5184"/>
          </w:tcPr>
          <w:p>
            <w:r>
              <w:t>TDA-DDD-APT-001</w:t>
            </w:r>
          </w:p>
        </w:tc>
        <w:tc>
          <w:tcPr>
            <w:tcW w:type="dxa" w:w="5184"/>
          </w:tcPr>
          <w:p>
            <w:r>
              <w:t>Appointment persistence/database design</w:t>
            </w:r>
          </w:p>
        </w:tc>
      </w:tr>
      <w:tr>
        <w:tc>
          <w:tcPr>
            <w:tcW w:type="dxa" w:w="5184"/>
          </w:tcPr>
          <w:p>
            <w:r>
              <w:t>TDA-DDD-NOTIF-001</w:t>
            </w:r>
          </w:p>
        </w:tc>
        <w:tc>
          <w:tcPr>
            <w:tcW w:type="dxa" w:w="5184"/>
          </w:tcPr>
          <w:p>
            <w:r>
              <w:t>Notification outbox/data contract</w:t>
            </w:r>
          </w:p>
        </w:tc>
      </w:tr>
      <w:tr>
        <w:tc>
          <w:tcPr>
            <w:tcW w:type="dxa" w:w="5184"/>
          </w:tcPr>
          <w:p>
            <w:r>
              <w:t>TDA-API-NOTIF-001</w:t>
            </w:r>
          </w:p>
        </w:tc>
        <w:tc>
          <w:tcPr>
            <w:tcW w:type="dxa" w:w="5184"/>
          </w:tcPr>
          <w:p>
            <w:r>
              <w:t>Notification worker boundary</w:t>
            </w:r>
          </w:p>
        </w:tc>
      </w:tr>
      <w:tr>
        <w:tc>
          <w:tcPr>
            <w:tcW w:type="dxa" w:w="5184"/>
          </w:tcPr>
          <w:p>
            <w:r>
              <w:t>TDA-SEC-001</w:t>
            </w:r>
          </w:p>
        </w:tc>
        <w:tc>
          <w:tcPr>
            <w:tcW w:type="dxa" w:w="5184"/>
          </w:tcPr>
          <w:p>
            <w:r>
              <w:t>Security/privacy controls</w:t>
            </w:r>
          </w:p>
        </w:tc>
      </w:tr>
      <w:tr>
        <w:tc>
          <w:tcPr>
            <w:tcW w:type="dxa" w:w="5184"/>
          </w:tcPr>
          <w:p>
            <w:r>
              <w:t>TDA-QA-001</w:t>
            </w:r>
          </w:p>
        </w:tc>
        <w:tc>
          <w:tcPr>
            <w:tcW w:type="dxa" w:w="5184"/>
          </w:tcPr>
          <w:p>
            <w:r>
              <w:t>Test strategy</w:t>
            </w:r>
          </w:p>
        </w:tc>
      </w:tr>
    </w:tbl>
    <w:p>
      <w:pPr>
        <w:pStyle w:val="Heading1"/>
      </w:pPr>
      <w:r>
        <w:t>3. M3 Scope</w:t>
      </w:r>
    </w:p>
    <w:p>
      <w:pPr>
        <w:pStyle w:val="ListBullet"/>
      </w:pPr>
      <w:r>
        <w:t>Appointment aggregate/entity and persistence.</w:t>
      </w:r>
    </w:p>
    <w:p>
      <w:pPr>
        <w:pStyle w:val="ListBullet"/>
      </w:pPr>
      <w:r>
        <w:t>Appointment lifecycle/state machine.</w:t>
      </w:r>
    </w:p>
    <w:p>
      <w:pPr>
        <w:pStyle w:val="ListBullet"/>
      </w:pPr>
      <w:r>
        <w:t>Appointment creation and scheduling.</w:t>
      </w:r>
    </w:p>
    <w:p>
      <w:pPr>
        <w:pStyle w:val="ListBullet"/>
      </w:pPr>
      <w:r>
        <w:t>Conflict detection and concurrency protection.</w:t>
      </w:r>
    </w:p>
    <w:p>
      <w:pPr>
        <w:pStyle w:val="ListBullet"/>
      </w:pPr>
      <w:r>
        <w:t>Appointment confirmation.</w:t>
      </w:r>
    </w:p>
    <w:p>
      <w:pPr>
        <w:pStyle w:val="ListBullet"/>
      </w:pPr>
      <w:r>
        <w:t>Rescheduling.</w:t>
      </w:r>
    </w:p>
    <w:p>
      <w:pPr>
        <w:pStyle w:val="ListBullet"/>
      </w:pPr>
      <w:r>
        <w:t>Cancellation.</w:t>
      </w:r>
    </w:p>
    <w:p>
      <w:pPr>
        <w:pStyle w:val="ListBullet"/>
      </w:pPr>
      <w:r>
        <w:t>Check-in, start, completion and no-show operations where approved.</w:t>
      </w:r>
    </w:p>
    <w:p>
      <w:pPr>
        <w:pStyle w:val="ListBullet"/>
      </w:pPr>
      <w:r>
        <w:t>Appointment history and audit integration.</w:t>
      </w:r>
    </w:p>
    <w:p>
      <w:pPr>
        <w:pStyle w:val="ListBullet"/>
      </w:pPr>
      <w:r>
        <w:t>Transactional notification-outbox integration.</w:t>
      </w:r>
    </w:p>
    <w:p>
      <w:pPr>
        <w:pStyle w:val="ListBullet"/>
      </w:pPr>
      <w:r>
        <w:t>Idempotency and optimistic concurrency.</w:t>
      </w:r>
    </w:p>
    <w:p>
      <w:pPr>
        <w:pStyle w:val="ListBullet"/>
      </w:pPr>
      <w:r>
        <w:t>Appointment API implementation.</w:t>
      </w:r>
    </w:p>
    <w:p>
      <w:pPr>
        <w:pStyle w:val="ListBullet"/>
      </w:pPr>
      <w:r>
        <w:t>Appointment unit, integration, API, security, concurrency and E2E tests.</w:t>
      </w:r>
    </w:p>
    <w:p>
      <w:pPr>
        <w:pStyle w:val="Heading1"/>
      </w:pPr>
      <w:r>
        <w:t>4. Explicit Non-Scope</w:t>
      </w:r>
    </w:p>
    <w:p>
      <w:pPr>
        <w:pStyle w:val="ListBullet"/>
      </w:pPr>
      <w:r>
        <w:t>Notification provider network calls.</w:t>
      </w:r>
    </w:p>
    <w:p>
      <w:pPr>
        <w:pStyle w:val="ListBullet"/>
      </w:pPr>
      <w:r>
        <w:t>SMTP/Twilio execution from appointment services.</w:t>
      </w:r>
    </w:p>
    <w:p>
      <w:pPr>
        <w:pStyle w:val="ListBullet"/>
      </w:pPr>
      <w:r>
        <w:t>Notification dispatcher implementation.</w:t>
      </w:r>
    </w:p>
    <w:p>
      <w:pPr>
        <w:pStyle w:val="ListBullet"/>
      </w:pPr>
      <w:r>
        <w:t>Clinical records.</w:t>
      </w:r>
    </w:p>
    <w:p>
      <w:pPr>
        <w:pStyle w:val="ListBullet"/>
      </w:pPr>
      <w:r>
        <w:t>Billing/payment.</w:t>
      </w:r>
    </w:p>
    <w:p>
      <w:pPr>
        <w:pStyle w:val="ListBullet"/>
      </w:pPr>
      <w:r>
        <w:t>Public booking portal beyond the approved Appointment API.</w:t>
      </w:r>
    </w:p>
    <w:p>
      <w:pPr>
        <w:pStyle w:val="ListBullet"/>
      </w:pPr>
      <w:r>
        <w:t>Unapproved calendar integrations.</w:t>
      </w:r>
    </w:p>
    <w:p>
      <w:pPr>
        <w:pStyle w:val="ListBullet"/>
      </w:pPr>
      <w:r>
        <w:t>Unrelated refactoring or framework upgrades.</w:t>
      </w:r>
    </w:p>
    <w:p>
      <w:pPr>
        <w:pStyle w:val="Heading1"/>
      </w:pPr>
      <w:r>
        <w:t>5. Target Appointment Architecture</w:t>
      </w:r>
    </w:p>
    <w:p>
      <w:r>
        <w:rPr>
          <w:b/>
        </w:rPr>
        <w:t>API → Appointment Application Service → Domain Rules → Repository/DB</w:t>
      </w:r>
    </w:p>
    <w:p>
      <w:r>
        <w:t>Cross-cutting: Authentication → Tenant Context → Authorization → Audit/History → Transaction → Notification Outbox</w:t>
      </w:r>
    </w:p>
    <w:p>
      <w:r>
        <w:t>After COMMIT: Notification Dispatcher → Provider Adapter → External provider.</w:t>
      </w:r>
    </w:p>
    <w:p>
      <w:pPr>
        <w:pStyle w:val="Heading1"/>
      </w:pPr>
      <w:r>
        <w:t>6. Work Packages</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ID</w:t>
            </w:r>
          </w:p>
        </w:tc>
        <w:tc>
          <w:tcPr>
            <w:tcW w:type="dxa" w:w="2592"/>
          </w:tcPr>
          <w:p>
            <w:r>
              <w:t>Work Package</w:t>
            </w:r>
          </w:p>
        </w:tc>
        <w:tc>
          <w:tcPr>
            <w:tcW w:type="dxa" w:w="2592"/>
          </w:tcPr>
          <w:p>
            <w:r>
              <w:t>Primary Output</w:t>
            </w:r>
          </w:p>
        </w:tc>
        <w:tc>
          <w:tcPr>
            <w:tcW w:type="dxa" w:w="2592"/>
          </w:tcPr>
          <w:p>
            <w:r>
              <w:t>Gate</w:t>
            </w:r>
          </w:p>
        </w:tc>
      </w:tr>
      <w:tr>
        <w:tc>
          <w:tcPr>
            <w:tcW w:type="dxa" w:w="2592"/>
          </w:tcPr>
          <w:p>
            <w:r>
              <w:t>M3-WP01</w:t>
            </w:r>
          </w:p>
        </w:tc>
        <w:tc>
          <w:tcPr>
            <w:tcW w:type="dxa" w:w="2592"/>
          </w:tcPr>
          <w:p>
            <w:r>
              <w:t>Appointment model</w:t>
            </w:r>
          </w:p>
        </w:tc>
        <w:tc>
          <w:tcPr>
            <w:tcW w:type="dxa" w:w="2592"/>
          </w:tcPr>
          <w:p>
            <w:r>
              <w:t>Aggregate/state rules</w:t>
            </w:r>
          </w:p>
        </w:tc>
        <w:tc>
          <w:tcPr>
            <w:tcW w:type="dxa" w:w="2592"/>
          </w:tcPr>
          <w:p>
            <w:r>
              <w:t>Domain tests</w:t>
            </w:r>
          </w:p>
        </w:tc>
      </w:tr>
      <w:tr>
        <w:tc>
          <w:tcPr>
            <w:tcW w:type="dxa" w:w="2592"/>
          </w:tcPr>
          <w:p>
            <w:r>
              <w:t>M3-WP02</w:t>
            </w:r>
          </w:p>
        </w:tc>
        <w:tc>
          <w:tcPr>
            <w:tcW w:type="dxa" w:w="2592"/>
          </w:tcPr>
          <w:p>
            <w:r>
              <w:t>Database</w:t>
            </w:r>
          </w:p>
        </w:tc>
        <w:tc>
          <w:tcPr>
            <w:tcW w:type="dxa" w:w="2592"/>
          </w:tcPr>
          <w:p>
            <w:r>
              <w:t>Tables/constraints/indexes/migrations</w:t>
            </w:r>
          </w:p>
        </w:tc>
        <w:tc>
          <w:tcPr>
            <w:tcW w:type="dxa" w:w="2592"/>
          </w:tcPr>
          <w:p>
            <w:r>
              <w:t>DB tests</w:t>
            </w:r>
          </w:p>
        </w:tc>
      </w:tr>
      <w:tr>
        <w:tc>
          <w:tcPr>
            <w:tcW w:type="dxa" w:w="2592"/>
          </w:tcPr>
          <w:p>
            <w:r>
              <w:t>M3-WP03</w:t>
            </w:r>
          </w:p>
        </w:tc>
        <w:tc>
          <w:tcPr>
            <w:tcW w:type="dxa" w:w="2592"/>
          </w:tcPr>
          <w:p>
            <w:r>
              <w:t>Scheduling</w:t>
            </w:r>
          </w:p>
        </w:tc>
        <w:tc>
          <w:tcPr>
            <w:tcW w:type="dxa" w:w="2592"/>
          </w:tcPr>
          <w:p>
            <w:r>
              <w:t>Availability/conflict rules</w:t>
            </w:r>
          </w:p>
        </w:tc>
        <w:tc>
          <w:tcPr>
            <w:tcW w:type="dxa" w:w="2592"/>
          </w:tcPr>
          <w:p>
            <w:r>
              <w:t>Concurrency tests</w:t>
            </w:r>
          </w:p>
        </w:tc>
      </w:tr>
      <w:tr>
        <w:tc>
          <w:tcPr>
            <w:tcW w:type="dxa" w:w="2592"/>
          </w:tcPr>
          <w:p>
            <w:r>
              <w:t>M3-WP04</w:t>
            </w:r>
          </w:p>
        </w:tc>
        <w:tc>
          <w:tcPr>
            <w:tcW w:type="dxa" w:w="2592"/>
          </w:tcPr>
          <w:p>
            <w:r>
              <w:t>Lifecycle</w:t>
            </w:r>
          </w:p>
        </w:tc>
        <w:tc>
          <w:tcPr>
            <w:tcW w:type="dxa" w:w="2592"/>
          </w:tcPr>
          <w:p>
            <w:r>
              <w:t>Commands/transitions</w:t>
            </w:r>
          </w:p>
        </w:tc>
        <w:tc>
          <w:tcPr>
            <w:tcW w:type="dxa" w:w="2592"/>
          </w:tcPr>
          <w:p>
            <w:r>
              <w:t>State tests</w:t>
            </w:r>
          </w:p>
        </w:tc>
      </w:tr>
      <w:tr>
        <w:tc>
          <w:tcPr>
            <w:tcW w:type="dxa" w:w="2592"/>
          </w:tcPr>
          <w:p>
            <w:r>
              <w:t>M3-WP05</w:t>
            </w:r>
          </w:p>
        </w:tc>
        <w:tc>
          <w:tcPr>
            <w:tcW w:type="dxa" w:w="2592"/>
          </w:tcPr>
          <w:p>
            <w:r>
              <w:t>API</w:t>
            </w:r>
          </w:p>
        </w:tc>
        <w:tc>
          <w:tcPr>
            <w:tcW w:type="dxa" w:w="2592"/>
          </w:tcPr>
          <w:p>
            <w:r>
              <w:t>Endpoints/DTOs/OpenAPI</w:t>
            </w:r>
          </w:p>
        </w:tc>
        <w:tc>
          <w:tcPr>
            <w:tcW w:type="dxa" w:w="2592"/>
          </w:tcPr>
          <w:p>
            <w:r>
              <w:t>Contract tests</w:t>
            </w:r>
          </w:p>
        </w:tc>
      </w:tr>
      <w:tr>
        <w:tc>
          <w:tcPr>
            <w:tcW w:type="dxa" w:w="2592"/>
          </w:tcPr>
          <w:p>
            <w:r>
              <w:t>M3-WP06</w:t>
            </w:r>
          </w:p>
        </w:tc>
        <w:tc>
          <w:tcPr>
            <w:tcW w:type="dxa" w:w="2592"/>
          </w:tcPr>
          <w:p>
            <w:r>
              <w:t>History/audit</w:t>
            </w:r>
          </w:p>
        </w:tc>
        <w:tc>
          <w:tcPr>
            <w:tcW w:type="dxa" w:w="2592"/>
          </w:tcPr>
          <w:p>
            <w:r>
              <w:t>Immutable evidence path</w:t>
            </w:r>
          </w:p>
        </w:tc>
        <w:tc>
          <w:tcPr>
            <w:tcW w:type="dxa" w:w="2592"/>
          </w:tcPr>
          <w:p>
            <w:r>
              <w:t>Atomicity tests</w:t>
            </w:r>
          </w:p>
        </w:tc>
      </w:tr>
      <w:tr>
        <w:tc>
          <w:tcPr>
            <w:tcW w:type="dxa" w:w="2592"/>
          </w:tcPr>
          <w:p>
            <w:r>
              <w:t>M3-WP07</w:t>
            </w:r>
          </w:p>
        </w:tc>
        <w:tc>
          <w:tcPr>
            <w:tcW w:type="dxa" w:w="2592"/>
          </w:tcPr>
          <w:p>
            <w:r>
              <w:t>Outbox</w:t>
            </w:r>
          </w:p>
        </w:tc>
        <w:tc>
          <w:tcPr>
            <w:tcW w:type="dxa" w:w="2592"/>
          </w:tcPr>
          <w:p>
            <w:r>
              <w:t>Transactional notification intent</w:t>
            </w:r>
          </w:p>
        </w:tc>
        <w:tc>
          <w:tcPr>
            <w:tcW w:type="dxa" w:w="2592"/>
          </w:tcPr>
          <w:p>
            <w:r>
              <w:t>TX tests</w:t>
            </w:r>
          </w:p>
        </w:tc>
      </w:tr>
      <w:tr>
        <w:tc>
          <w:tcPr>
            <w:tcW w:type="dxa" w:w="2592"/>
          </w:tcPr>
          <w:p>
            <w:r>
              <w:t>M3-WP08</w:t>
            </w:r>
          </w:p>
        </w:tc>
        <w:tc>
          <w:tcPr>
            <w:tcW w:type="dxa" w:w="2592"/>
          </w:tcPr>
          <w:p>
            <w:r>
              <w:t>Idempotency</w:t>
            </w:r>
          </w:p>
        </w:tc>
        <w:tc>
          <w:tcPr>
            <w:tcW w:type="dxa" w:w="2592"/>
          </w:tcPr>
          <w:p>
            <w:r>
              <w:t>Command replay protection</w:t>
            </w:r>
          </w:p>
        </w:tc>
        <w:tc>
          <w:tcPr>
            <w:tcW w:type="dxa" w:w="2592"/>
          </w:tcPr>
          <w:p>
            <w:r>
              <w:t>Idempotency tests</w:t>
            </w:r>
          </w:p>
        </w:tc>
      </w:tr>
      <w:tr>
        <w:tc>
          <w:tcPr>
            <w:tcW w:type="dxa" w:w="2592"/>
          </w:tcPr>
          <w:p>
            <w:r>
              <w:t>M3-WP09</w:t>
            </w:r>
          </w:p>
        </w:tc>
        <w:tc>
          <w:tcPr>
            <w:tcW w:type="dxa" w:w="2592"/>
          </w:tcPr>
          <w:p>
            <w:r>
              <w:t>Security</w:t>
            </w:r>
          </w:p>
        </w:tc>
        <w:tc>
          <w:tcPr>
            <w:tcW w:type="dxa" w:w="2592"/>
          </w:tcPr>
          <w:p>
            <w:r>
              <w:t>Tenant/BOLA/RBAC</w:t>
            </w:r>
          </w:p>
        </w:tc>
        <w:tc>
          <w:tcPr>
            <w:tcW w:type="dxa" w:w="2592"/>
          </w:tcPr>
          <w:p>
            <w:r>
              <w:t>Security gate</w:t>
            </w:r>
          </w:p>
        </w:tc>
      </w:tr>
      <w:tr>
        <w:tc>
          <w:tcPr>
            <w:tcW w:type="dxa" w:w="2592"/>
          </w:tcPr>
          <w:p>
            <w:r>
              <w:t>M3-WP10</w:t>
            </w:r>
          </w:p>
        </w:tc>
        <w:tc>
          <w:tcPr>
            <w:tcW w:type="dxa" w:w="2592"/>
          </w:tcPr>
          <w:p>
            <w:r>
              <w:t>E2E</w:t>
            </w:r>
          </w:p>
        </w:tc>
        <w:tc>
          <w:tcPr>
            <w:tcW w:type="dxa" w:w="2592"/>
          </w:tcPr>
          <w:p>
            <w:r>
              <w:t>Critical appointment flows</w:t>
            </w:r>
          </w:p>
        </w:tc>
        <w:tc>
          <w:tcPr>
            <w:tcW w:type="dxa" w:w="2592"/>
          </w:tcPr>
          <w:p>
            <w:r>
              <w:t>M3 release gate</w:t>
            </w:r>
          </w:p>
        </w:tc>
      </w:tr>
    </w:tbl>
    <w:p>
      <w:pPr>
        <w:pStyle w:val="Heading1"/>
      </w:pPr>
      <w:r>
        <w:t>7. Appointment Aggregate Rules</w:t>
      </w:r>
    </w:p>
    <w:p>
      <w:pPr>
        <w:pStyle w:val="ListBullet"/>
      </w:pPr>
      <w:r>
        <w:t>Appointment belongs to exactly one tenant/organization.</w:t>
      </w:r>
    </w:p>
    <w:p>
      <w:pPr>
        <w:pStyle w:val="ListBullet"/>
      </w:pPr>
      <w:r>
        <w:t>Appointment ID is immutable.</w:t>
      </w:r>
    </w:p>
    <w:p>
      <w:pPr>
        <w:pStyle w:val="ListBullet"/>
      </w:pPr>
      <w:r>
        <w:t>Patient, practitioner/provider, branch/location and other references must be tenant-authorized.</w:t>
      </w:r>
    </w:p>
    <w:p>
      <w:pPr>
        <w:pStyle w:val="ListBullet"/>
      </w:pPr>
      <w:r>
        <w:t>Lifecycle state transitions are controlled by domain rules.</w:t>
      </w:r>
    </w:p>
    <w:p>
      <w:pPr>
        <w:pStyle w:val="ListBullet"/>
      </w:pPr>
      <w:r>
        <w:t>Client payload cannot directly set arbitrary lifecycle state.</w:t>
      </w:r>
    </w:p>
    <w:p>
      <w:pPr>
        <w:pStyle w:val="ListBullet"/>
      </w:pPr>
      <w:r>
        <w:t>Material lifecycle mutations create history and audit evidence.</w:t>
      </w:r>
    </w:p>
    <w:p>
      <w:pPr>
        <w:pStyle w:val="ListBullet"/>
      </w:pPr>
      <w:r>
        <w:t>Notification intent is an asynchronous side effect represented by durable outbox data.</w:t>
      </w:r>
    </w:p>
    <w:p>
      <w:pPr>
        <w:pStyle w:val="Heading1"/>
      </w:pPr>
      <w:r>
        <w:t>8. Lifecycle State Machine</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Current</w:t>
            </w:r>
          </w:p>
        </w:tc>
        <w:tc>
          <w:tcPr>
            <w:tcW w:type="dxa" w:w="2592"/>
          </w:tcPr>
          <w:p>
            <w:r>
              <w:t>Command</w:t>
            </w:r>
          </w:p>
        </w:tc>
        <w:tc>
          <w:tcPr>
            <w:tcW w:type="dxa" w:w="2592"/>
          </w:tcPr>
          <w:p>
            <w:r>
              <w:t>Expected</w:t>
            </w:r>
          </w:p>
        </w:tc>
        <w:tc>
          <w:tcPr>
            <w:tcW w:type="dxa" w:w="2592"/>
          </w:tcPr>
          <w:p>
            <w:r>
              <w:t>Invalid Example</w:t>
            </w:r>
          </w:p>
        </w:tc>
      </w:tr>
      <w:tr>
        <w:tc>
          <w:tcPr>
            <w:tcW w:type="dxa" w:w="2592"/>
          </w:tcPr>
          <w:p>
            <w:r>
              <w:t>REQUESTED</w:t>
            </w:r>
          </w:p>
        </w:tc>
        <w:tc>
          <w:tcPr>
            <w:tcW w:type="dxa" w:w="2592"/>
          </w:tcPr>
          <w:p>
            <w:r>
              <w:t>confirm</w:t>
            </w:r>
          </w:p>
        </w:tc>
        <w:tc>
          <w:tcPr>
            <w:tcW w:type="dxa" w:w="2592"/>
          </w:tcPr>
          <w:p>
            <w:r>
              <w:t>CONFIRMED</w:t>
            </w:r>
          </w:p>
        </w:tc>
        <w:tc>
          <w:tcPr>
            <w:tcW w:type="dxa" w:w="2592"/>
          </w:tcPr>
          <w:p>
            <w:r>
              <w:t>confirm twice</w:t>
            </w:r>
          </w:p>
        </w:tc>
      </w:tr>
      <w:tr>
        <w:tc>
          <w:tcPr>
            <w:tcW w:type="dxa" w:w="2592"/>
          </w:tcPr>
          <w:p>
            <w:r>
              <w:t>CONFIRMED</w:t>
            </w:r>
          </w:p>
        </w:tc>
        <w:tc>
          <w:tcPr>
            <w:tcW w:type="dxa" w:w="2592"/>
          </w:tcPr>
          <w:p>
            <w:r>
              <w:t>reschedule</w:t>
            </w:r>
          </w:p>
        </w:tc>
        <w:tc>
          <w:tcPr>
            <w:tcW w:type="dxa" w:w="2592"/>
          </w:tcPr>
          <w:p>
            <w:r>
              <w:t>CONFIRMED / approved scheduled state</w:t>
            </w:r>
          </w:p>
        </w:tc>
        <w:tc>
          <w:tcPr>
            <w:tcW w:type="dxa" w:w="2592"/>
          </w:tcPr>
          <w:p>
            <w:r>
              <w:t>reschedule terminal appointment</w:t>
            </w:r>
          </w:p>
        </w:tc>
      </w:tr>
      <w:tr>
        <w:tc>
          <w:tcPr>
            <w:tcW w:type="dxa" w:w="2592"/>
          </w:tcPr>
          <w:p>
            <w:r>
              <w:t>CONFIRMED</w:t>
            </w:r>
          </w:p>
        </w:tc>
        <w:tc>
          <w:tcPr>
            <w:tcW w:type="dxa" w:w="2592"/>
          </w:tcPr>
          <w:p>
            <w:r>
              <w:t>cancel</w:t>
            </w:r>
          </w:p>
        </w:tc>
        <w:tc>
          <w:tcPr>
            <w:tcW w:type="dxa" w:w="2592"/>
          </w:tcPr>
          <w:p>
            <w:r>
              <w:t>CANCELLED</w:t>
            </w:r>
          </w:p>
        </w:tc>
        <w:tc>
          <w:tcPr>
            <w:tcW w:type="dxa" w:w="2592"/>
          </w:tcPr>
          <w:p>
            <w:r>
              <w:t>cancel completed appointment</w:t>
            </w:r>
          </w:p>
        </w:tc>
      </w:tr>
      <w:tr>
        <w:tc>
          <w:tcPr>
            <w:tcW w:type="dxa" w:w="2592"/>
          </w:tcPr>
          <w:p>
            <w:r>
              <w:t>CONFIRMED</w:t>
            </w:r>
          </w:p>
        </w:tc>
        <w:tc>
          <w:tcPr>
            <w:tcW w:type="dxa" w:w="2592"/>
          </w:tcPr>
          <w:p>
            <w:r>
              <w:t>check-in</w:t>
            </w:r>
          </w:p>
        </w:tc>
        <w:tc>
          <w:tcPr>
            <w:tcW w:type="dxa" w:w="2592"/>
          </w:tcPr>
          <w:p>
            <w:r>
              <w:t>CHECKED_IN</w:t>
            </w:r>
          </w:p>
        </w:tc>
        <w:tc>
          <w:tcPr>
            <w:tcW w:type="dxa" w:w="2592"/>
          </w:tcPr>
          <w:p>
            <w:r>
              <w:t>invalid actor/state</w:t>
            </w:r>
          </w:p>
        </w:tc>
      </w:tr>
      <w:tr>
        <w:tc>
          <w:tcPr>
            <w:tcW w:type="dxa" w:w="2592"/>
          </w:tcPr>
          <w:p>
            <w:r>
              <w:t>CHECKED_IN</w:t>
            </w:r>
          </w:p>
        </w:tc>
        <w:tc>
          <w:tcPr>
            <w:tcW w:type="dxa" w:w="2592"/>
          </w:tcPr>
          <w:p>
            <w:r>
              <w:t>start</w:t>
            </w:r>
          </w:p>
        </w:tc>
        <w:tc>
          <w:tcPr>
            <w:tcW w:type="dxa" w:w="2592"/>
          </w:tcPr>
          <w:p>
            <w:r>
              <w:t>STARTED</w:t>
            </w:r>
          </w:p>
        </w:tc>
        <w:tc>
          <w:tcPr>
            <w:tcW w:type="dxa" w:w="2592"/>
          </w:tcPr>
          <w:p>
            <w:r>
              <w:t>start twice</w:t>
            </w:r>
          </w:p>
        </w:tc>
      </w:tr>
      <w:tr>
        <w:tc>
          <w:tcPr>
            <w:tcW w:type="dxa" w:w="2592"/>
          </w:tcPr>
          <w:p>
            <w:r>
              <w:t>STARTED</w:t>
            </w:r>
          </w:p>
        </w:tc>
        <w:tc>
          <w:tcPr>
            <w:tcW w:type="dxa" w:w="2592"/>
          </w:tcPr>
          <w:p>
            <w:r>
              <w:t>complete</w:t>
            </w:r>
          </w:p>
        </w:tc>
        <w:tc>
          <w:tcPr>
            <w:tcW w:type="dxa" w:w="2592"/>
          </w:tcPr>
          <w:p>
            <w:r>
              <w:t>COMPLETED</w:t>
            </w:r>
          </w:p>
        </w:tc>
        <w:tc>
          <w:tcPr>
            <w:tcW w:type="dxa" w:w="2592"/>
          </w:tcPr>
          <w:p>
            <w:r>
              <w:t>complete twice</w:t>
            </w:r>
          </w:p>
        </w:tc>
      </w:tr>
      <w:tr>
        <w:tc>
          <w:tcPr>
            <w:tcW w:type="dxa" w:w="2592"/>
          </w:tcPr>
          <w:p>
            <w:r>
              <w:t>CONFIRMED</w:t>
            </w:r>
          </w:p>
        </w:tc>
        <w:tc>
          <w:tcPr>
            <w:tcW w:type="dxa" w:w="2592"/>
          </w:tcPr>
          <w:p>
            <w:r>
              <w:t>no-show</w:t>
            </w:r>
          </w:p>
        </w:tc>
        <w:tc>
          <w:tcPr>
            <w:tcW w:type="dxa" w:w="2592"/>
          </w:tcPr>
          <w:p>
            <w:r>
              <w:t>NO_SHOW</w:t>
            </w:r>
          </w:p>
        </w:tc>
        <w:tc>
          <w:tcPr>
            <w:tcW w:type="dxa" w:w="2592"/>
          </w:tcPr>
          <w:p>
            <w:r>
              <w:t>no-show after completion</w:t>
            </w:r>
          </w:p>
        </w:tc>
      </w:tr>
      <w:tr>
        <w:tc>
          <w:tcPr>
            <w:tcW w:type="dxa" w:w="2592"/>
          </w:tcPr>
          <w:p>
            <w:r>
              <w:t>COMPLETED</w:t>
            </w:r>
          </w:p>
        </w:tc>
        <w:tc>
          <w:tcPr>
            <w:tcW w:type="dxa" w:w="2592"/>
          </w:tcPr>
          <w:p>
            <w:r>
              <w:t>any lifecycle mutation</w:t>
            </w:r>
          </w:p>
        </w:tc>
        <w:tc>
          <w:tcPr>
            <w:tcW w:type="dxa" w:w="2592"/>
          </w:tcPr>
          <w:p>
            <w:r>
              <w:t>REJECT</w:t>
            </w:r>
          </w:p>
        </w:tc>
        <w:tc>
          <w:tcPr>
            <w:tcW w:type="dxa" w:w="2592"/>
          </w:tcPr>
          <w:p>
            <w:r>
              <w:t>terminal mutation</w:t>
            </w:r>
          </w:p>
        </w:tc>
      </w:tr>
      <w:tr>
        <w:tc>
          <w:tcPr>
            <w:tcW w:type="dxa" w:w="2592"/>
          </w:tcPr>
          <w:p>
            <w:r>
              <w:t>CANCELLED</w:t>
            </w:r>
          </w:p>
        </w:tc>
        <w:tc>
          <w:tcPr>
            <w:tcW w:type="dxa" w:w="2592"/>
          </w:tcPr>
          <w:p>
            <w:r>
              <w:t>any lifecycle mutation</w:t>
            </w:r>
          </w:p>
        </w:tc>
        <w:tc>
          <w:tcPr>
            <w:tcW w:type="dxa" w:w="2592"/>
          </w:tcPr>
          <w:p>
            <w:r>
              <w:t>REJECT</w:t>
            </w:r>
          </w:p>
        </w:tc>
        <w:tc>
          <w:tcPr>
            <w:tcW w:type="dxa" w:w="2592"/>
          </w:tcPr>
          <w:p>
            <w:r>
              <w:t>terminal mutation</w:t>
            </w:r>
          </w:p>
        </w:tc>
      </w:tr>
      <w:tr>
        <w:tc>
          <w:tcPr>
            <w:tcW w:type="dxa" w:w="2592"/>
          </w:tcPr>
          <w:p>
            <w:r>
              <w:t>NO_SHOW</w:t>
            </w:r>
          </w:p>
        </w:tc>
        <w:tc>
          <w:tcPr>
            <w:tcW w:type="dxa" w:w="2592"/>
          </w:tcPr>
          <w:p>
            <w:r>
              <w:t>any lifecycle mutation</w:t>
            </w:r>
          </w:p>
        </w:tc>
        <w:tc>
          <w:tcPr>
            <w:tcW w:type="dxa" w:w="2592"/>
          </w:tcPr>
          <w:p>
            <w:r>
              <w:t>REJECT/approved only</w:t>
            </w:r>
          </w:p>
        </w:tc>
        <w:tc>
          <w:tcPr>
            <w:tcW w:type="dxa" w:w="2592"/>
          </w:tcPr>
          <w:p>
            <w:r>
              <w:t>terminal mutation</w:t>
            </w:r>
          </w:p>
        </w:tc>
      </w:tr>
    </w:tbl>
    <w:p>
      <w:pPr>
        <w:pStyle w:val="Heading1"/>
      </w:pPr>
      <w:r>
        <w:t>9. Scheduling &amp; Conflict Rules</w:t>
      </w:r>
    </w:p>
    <w:p>
      <w:pPr>
        <w:pStyle w:val="ListBullet"/>
      </w:pPr>
      <w:r>
        <w:t>Appointment creation/rescheduling must validate the requested time against approved scheduling rules.</w:t>
      </w:r>
    </w:p>
    <w:p>
      <w:pPr>
        <w:pStyle w:val="ListBullet"/>
      </w:pPr>
      <w:r>
        <w:t>Conflicts must be checked server-side.</w:t>
      </w:r>
    </w:p>
    <w:p>
      <w:pPr>
        <w:pStyle w:val="ListBullet"/>
      </w:pPr>
      <w:r>
        <w:t>Conflict detection must be safe under concurrent requests.</w:t>
      </w:r>
    </w:p>
    <w:p>
      <w:pPr>
        <w:pStyle w:val="ListBullet"/>
      </w:pPr>
      <w:r>
        <w:t>Database constraints/locking/serializable mechanisms should enforce the invariant where appropriate.</w:t>
      </w:r>
    </w:p>
    <w:p>
      <w:pPr>
        <w:pStyle w:val="ListBullet"/>
      </w:pPr>
      <w:r>
        <w:t>Two concurrent requests must not both succeed when the domain prohibits double-booking.</w:t>
      </w:r>
    </w:p>
    <w:p>
      <w:pPr>
        <w:pStyle w:val="ListBullet"/>
      </w:pPr>
      <w:r>
        <w:t>Conflict responses use the approved machine-readable error contract.</w:t>
      </w:r>
    </w:p>
    <w:p>
      <w:pPr>
        <w:pStyle w:val="ListBullet"/>
      </w:pPr>
      <w:r>
        <w:t>Timezone handling follows the approved architecture; persisted timestamps use the project UTC convention where applicable.</w:t>
      </w:r>
    </w:p>
    <w:p>
      <w:pPr>
        <w:pStyle w:val="Heading1"/>
      </w:pPr>
      <w:r>
        <w:t>10. Critical Transaction Invariant</w:t>
      </w:r>
    </w:p>
    <w:p>
      <w:r>
        <w:rPr>
          <w:b/>
        </w:rPr>
        <w:t>M3-TX-001 — Atomic Appointment Mutation</w:t>
      </w:r>
    </w:p>
    <w:p>
      <w:r>
        <w:t>For every applicable appointment mutation:</w:t>
      </w:r>
    </w:p>
    <w:p>
      <w:pPr>
        <w:pStyle w:val="ListNumber"/>
      </w:pPr>
      <w:r>
        <w:t>1. Begin one database transaction.</w:t>
      </w:r>
    </w:p>
    <w:p>
      <w:pPr>
        <w:pStyle w:val="ListNumber"/>
      </w:pPr>
      <w:r>
        <w:t>2. Validate authorization and domain rules.</w:t>
      </w:r>
    </w:p>
    <w:p>
      <w:pPr>
        <w:pStyle w:val="ListNumber"/>
      </w:pPr>
      <w:r>
        <w:t>3. Mutate appointment state/data.</w:t>
      </w:r>
    </w:p>
    <w:p>
      <w:pPr>
        <w:pStyle w:val="ListNumber"/>
      </w:pPr>
      <w:r>
        <w:t>4. Write appointment history.</w:t>
      </w:r>
    </w:p>
    <w:p>
      <w:pPr>
        <w:pStyle w:val="ListNumber"/>
      </w:pPr>
      <w:r>
        <w:t>5. Write audit event.</w:t>
      </w:r>
    </w:p>
    <w:p>
      <w:pPr>
        <w:pStyle w:val="ListNumber"/>
      </w:pPr>
      <w:r>
        <w:t>6. Write required notification_outbox record(s).</w:t>
      </w:r>
    </w:p>
    <w:p>
      <w:pPr>
        <w:pStyle w:val="ListNumber"/>
      </w:pPr>
      <w:r>
        <w:t>7. Commit the transaction.</w:t>
      </w:r>
    </w:p>
    <w:p>
      <w:pPr>
        <w:pStyle w:val="ListNumber"/>
      </w:pPr>
      <w:r>
        <w:t>8. Only after commit may the asynchronous worker contact SMTP/Twilio/provider APIs.</w:t>
      </w:r>
    </w:p>
    <w:p>
      <w:r>
        <w:t>If any required transaction-owned operation fails, the transaction rolls back. No external provider call may be used to make the transaction 'complete'.</w:t>
      </w:r>
    </w:p>
    <w:p>
      <w:pPr>
        <w:pStyle w:val="Heading1"/>
      </w:pPr>
      <w:r>
        <w:t>11. Outbox Contract</w:t>
      </w:r>
    </w:p>
    <w:p>
      <w:pPr>
        <w:pStyle w:val="ListBullet"/>
      </w:pPr>
      <w:r>
        <w:t>Outbox record is created in the same transaction as the originating appointment mutation.</w:t>
      </w:r>
    </w:p>
    <w:p>
      <w:pPr>
        <w:pStyle w:val="ListBullet"/>
      </w:pPr>
      <w:r>
        <w:t>Outbox contains sufficient information for asynchronous processing without requiring the originating transaction to remain open.</w:t>
      </w:r>
    </w:p>
    <w:p>
      <w:pPr>
        <w:pStyle w:val="ListBullet"/>
      </w:pPr>
      <w:r>
        <w:t>Outbox is tenant-scoped.</w:t>
      </w:r>
    </w:p>
    <w:p>
      <w:pPr>
        <w:pStyle w:val="ListBullet"/>
      </w:pPr>
      <w:r>
        <w:t>Outbox records are immutable as business event intent except for controlled processing metadata.</w:t>
      </w:r>
    </w:p>
    <w:p>
      <w:pPr>
        <w:pStyle w:val="ListBullet"/>
      </w:pPr>
      <w:r>
        <w:t>Dispatcher claims outbox work after commit.</w:t>
      </w:r>
    </w:p>
    <w:p>
      <w:pPr>
        <w:pStyle w:val="ListBullet"/>
      </w:pPr>
      <w:r>
        <w:t>Appointment service does not call SMTP/Twilio directly.</w:t>
      </w:r>
    </w:p>
    <w:p>
      <w:pPr>
        <w:pStyle w:val="Heading1"/>
      </w:pPr>
      <w:r>
        <w:t>12. Create Appointment Rules</w:t>
      </w:r>
    </w:p>
    <w:p>
      <w:pPr>
        <w:pStyle w:val="ListBullet"/>
      </w:pPr>
      <w:r>
        <w:t>Authenticate actor and derive tenant context.</w:t>
      </w:r>
    </w:p>
    <w:p>
      <w:pPr>
        <w:pStyle w:val="ListBullet"/>
      </w:pPr>
      <w:r>
        <w:t>Validate patient and required appointment references within tenant.</w:t>
      </w:r>
    </w:p>
    <w:p>
      <w:pPr>
        <w:pStyle w:val="ListBullet"/>
      </w:pPr>
      <w:r>
        <w:t>Validate scheduling rules.</w:t>
      </w:r>
    </w:p>
    <w:p>
      <w:pPr>
        <w:pStyle w:val="ListBullet"/>
      </w:pPr>
      <w:r>
        <w:t>Perform concurrency-safe conflict check.</w:t>
      </w:r>
    </w:p>
    <w:p>
      <w:pPr>
        <w:pStyle w:val="ListBullet"/>
      </w:pPr>
      <w:r>
        <w:t>Create appointment.</w:t>
      </w:r>
    </w:p>
    <w:p>
      <w:pPr>
        <w:pStyle w:val="ListBullet"/>
      </w:pPr>
      <w:r>
        <w:t>Create initial history/audit evidence.</w:t>
      </w:r>
    </w:p>
    <w:p>
      <w:pPr>
        <w:pStyle w:val="ListBullet"/>
      </w:pPr>
      <w:r>
        <w:t>Create required notification intent in outbox.</w:t>
      </w:r>
    </w:p>
    <w:p>
      <w:pPr>
        <w:pStyle w:val="ListBullet"/>
      </w:pPr>
      <w:r>
        <w:t>Honor Idempotency-Key for retriable client commands.</w:t>
      </w:r>
    </w:p>
    <w:p>
      <w:pPr>
        <w:pStyle w:val="ListBullet"/>
      </w:pPr>
      <w:r>
        <w:t>Commit once all required writes succeed.</w:t>
      </w:r>
    </w:p>
    <w:p>
      <w:pPr>
        <w:pStyle w:val="Heading1"/>
      </w:pPr>
      <w:r>
        <w:t>13. Confirm Appointment Rules</w:t>
      </w:r>
    </w:p>
    <w:p>
      <w:pPr>
        <w:pStyle w:val="ListBullet"/>
      </w:pPr>
      <w:r>
        <w:t>Verify current state permits confirmation.</w:t>
      </w:r>
    </w:p>
    <w:p>
      <w:pPr>
        <w:pStyle w:val="ListBullet"/>
      </w:pPr>
      <w:r>
        <w:t>Authorize actor.</w:t>
      </w:r>
    </w:p>
    <w:p>
      <w:pPr>
        <w:pStyle w:val="ListBullet"/>
      </w:pPr>
      <w:r>
        <w:t>Apply state transition atomically.</w:t>
      </w:r>
    </w:p>
    <w:p>
      <w:pPr>
        <w:pStyle w:val="ListBullet"/>
      </w:pPr>
      <w:r>
        <w:t>Create history and audit.</w:t>
      </w:r>
    </w:p>
    <w:p>
      <w:pPr>
        <w:pStyle w:val="ListBullet"/>
      </w:pPr>
      <w:r>
        <w:t>Create confirmation notification intent if required.</w:t>
      </w:r>
    </w:p>
    <w:p>
      <w:pPr>
        <w:pStyle w:val="ListBullet"/>
      </w:pPr>
      <w:r>
        <w:t>Return safe response after successful commit.</w:t>
      </w:r>
    </w:p>
    <w:p>
      <w:pPr>
        <w:pStyle w:val="Heading1"/>
      </w:pPr>
      <w:r>
        <w:t>14. Reschedule Rules</w:t>
      </w:r>
    </w:p>
    <w:p>
      <w:pPr>
        <w:pStyle w:val="ListBullet"/>
      </w:pPr>
      <w:r>
        <w:t>Verify current state permits rescheduling.</w:t>
      </w:r>
    </w:p>
    <w:p>
      <w:pPr>
        <w:pStyle w:val="ListBullet"/>
      </w:pPr>
      <w:r>
        <w:t>Validate requested slot.</w:t>
      </w:r>
    </w:p>
    <w:p>
      <w:pPr>
        <w:pStyle w:val="ListBullet"/>
      </w:pPr>
      <w:r>
        <w:t>Perform concurrency-safe conflict check.</w:t>
      </w:r>
    </w:p>
    <w:p>
      <w:pPr>
        <w:pStyle w:val="ListBullet"/>
      </w:pPr>
      <w:r>
        <w:t>Apply schedule change atomically.</w:t>
      </w:r>
    </w:p>
    <w:p>
      <w:pPr>
        <w:pStyle w:val="ListBullet"/>
      </w:pPr>
      <w:r>
        <w:t>Increment resource version where applicable.</w:t>
      </w:r>
    </w:p>
    <w:p>
      <w:pPr>
        <w:pStyle w:val="ListBullet"/>
      </w:pPr>
      <w:r>
        <w:t>Create history/audit.</w:t>
      </w:r>
    </w:p>
    <w:p>
      <w:pPr>
        <w:pStyle w:val="ListBullet"/>
      </w:pPr>
      <w:r>
        <w:t>Create reschedule notification intent where required.</w:t>
      </w:r>
    </w:p>
    <w:p>
      <w:pPr>
        <w:pStyle w:val="ListBullet"/>
      </w:pPr>
      <w:r>
        <w:t>Reject stale versions with RESOURCE_VERSION_CONFLICT.</w:t>
      </w:r>
    </w:p>
    <w:p>
      <w:pPr>
        <w:pStyle w:val="Heading1"/>
      </w:pPr>
      <w:r>
        <w:t>15. Cancel / Check-in / Start / Complete / No-show</w:t>
      </w:r>
    </w:p>
    <w:p>
      <w:pPr>
        <w:pStyle w:val="ListBullet"/>
      </w:pPr>
      <w:r>
        <w:t>Each command has an explicit allowed-state matrix.</w:t>
      </w:r>
    </w:p>
    <w:p>
      <w:pPr>
        <w:pStyle w:val="ListBullet"/>
      </w:pPr>
      <w:r>
        <w:t>Each command is idempotent or safely rejects replay according to API contract.</w:t>
      </w:r>
    </w:p>
    <w:p>
      <w:pPr>
        <w:pStyle w:val="ListBullet"/>
      </w:pPr>
      <w:r>
        <w:t>Each material mutation writes history/audit atomically.</w:t>
      </w:r>
    </w:p>
    <w:p>
      <w:pPr>
        <w:pStyle w:val="ListBullet"/>
      </w:pPr>
      <w:r>
        <w:t>Each applicable notification event is represented in outbox, not delivered synchronously.</w:t>
      </w:r>
    </w:p>
    <w:p>
      <w:pPr>
        <w:pStyle w:val="ListBullet"/>
      </w:pPr>
      <w:r>
        <w:t>Terminal states cannot be silently modified.</w:t>
      </w:r>
    </w:p>
    <w:p>
      <w:pPr>
        <w:pStyle w:val="Heading1"/>
      </w:pPr>
      <w:r>
        <w:t>16. Idempotency</w:t>
      </w:r>
    </w:p>
    <w:p>
      <w:pPr>
        <w:pStyle w:val="ListBullet"/>
      </w:pPr>
      <w:r>
        <w:t>Idempotency keys are scoped to the appropriate tenant/operation.</w:t>
      </w:r>
    </w:p>
    <w:p>
      <w:pPr>
        <w:pStyle w:val="ListBullet"/>
      </w:pPr>
      <w:r>
        <w:t>Repeated identical commands must not create duplicate appointments, history records or outbox intents.</w:t>
      </w:r>
    </w:p>
    <w:p>
      <w:pPr>
        <w:pStyle w:val="ListBullet"/>
      </w:pPr>
      <w:r>
        <w:t>Conflicting reuse of an idempotency key returns the approved error.</w:t>
      </w:r>
    </w:p>
    <w:p>
      <w:pPr>
        <w:pStyle w:val="ListBullet"/>
      </w:pPr>
      <w:r>
        <w:t>Idempotency state must survive application restart.</w:t>
      </w:r>
    </w:p>
    <w:p>
      <w:pPr>
        <w:pStyle w:val="ListBullet"/>
      </w:pPr>
      <w:r>
        <w:t>Worker delivery idempotency remains separately governed by TDA-API-NOTIF-001.</w:t>
      </w:r>
    </w:p>
    <w:p>
      <w:pPr>
        <w:pStyle w:val="Heading1"/>
      </w:pPr>
      <w:r>
        <w:t>17. Optimistic Concurrency</w:t>
      </w:r>
    </w:p>
    <w:p>
      <w:pPr>
        <w:pStyle w:val="ListBullet"/>
      </w:pPr>
      <w:r>
        <w:t>Mutable appointment resources use the approved version mechanism.</w:t>
      </w:r>
    </w:p>
    <w:p>
      <w:pPr>
        <w:pStyle w:val="ListBullet"/>
      </w:pPr>
      <w:r>
        <w:t>Client update includes the expected current version where specified.</w:t>
      </w:r>
    </w:p>
    <w:p>
      <w:pPr>
        <w:pStyle w:val="ListBullet"/>
      </w:pPr>
      <w:r>
        <w:t>Stale mutation is rejected safely.</w:t>
      </w:r>
    </w:p>
    <w:p>
      <w:pPr>
        <w:pStyle w:val="ListBullet"/>
      </w:pPr>
      <w:r>
        <w:t>Concurrency failures must not create partial history/audit/outbox records.</w:t>
      </w:r>
    </w:p>
    <w:p>
      <w:pPr>
        <w:pStyle w:val="Heading1"/>
      </w:pPr>
      <w:r>
        <w:t>18. API Implementation</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ID</w:t>
            </w:r>
          </w:p>
        </w:tc>
        <w:tc>
          <w:tcPr>
            <w:tcW w:type="dxa" w:w="2592"/>
          </w:tcPr>
          <w:p>
            <w:r>
              <w:t>Method</w:t>
            </w:r>
          </w:p>
        </w:tc>
        <w:tc>
          <w:tcPr>
            <w:tcW w:type="dxa" w:w="2592"/>
          </w:tcPr>
          <w:p>
            <w:r>
              <w:t>Endpoint</w:t>
            </w:r>
          </w:p>
        </w:tc>
        <w:tc>
          <w:tcPr>
            <w:tcW w:type="dxa" w:w="2592"/>
          </w:tcPr>
          <w:p>
            <w:r>
              <w:t>Purpose</w:t>
            </w:r>
          </w:p>
        </w:tc>
      </w:tr>
      <w:tr>
        <w:tc>
          <w:tcPr>
            <w:tcW w:type="dxa" w:w="2592"/>
          </w:tcPr>
          <w:p>
            <w:r>
              <w:t>APT-API-001</w:t>
            </w:r>
          </w:p>
        </w:tc>
        <w:tc>
          <w:tcPr>
            <w:tcW w:type="dxa" w:w="2592"/>
          </w:tcPr>
          <w:p>
            <w:r>
              <w:t>POST</w:t>
            </w:r>
          </w:p>
        </w:tc>
        <w:tc>
          <w:tcPr>
            <w:tcW w:type="dxa" w:w="2592"/>
          </w:tcPr>
          <w:p>
            <w:r>
              <w:t>/api/v1/appointments</w:t>
            </w:r>
          </w:p>
        </w:tc>
        <w:tc>
          <w:tcPr>
            <w:tcW w:type="dxa" w:w="2592"/>
          </w:tcPr>
          <w:p>
            <w:r>
              <w:t>Create appointment</w:t>
            </w:r>
          </w:p>
        </w:tc>
      </w:tr>
      <w:tr>
        <w:tc>
          <w:tcPr>
            <w:tcW w:type="dxa" w:w="2592"/>
          </w:tcPr>
          <w:p>
            <w:r>
              <w:t>APT-API-002</w:t>
            </w:r>
          </w:p>
        </w:tc>
        <w:tc>
          <w:tcPr>
            <w:tcW w:type="dxa" w:w="2592"/>
          </w:tcPr>
          <w:p>
            <w:r>
              <w:t>GET</w:t>
            </w:r>
          </w:p>
        </w:tc>
        <w:tc>
          <w:tcPr>
            <w:tcW w:type="dxa" w:w="2592"/>
          </w:tcPr>
          <w:p>
            <w:r>
              <w:t>/api/v1/appointments/{appointmentId}</w:t>
            </w:r>
          </w:p>
        </w:tc>
        <w:tc>
          <w:tcPr>
            <w:tcW w:type="dxa" w:w="2592"/>
          </w:tcPr>
          <w:p>
            <w:r>
              <w:t>Get appointment</w:t>
            </w:r>
          </w:p>
        </w:tc>
      </w:tr>
      <w:tr>
        <w:tc>
          <w:tcPr>
            <w:tcW w:type="dxa" w:w="2592"/>
          </w:tcPr>
          <w:p>
            <w:r>
              <w:t>APT-API-003</w:t>
            </w:r>
          </w:p>
        </w:tc>
        <w:tc>
          <w:tcPr>
            <w:tcW w:type="dxa" w:w="2592"/>
          </w:tcPr>
          <w:p>
            <w:r>
              <w:t>GET</w:t>
            </w:r>
          </w:p>
        </w:tc>
        <w:tc>
          <w:tcPr>
            <w:tcW w:type="dxa" w:w="2592"/>
          </w:tcPr>
          <w:p>
            <w:r>
              <w:t>/api/v1/appointments</w:t>
            </w:r>
          </w:p>
        </w:tc>
        <w:tc>
          <w:tcPr>
            <w:tcW w:type="dxa" w:w="2592"/>
          </w:tcPr>
          <w:p>
            <w:r>
              <w:t>Search/list</w:t>
            </w:r>
          </w:p>
        </w:tc>
      </w:tr>
      <w:tr>
        <w:tc>
          <w:tcPr>
            <w:tcW w:type="dxa" w:w="2592"/>
          </w:tcPr>
          <w:p>
            <w:r>
              <w:t>APT-API-004</w:t>
            </w:r>
          </w:p>
        </w:tc>
        <w:tc>
          <w:tcPr>
            <w:tcW w:type="dxa" w:w="2592"/>
          </w:tcPr>
          <w:p>
            <w:r>
              <w:t>POST</w:t>
            </w:r>
          </w:p>
        </w:tc>
        <w:tc>
          <w:tcPr>
            <w:tcW w:type="dxa" w:w="2592"/>
          </w:tcPr>
          <w:p>
            <w:r>
              <w:t>/api/v1/appointments/{id}/confirm</w:t>
            </w:r>
          </w:p>
        </w:tc>
        <w:tc>
          <w:tcPr>
            <w:tcW w:type="dxa" w:w="2592"/>
          </w:tcPr>
          <w:p>
            <w:r>
              <w:t>Confirm</w:t>
            </w:r>
          </w:p>
        </w:tc>
      </w:tr>
      <w:tr>
        <w:tc>
          <w:tcPr>
            <w:tcW w:type="dxa" w:w="2592"/>
          </w:tcPr>
          <w:p>
            <w:r>
              <w:t>APT-API-005</w:t>
            </w:r>
          </w:p>
        </w:tc>
        <w:tc>
          <w:tcPr>
            <w:tcW w:type="dxa" w:w="2592"/>
          </w:tcPr>
          <w:p>
            <w:r>
              <w:t>POST</w:t>
            </w:r>
          </w:p>
        </w:tc>
        <w:tc>
          <w:tcPr>
            <w:tcW w:type="dxa" w:w="2592"/>
          </w:tcPr>
          <w:p>
            <w:r>
              <w:t>/api/v1/appointments/{id}/reschedule</w:t>
            </w:r>
          </w:p>
        </w:tc>
        <w:tc>
          <w:tcPr>
            <w:tcW w:type="dxa" w:w="2592"/>
          </w:tcPr>
          <w:p>
            <w:r>
              <w:t>Reschedule</w:t>
            </w:r>
          </w:p>
        </w:tc>
      </w:tr>
      <w:tr>
        <w:tc>
          <w:tcPr>
            <w:tcW w:type="dxa" w:w="2592"/>
          </w:tcPr>
          <w:p>
            <w:r>
              <w:t>APT-API-006</w:t>
            </w:r>
          </w:p>
        </w:tc>
        <w:tc>
          <w:tcPr>
            <w:tcW w:type="dxa" w:w="2592"/>
          </w:tcPr>
          <w:p>
            <w:r>
              <w:t>POST</w:t>
            </w:r>
          </w:p>
        </w:tc>
        <w:tc>
          <w:tcPr>
            <w:tcW w:type="dxa" w:w="2592"/>
          </w:tcPr>
          <w:p>
            <w:r>
              <w:t>/api/v1/appointments/{id}/cancel</w:t>
            </w:r>
          </w:p>
        </w:tc>
        <w:tc>
          <w:tcPr>
            <w:tcW w:type="dxa" w:w="2592"/>
          </w:tcPr>
          <w:p>
            <w:r>
              <w:t>Cancel</w:t>
            </w:r>
          </w:p>
        </w:tc>
      </w:tr>
      <w:tr>
        <w:tc>
          <w:tcPr>
            <w:tcW w:type="dxa" w:w="2592"/>
          </w:tcPr>
          <w:p>
            <w:r>
              <w:t>APT-API-007</w:t>
            </w:r>
          </w:p>
        </w:tc>
        <w:tc>
          <w:tcPr>
            <w:tcW w:type="dxa" w:w="2592"/>
          </w:tcPr>
          <w:p>
            <w:r>
              <w:t>POST</w:t>
            </w:r>
          </w:p>
        </w:tc>
        <w:tc>
          <w:tcPr>
            <w:tcW w:type="dxa" w:w="2592"/>
          </w:tcPr>
          <w:p>
            <w:r>
              <w:t>/api/v1/appointments/{id}/check-in</w:t>
            </w:r>
          </w:p>
        </w:tc>
        <w:tc>
          <w:tcPr>
            <w:tcW w:type="dxa" w:w="2592"/>
          </w:tcPr>
          <w:p>
            <w:r>
              <w:t>Check in</w:t>
            </w:r>
          </w:p>
        </w:tc>
      </w:tr>
      <w:tr>
        <w:tc>
          <w:tcPr>
            <w:tcW w:type="dxa" w:w="2592"/>
          </w:tcPr>
          <w:p>
            <w:r>
              <w:t>APT-API-008</w:t>
            </w:r>
          </w:p>
        </w:tc>
        <w:tc>
          <w:tcPr>
            <w:tcW w:type="dxa" w:w="2592"/>
          </w:tcPr>
          <w:p>
            <w:r>
              <w:t>POST</w:t>
            </w:r>
          </w:p>
        </w:tc>
        <w:tc>
          <w:tcPr>
            <w:tcW w:type="dxa" w:w="2592"/>
          </w:tcPr>
          <w:p>
            <w:r>
              <w:t>/api/v1/appointments/{id}/start</w:t>
            </w:r>
          </w:p>
        </w:tc>
        <w:tc>
          <w:tcPr>
            <w:tcW w:type="dxa" w:w="2592"/>
          </w:tcPr>
          <w:p>
            <w:r>
              <w:t>Start</w:t>
            </w:r>
          </w:p>
        </w:tc>
      </w:tr>
      <w:tr>
        <w:tc>
          <w:tcPr>
            <w:tcW w:type="dxa" w:w="2592"/>
          </w:tcPr>
          <w:p>
            <w:r>
              <w:t>APT-API-009</w:t>
            </w:r>
          </w:p>
        </w:tc>
        <w:tc>
          <w:tcPr>
            <w:tcW w:type="dxa" w:w="2592"/>
          </w:tcPr>
          <w:p>
            <w:r>
              <w:t>POST</w:t>
            </w:r>
          </w:p>
        </w:tc>
        <w:tc>
          <w:tcPr>
            <w:tcW w:type="dxa" w:w="2592"/>
          </w:tcPr>
          <w:p>
            <w:r>
              <w:t>/api/v1/appointments/{id}/complete</w:t>
            </w:r>
          </w:p>
        </w:tc>
        <w:tc>
          <w:tcPr>
            <w:tcW w:type="dxa" w:w="2592"/>
          </w:tcPr>
          <w:p>
            <w:r>
              <w:t>Complete</w:t>
            </w:r>
          </w:p>
        </w:tc>
      </w:tr>
      <w:tr>
        <w:tc>
          <w:tcPr>
            <w:tcW w:type="dxa" w:w="2592"/>
          </w:tcPr>
          <w:p>
            <w:r>
              <w:t>APT-API-010</w:t>
            </w:r>
          </w:p>
        </w:tc>
        <w:tc>
          <w:tcPr>
            <w:tcW w:type="dxa" w:w="2592"/>
          </w:tcPr>
          <w:p>
            <w:r>
              <w:t>POST</w:t>
            </w:r>
          </w:p>
        </w:tc>
        <w:tc>
          <w:tcPr>
            <w:tcW w:type="dxa" w:w="2592"/>
          </w:tcPr>
          <w:p>
            <w:r>
              <w:t>/api/v1/appointments/{id}/no-show</w:t>
            </w:r>
          </w:p>
        </w:tc>
        <w:tc>
          <w:tcPr>
            <w:tcW w:type="dxa" w:w="2592"/>
          </w:tcPr>
          <w:p>
            <w:r>
              <w:t>No-show</w:t>
            </w:r>
          </w:p>
        </w:tc>
      </w:tr>
      <w:tr>
        <w:tc>
          <w:tcPr>
            <w:tcW w:type="dxa" w:w="2592"/>
          </w:tcPr>
          <w:p>
            <w:r>
              <w:t>APT-API-011</w:t>
            </w:r>
          </w:p>
        </w:tc>
        <w:tc>
          <w:tcPr>
            <w:tcW w:type="dxa" w:w="2592"/>
          </w:tcPr>
          <w:p>
            <w:r>
              <w:t>GET</w:t>
            </w:r>
          </w:p>
        </w:tc>
        <w:tc>
          <w:tcPr>
            <w:tcW w:type="dxa" w:w="2592"/>
          </w:tcPr>
          <w:p>
            <w:r>
              <w:t>/api/v1/appointments/{id}/history</w:t>
            </w:r>
          </w:p>
        </w:tc>
        <w:tc>
          <w:tcPr>
            <w:tcW w:type="dxa" w:w="2592"/>
          </w:tcPr>
          <w:p>
            <w:r>
              <w:t>History</w:t>
            </w:r>
          </w:p>
        </w:tc>
      </w:tr>
    </w:tbl>
    <w:p>
      <w:pPr>
        <w:pStyle w:val="Heading1"/>
      </w:pPr>
      <w:r>
        <w:t>19. API Security</w:t>
      </w:r>
    </w:p>
    <w:p>
      <w:pPr>
        <w:pStyle w:val="ListBullet"/>
      </w:pPr>
      <w:r>
        <w:t>Every endpoint is tenant-scoped.</w:t>
      </w:r>
    </w:p>
    <w:p>
      <w:pPr>
        <w:pStyle w:val="ListBullet"/>
      </w:pPr>
      <w:r>
        <w:t>Every appointment ID lookup performs object-level authorization.</w:t>
      </w:r>
    </w:p>
    <w:p>
      <w:pPr>
        <w:pStyle w:val="ListBullet"/>
      </w:pPr>
      <w:r>
        <w:t>Patient/practitioner/branch references are independently authorized.</w:t>
      </w:r>
    </w:p>
    <w:p>
      <w:pPr>
        <w:pStyle w:val="ListBullet"/>
      </w:pPr>
      <w:r>
        <w:t>Lifecycle commands cannot be invoked merely by changing a status field.</w:t>
      </w:r>
    </w:p>
    <w:p>
      <w:pPr>
        <w:pStyle w:val="ListBullet"/>
      </w:pPr>
      <w:r>
        <w:t>List/search results are filtered by authorized scope.</w:t>
      </w:r>
    </w:p>
    <w:p>
      <w:pPr>
        <w:pStyle w:val="ListBullet"/>
      </w:pPr>
      <w:r>
        <w:t>Error responses do not disclose another tenant's resource existence.</w:t>
      </w:r>
    </w:p>
    <w:p>
      <w:pPr>
        <w:pStyle w:val="Heading1"/>
      </w:pPr>
      <w:r>
        <w:t>20. Database Implementation</w:t>
      </w:r>
    </w:p>
    <w:p>
      <w:pPr>
        <w:pStyle w:val="ListBullet"/>
      </w:pPr>
      <w:r>
        <w:t>Implement only structures defined by TDA-DDD-APT-001 and related approved DDDs.</w:t>
      </w:r>
    </w:p>
    <w:p>
      <w:pPr>
        <w:pStyle w:val="ListBullet"/>
      </w:pPr>
      <w:r>
        <w:t>Apply foreign keys and tenant-safe relationships.</w:t>
      </w:r>
    </w:p>
    <w:p>
      <w:pPr>
        <w:pStyle w:val="ListBullet"/>
      </w:pPr>
      <w:r>
        <w:t>Apply required indexes for scheduling/search.</w:t>
      </w:r>
    </w:p>
    <w:p>
      <w:pPr>
        <w:pStyle w:val="ListBullet"/>
      </w:pPr>
      <w:r>
        <w:t>Implement uniqueness/locking strategy required to protect double-booking invariants.</w:t>
      </w:r>
    </w:p>
    <w:p>
      <w:pPr>
        <w:pStyle w:val="ListBullet"/>
      </w:pPr>
      <w:r>
        <w:t>Persist audit/history/outbox relationships according to approved design.</w:t>
      </w:r>
    </w:p>
    <w:p>
      <w:pPr>
        <w:pStyle w:val="ListBullet"/>
      </w:pPr>
      <w:r>
        <w:t>Use forward migrations and validate them against an isolated database.</w:t>
      </w:r>
    </w:p>
    <w:p>
      <w:pPr>
        <w:pStyle w:val="Heading1"/>
      </w:pPr>
      <w:r>
        <w:t>21. Appointment Test Matrix</w:t>
      </w:r>
    </w:p>
    <w:tbl>
      <w:tblPr>
        <w:tblStyle w:val="TableGrid"/>
        <w:tblW w:type="auto" w:w="0"/>
        <w:tblLook w:firstColumn="1" w:firstRow="1" w:lastColumn="0" w:lastRow="0" w:noHBand="0" w:noVBand="1" w:val="04A0"/>
      </w:tblPr>
      <w:tblGrid>
        <w:gridCol w:w="3456"/>
        <w:gridCol w:w="3456"/>
        <w:gridCol w:w="3456"/>
      </w:tblGrid>
      <w:tr>
        <w:tc>
          <w:tcPr>
            <w:tcW w:type="dxa" w:w="3456"/>
          </w:tcPr>
          <w:p>
            <w:r>
              <w:t>Test ID</w:t>
            </w:r>
          </w:p>
        </w:tc>
        <w:tc>
          <w:tcPr>
            <w:tcW w:type="dxa" w:w="3456"/>
          </w:tcPr>
          <w:p>
            <w:r>
              <w:t>Scenario</w:t>
            </w:r>
          </w:p>
        </w:tc>
        <w:tc>
          <w:tcPr>
            <w:tcW w:type="dxa" w:w="3456"/>
          </w:tcPr>
          <w:p>
            <w:r>
              <w:t>Expected</w:t>
            </w:r>
          </w:p>
        </w:tc>
      </w:tr>
      <w:tr>
        <w:tc>
          <w:tcPr>
            <w:tcW w:type="dxa" w:w="3456"/>
          </w:tcPr>
          <w:p>
            <w:r>
              <w:t>M3-TX-001</w:t>
            </w:r>
          </w:p>
        </w:tc>
        <w:tc>
          <w:tcPr>
            <w:tcW w:type="dxa" w:w="3456"/>
          </w:tcPr>
          <w:p>
            <w:r>
              <w:t>Successful create</w:t>
            </w:r>
          </w:p>
        </w:tc>
        <w:tc>
          <w:tcPr>
            <w:tcW w:type="dxa" w:w="3456"/>
          </w:tcPr>
          <w:p>
            <w:r>
              <w:t>Appointment + history + audit + outbox commit</w:t>
            </w:r>
          </w:p>
        </w:tc>
      </w:tr>
      <w:tr>
        <w:tc>
          <w:tcPr>
            <w:tcW w:type="dxa" w:w="3456"/>
          </w:tcPr>
          <w:p>
            <w:r>
              <w:t>M3-TX-002</w:t>
            </w:r>
          </w:p>
        </w:tc>
        <w:tc>
          <w:tcPr>
            <w:tcW w:type="dxa" w:w="3456"/>
          </w:tcPr>
          <w:p>
            <w:r>
              <w:t>History write failure</w:t>
            </w:r>
          </w:p>
        </w:tc>
        <w:tc>
          <w:tcPr>
            <w:tcW w:type="dxa" w:w="3456"/>
          </w:tcPr>
          <w:p>
            <w:r>
              <w:t>Entire mutation rolls back</w:t>
            </w:r>
          </w:p>
        </w:tc>
      </w:tr>
      <w:tr>
        <w:tc>
          <w:tcPr>
            <w:tcW w:type="dxa" w:w="3456"/>
          </w:tcPr>
          <w:p>
            <w:r>
              <w:t>M3-TX-003</w:t>
            </w:r>
          </w:p>
        </w:tc>
        <w:tc>
          <w:tcPr>
            <w:tcW w:type="dxa" w:w="3456"/>
          </w:tcPr>
          <w:p>
            <w:r>
              <w:t>Audit write failure</w:t>
            </w:r>
          </w:p>
        </w:tc>
        <w:tc>
          <w:tcPr>
            <w:tcW w:type="dxa" w:w="3456"/>
          </w:tcPr>
          <w:p>
            <w:r>
              <w:t>Entire mutation rolls back</w:t>
            </w:r>
          </w:p>
        </w:tc>
      </w:tr>
      <w:tr>
        <w:tc>
          <w:tcPr>
            <w:tcW w:type="dxa" w:w="3456"/>
          </w:tcPr>
          <w:p>
            <w:r>
              <w:t>M3-TX-004</w:t>
            </w:r>
          </w:p>
        </w:tc>
        <w:tc>
          <w:tcPr>
            <w:tcW w:type="dxa" w:w="3456"/>
          </w:tcPr>
          <w:p>
            <w:r>
              <w:t>Outbox write failure</w:t>
            </w:r>
          </w:p>
        </w:tc>
        <w:tc>
          <w:tcPr>
            <w:tcW w:type="dxa" w:w="3456"/>
          </w:tcPr>
          <w:p>
            <w:r>
              <w:t>Entire mutation rolls back</w:t>
            </w:r>
          </w:p>
        </w:tc>
      </w:tr>
      <w:tr>
        <w:tc>
          <w:tcPr>
            <w:tcW w:type="dxa" w:w="3456"/>
          </w:tcPr>
          <w:p>
            <w:r>
              <w:t>M3-TX-005</w:t>
            </w:r>
          </w:p>
        </w:tc>
        <w:tc>
          <w:tcPr>
            <w:tcW w:type="dxa" w:w="3456"/>
          </w:tcPr>
          <w:p>
            <w:r>
              <w:t>Provider unavailable during transaction</w:t>
            </w:r>
          </w:p>
        </w:tc>
        <w:tc>
          <w:tcPr>
            <w:tcW w:type="dxa" w:w="3456"/>
          </w:tcPr>
          <w:p>
            <w:r>
              <w:t>Appointment transaction unaffected; provider is never called in transaction</w:t>
            </w:r>
          </w:p>
        </w:tc>
      </w:tr>
      <w:tr>
        <w:tc>
          <w:tcPr>
            <w:tcW w:type="dxa" w:w="3456"/>
          </w:tcPr>
          <w:p>
            <w:r>
              <w:t>M3-LIFE-001</w:t>
            </w:r>
          </w:p>
        </w:tc>
        <w:tc>
          <w:tcPr>
            <w:tcW w:type="dxa" w:w="3456"/>
          </w:tcPr>
          <w:p>
            <w:r>
              <w:t>Valid state transition</w:t>
            </w:r>
          </w:p>
        </w:tc>
        <w:tc>
          <w:tcPr>
            <w:tcW w:type="dxa" w:w="3456"/>
          </w:tcPr>
          <w:p>
            <w:r>
              <w:t>Transition succeeds</w:t>
            </w:r>
          </w:p>
        </w:tc>
      </w:tr>
      <w:tr>
        <w:tc>
          <w:tcPr>
            <w:tcW w:type="dxa" w:w="3456"/>
          </w:tcPr>
          <w:p>
            <w:r>
              <w:t>M3-LIFE-002</w:t>
            </w:r>
          </w:p>
        </w:tc>
        <w:tc>
          <w:tcPr>
            <w:tcW w:type="dxa" w:w="3456"/>
          </w:tcPr>
          <w:p>
            <w:r>
              <w:t>Invalid transition</w:t>
            </w:r>
          </w:p>
        </w:tc>
        <w:tc>
          <w:tcPr>
            <w:tcW w:type="dxa" w:w="3456"/>
          </w:tcPr>
          <w:p>
            <w:r>
              <w:t>409/approved error</w:t>
            </w:r>
          </w:p>
        </w:tc>
      </w:tr>
      <w:tr>
        <w:tc>
          <w:tcPr>
            <w:tcW w:type="dxa" w:w="3456"/>
          </w:tcPr>
          <w:p>
            <w:r>
              <w:t>M3-CONC-001</w:t>
            </w:r>
          </w:p>
        </w:tc>
        <w:tc>
          <w:tcPr>
            <w:tcW w:type="dxa" w:w="3456"/>
          </w:tcPr>
          <w:p>
            <w:r>
              <w:t>Two concurrent same-slot creates</w:t>
            </w:r>
          </w:p>
        </w:tc>
        <w:tc>
          <w:tcPr>
            <w:tcW w:type="dxa" w:w="3456"/>
          </w:tcPr>
          <w:p>
            <w:r>
              <w:t>At most one succeeds when policy prohibits double-booking</w:t>
            </w:r>
          </w:p>
        </w:tc>
      </w:tr>
      <w:tr>
        <w:tc>
          <w:tcPr>
            <w:tcW w:type="dxa" w:w="3456"/>
          </w:tcPr>
          <w:p>
            <w:r>
              <w:t>M3-CONC-002</w:t>
            </w:r>
          </w:p>
        </w:tc>
        <w:tc>
          <w:tcPr>
            <w:tcW w:type="dxa" w:w="3456"/>
          </w:tcPr>
          <w:p>
            <w:r>
              <w:t>Concurrent reschedule conflict</w:t>
            </w:r>
          </w:p>
        </w:tc>
        <w:tc>
          <w:tcPr>
            <w:tcW w:type="dxa" w:w="3456"/>
          </w:tcPr>
          <w:p>
            <w:r>
              <w:t>Invariant preserved</w:t>
            </w:r>
          </w:p>
        </w:tc>
      </w:tr>
      <w:tr>
        <w:tc>
          <w:tcPr>
            <w:tcW w:type="dxa" w:w="3456"/>
          </w:tcPr>
          <w:p>
            <w:r>
              <w:t>M3-IDEM-001</w:t>
            </w:r>
          </w:p>
        </w:tc>
        <w:tc>
          <w:tcPr>
            <w:tcW w:type="dxa" w:w="3456"/>
          </w:tcPr>
          <w:p>
            <w:r>
              <w:t>Replay create command</w:t>
            </w:r>
          </w:p>
        </w:tc>
        <w:tc>
          <w:tcPr>
            <w:tcW w:type="dxa" w:w="3456"/>
          </w:tcPr>
          <w:p>
            <w:r>
              <w:t>No duplicate appointment</w:t>
            </w:r>
          </w:p>
        </w:tc>
      </w:tr>
      <w:tr>
        <w:tc>
          <w:tcPr>
            <w:tcW w:type="dxa" w:w="3456"/>
          </w:tcPr>
          <w:p>
            <w:r>
              <w:t>M3-IDEM-002</w:t>
            </w:r>
          </w:p>
        </w:tc>
        <w:tc>
          <w:tcPr>
            <w:tcW w:type="dxa" w:w="3456"/>
          </w:tcPr>
          <w:p>
            <w:r>
              <w:t>Replay lifecycle command</w:t>
            </w:r>
          </w:p>
        </w:tc>
        <w:tc>
          <w:tcPr>
            <w:tcW w:type="dxa" w:w="3456"/>
          </w:tcPr>
          <w:p>
            <w:r>
              <w:t>No duplicate side effects</w:t>
            </w:r>
          </w:p>
        </w:tc>
      </w:tr>
      <w:tr>
        <w:tc>
          <w:tcPr>
            <w:tcW w:type="dxa" w:w="3456"/>
          </w:tcPr>
          <w:p>
            <w:r>
              <w:t>M3-SEC-001</w:t>
            </w:r>
          </w:p>
        </w:tc>
        <w:tc>
          <w:tcPr>
            <w:tcW w:type="dxa" w:w="3456"/>
          </w:tcPr>
          <w:p>
            <w:r>
              <w:t>Cross-tenant appointment access</w:t>
            </w:r>
          </w:p>
        </w:tc>
        <w:tc>
          <w:tcPr>
            <w:tcW w:type="dxa" w:w="3456"/>
          </w:tcPr>
          <w:p>
            <w:r>
              <w:t>Denied</w:t>
            </w:r>
          </w:p>
        </w:tc>
      </w:tr>
      <w:tr>
        <w:tc>
          <w:tcPr>
            <w:tcW w:type="dxa" w:w="3456"/>
          </w:tcPr>
          <w:p>
            <w:r>
              <w:t>M3-SEC-002</w:t>
            </w:r>
          </w:p>
        </w:tc>
        <w:tc>
          <w:tcPr>
            <w:tcW w:type="dxa" w:w="3456"/>
          </w:tcPr>
          <w:p>
            <w:r>
              <w:t>Foreign patient reference</w:t>
            </w:r>
          </w:p>
        </w:tc>
        <w:tc>
          <w:tcPr>
            <w:tcW w:type="dxa" w:w="3456"/>
          </w:tcPr>
          <w:p>
            <w:r>
              <w:t>Denied</w:t>
            </w:r>
          </w:p>
        </w:tc>
      </w:tr>
      <w:tr>
        <w:tc>
          <w:tcPr>
            <w:tcW w:type="dxa" w:w="3456"/>
          </w:tcPr>
          <w:p>
            <w:r>
              <w:t>M3-API-001</w:t>
            </w:r>
          </w:p>
        </w:tc>
        <w:tc>
          <w:tcPr>
            <w:tcW w:type="dxa" w:w="3456"/>
          </w:tcPr>
          <w:p>
            <w:r>
              <w:t>OpenAPI contract</w:t>
            </w:r>
          </w:p>
        </w:tc>
        <w:tc>
          <w:tcPr>
            <w:tcW w:type="dxa" w:w="3456"/>
          </w:tcPr>
          <w:p>
            <w:r>
              <w:t>Pass</w:t>
            </w:r>
          </w:p>
        </w:tc>
      </w:tr>
      <w:tr>
        <w:tc>
          <w:tcPr>
            <w:tcW w:type="dxa" w:w="3456"/>
          </w:tcPr>
          <w:p>
            <w:r>
              <w:t>M3-E2E-001</w:t>
            </w:r>
          </w:p>
        </w:tc>
        <w:tc>
          <w:tcPr>
            <w:tcW w:type="dxa" w:w="3456"/>
          </w:tcPr>
          <w:p>
            <w:r>
              <w:t>Appointment → outbox → worker handoff</w:t>
            </w:r>
          </w:p>
        </w:tc>
        <w:tc>
          <w:tcPr>
            <w:tcW w:type="dxa" w:w="3456"/>
          </w:tcPr>
          <w:p>
            <w:r>
              <w:t>Event eventually processable</w:t>
            </w:r>
          </w:p>
        </w:tc>
      </w:tr>
    </w:tbl>
    <w:p>
      <w:pPr>
        <w:pStyle w:val="Heading1"/>
      </w:pPr>
      <w:r>
        <w:t>22. Failure &amp; Recovery Tests</w:t>
      </w:r>
    </w:p>
    <w:p>
      <w:pPr>
        <w:pStyle w:val="ListBullet"/>
      </w:pPr>
      <w:r>
        <w:t>Database disconnect during transaction.</w:t>
      </w:r>
    </w:p>
    <w:p>
      <w:pPr>
        <w:pStyle w:val="ListBullet"/>
      </w:pPr>
      <w:r>
        <w:t>Process crash before commit.</w:t>
      </w:r>
    </w:p>
    <w:p>
      <w:pPr>
        <w:pStyle w:val="ListBullet"/>
      </w:pPr>
      <w:r>
        <w:t>Process crash after commit but before response.</w:t>
      </w:r>
    </w:p>
    <w:p>
      <w:pPr>
        <w:pStyle w:val="ListBullet"/>
      </w:pPr>
      <w:r>
        <w:t>Worker crash after outbox claim.</w:t>
      </w:r>
    </w:p>
    <w:p>
      <w:pPr>
        <w:pStyle w:val="ListBullet"/>
      </w:pPr>
      <w:r>
        <w:t>Duplicate command after client timeout.</w:t>
      </w:r>
    </w:p>
    <w:p>
      <w:pPr>
        <w:pStyle w:val="ListBullet"/>
      </w:pPr>
      <w:r>
        <w:t>Provider outage after appointment commit.</w:t>
      </w:r>
    </w:p>
    <w:p>
      <w:pPr>
        <w:pStyle w:val="ListBullet"/>
      </w:pPr>
      <w:r>
        <w:t>Deadlock/serialization conflict under contention.</w:t>
      </w:r>
    </w:p>
    <w:p>
      <w:pPr>
        <w:pStyle w:val="ListBullet"/>
      </w:pPr>
      <w:r>
        <w:t>Expired notification worker lease.</w:t>
      </w:r>
    </w:p>
    <w:p>
      <w:pPr>
        <w:pStyle w:val="Heading1"/>
      </w:pPr>
      <w:r>
        <w:t>23. Cursor M3 Prompt</w:t>
      </w:r>
    </w:p>
    <w:p>
      <w:r>
        <w:t>Execute M3 — Appointment Domain only. Treat TDA-GOV-SOT-001, TDA-GOV-CUR-001, TDA-GOV-CMP-001, TDA-IMP-001, TDA-IMP-M1-001, TDA-IMP-M2-001, TDA-DOM-APT-001, TDA-DDD-APT-001, TDA-DDD-NOTIF-001, TDA-API-APT-001, TDA-API-NOTIF-001, TDA-SEC-001 and TDA-QA-001 as controlled sources of truth. First verify M1 and M2 gates. Implement only appointment persistence, scheduling/conflict detection, lifecycle commands, API endpoints, history, audit, idempotency, optimistic concurrency and transactional notification-outbox integration. The invariant is: appointment mutation + history + audit + outbox commit in one DB transaction; SMTP/Twilio/provider calls occur only after commit through the asynchronous notification worker. Do not implement the dispatcher/provider adapters in M3. Add unit, integration, API, security, concurrency, transaction and failure-recovery tests. Do not implement unrelated domains, upgrade dependencies, change database technology, or perform destructive migrations. Do not commit. If M1/M2 are incomplete, documents conflict, a scheduling invariant is undefined, tenant isolation cannot be proven, or any mandatory test fails, STOP. Report status, files changed, migrations, API/OpenAPI changes, transaction evidence, tests/results, security findings, assumptions, risks, Git state and one next step.</w:t>
      </w:r>
    </w:p>
    <w:p>
      <w:pPr>
        <w:pStyle w:val="Heading1"/>
      </w:pPr>
      <w:r>
        <w:t>24. M3 Execution Sequence</w:t>
      </w:r>
    </w:p>
    <w:p>
      <w:pPr>
        <w:pStyle w:val="ListNumber"/>
      </w:pPr>
      <w:r>
        <w:t>1. Verify M1 and M2 mandatory gates.</w:t>
      </w:r>
    </w:p>
    <w:p>
      <w:pPr>
        <w:pStyle w:val="ListNumber"/>
      </w:pPr>
      <w:r>
        <w:t>2. Inspect Appointment domain/API/DDD contracts.</w:t>
      </w:r>
    </w:p>
    <w:p>
      <w:pPr>
        <w:pStyle w:val="ListNumber"/>
      </w:pPr>
      <w:r>
        <w:t>3. Implement appointment model/state machine.</w:t>
      </w:r>
    </w:p>
    <w:p>
      <w:pPr>
        <w:pStyle w:val="ListNumber"/>
      </w:pPr>
      <w:r>
        <w:t>4. Implement database schema/migrations/constraints.</w:t>
      </w:r>
    </w:p>
    <w:p>
      <w:pPr>
        <w:pStyle w:val="ListNumber"/>
      </w:pPr>
      <w:r>
        <w:t>5. Implement scheduling/conflict service.</w:t>
      </w:r>
    </w:p>
    <w:p>
      <w:pPr>
        <w:pStyle w:val="ListNumber"/>
      </w:pPr>
      <w:r>
        <w:t>6. Implement lifecycle application commands.</w:t>
      </w:r>
    </w:p>
    <w:p>
      <w:pPr>
        <w:pStyle w:val="ListNumber"/>
      </w:pPr>
      <w:r>
        <w:t>7. Implement Appointment API.</w:t>
      </w:r>
    </w:p>
    <w:p>
      <w:pPr>
        <w:pStyle w:val="ListNumber"/>
      </w:pPr>
      <w:r>
        <w:t>8. Integrate history/audit transactionally.</w:t>
      </w:r>
    </w:p>
    <w:p>
      <w:pPr>
        <w:pStyle w:val="ListNumber"/>
      </w:pPr>
      <w:r>
        <w:t>9. Integrate notification outbox transactionally.</w:t>
      </w:r>
    </w:p>
    <w:p>
      <w:pPr>
        <w:pStyle w:val="ListNumber"/>
      </w:pPr>
      <w:r>
        <w:t>10. Implement idempotency and optimistic concurrency.</w:t>
      </w:r>
    </w:p>
    <w:p>
      <w:pPr>
        <w:pStyle w:val="ListNumber"/>
      </w:pPr>
      <w:r>
        <w:t>11. Add transaction/concurrency/security/E2E tests.</w:t>
      </w:r>
    </w:p>
    <w:p>
      <w:pPr>
        <w:pStyle w:val="ListNumber"/>
      </w:pPr>
      <w:r>
        <w:t>12. Run full regression suite.</w:t>
      </w:r>
    </w:p>
    <w:p>
      <w:pPr>
        <w:pStyle w:val="ListNumber"/>
      </w:pPr>
      <w:r>
        <w:t>13. Verify no provider network call occurs in appointment transaction.</w:t>
      </w:r>
    </w:p>
    <w:p>
      <w:pPr>
        <w:pStyle w:val="ListNumber"/>
      </w:pPr>
      <w:r>
        <w:t>14. Review diff and produce M3 evidence.</w:t>
      </w:r>
    </w:p>
    <w:p>
      <w:pPr>
        <w:pStyle w:val="Heading1"/>
      </w:pPr>
      <w:r>
        <w:t>25. M3 Stop Conditions</w:t>
      </w:r>
    </w:p>
    <w:p>
      <w:pPr>
        <w:pStyle w:val="ListBullet"/>
      </w:pPr>
      <w:r>
        <w:t>M1 or M2 mandatory gates are not passing.</w:t>
      </w:r>
    </w:p>
    <w:p>
      <w:pPr>
        <w:pStyle w:val="ListBullet"/>
      </w:pPr>
      <w:r>
        <w:t>Appointment domain/API/database specifications conflict.</w:t>
      </w:r>
    </w:p>
    <w:p>
      <w:pPr>
        <w:pStyle w:val="ListBullet"/>
      </w:pPr>
      <w:r>
        <w:t>Double-booking invariant cannot be proven.</w:t>
      </w:r>
    </w:p>
    <w:p>
      <w:pPr>
        <w:pStyle w:val="ListBullet"/>
      </w:pPr>
      <w:r>
        <w:t>Appointment mutation cannot atomically include history, audit and outbox.</w:t>
      </w:r>
    </w:p>
    <w:p>
      <w:pPr>
        <w:pStyle w:val="ListBullet"/>
      </w:pPr>
      <w:r>
        <w:t>Provider calls are required inside the transaction.</w:t>
      </w:r>
    </w:p>
    <w:p>
      <w:pPr>
        <w:pStyle w:val="ListBullet"/>
      </w:pPr>
      <w:r>
        <w:t>Tenant/object authorization cannot be proven.</w:t>
      </w:r>
    </w:p>
    <w:p>
      <w:pPr>
        <w:pStyle w:val="ListBullet"/>
      </w:pPr>
      <w:r>
        <w:t>Mandatory transaction/concurrency/security tests fail.</w:t>
      </w:r>
    </w:p>
    <w:p>
      <w:pPr>
        <w:pStyle w:val="ListBullet"/>
      </w:pPr>
      <w:r>
        <w:t>Implementation requires an undocumented architecture change.</w:t>
      </w:r>
    </w:p>
    <w:p>
      <w:pPr>
        <w:pStyle w:val="Heading1"/>
      </w:pPr>
      <w:r>
        <w:t>26. M3 Definition of Done</w:t>
      </w:r>
    </w:p>
    <w:p>
      <w:pPr>
        <w:pStyle w:val="ListBullet"/>
      </w:pPr>
      <w:r>
        <w:t>Appointment persistence matches TDA-DDD-APT-001.</w:t>
      </w:r>
    </w:p>
    <w:p>
      <w:pPr>
        <w:pStyle w:val="ListBullet"/>
      </w:pPr>
      <w:r>
        <w:t>Appointment lifecycle matches TDA-DOM-APT-001.</w:t>
      </w:r>
    </w:p>
    <w:p>
      <w:pPr>
        <w:pStyle w:val="ListBullet"/>
      </w:pPr>
      <w:r>
        <w:t>Appointment API matches TDA-API-APT-001.</w:t>
      </w:r>
    </w:p>
    <w:p>
      <w:pPr>
        <w:pStyle w:val="ListBullet"/>
      </w:pPr>
      <w:r>
        <w:t>Scheduling conflict invariant is proven under concurrency.</w:t>
      </w:r>
    </w:p>
    <w:p>
      <w:pPr>
        <w:pStyle w:val="ListBullet"/>
      </w:pPr>
      <w:r>
        <w:t>History and audit are transactionally consistent.</w:t>
      </w:r>
    </w:p>
    <w:p>
      <w:pPr>
        <w:pStyle w:val="ListBullet"/>
      </w:pPr>
      <w:r>
        <w:t>Notification outbox is transactionally consistent.</w:t>
      </w:r>
    </w:p>
    <w:p>
      <w:pPr>
        <w:pStyle w:val="ListBullet"/>
      </w:pPr>
      <w:r>
        <w:t>Idempotency and optimistic concurrency pass.</w:t>
      </w:r>
    </w:p>
    <w:p>
      <w:pPr>
        <w:pStyle w:val="ListBullet"/>
      </w:pPr>
      <w:r>
        <w:t>Tenant/RBAC/BOLA tests pass.</w:t>
      </w:r>
    </w:p>
    <w:p>
      <w:pPr>
        <w:pStyle w:val="ListBullet"/>
      </w:pPr>
      <w:r>
        <w:t>Failure/recovery tests pass.</w:t>
      </w:r>
    </w:p>
    <w:p>
      <w:pPr>
        <w:pStyle w:val="ListBullet"/>
      </w:pPr>
      <w:r>
        <w:t>OpenAPI is synchronized.</w:t>
      </w:r>
    </w:p>
    <w:p>
      <w:pPr>
        <w:pStyle w:val="ListBullet"/>
      </w:pPr>
      <w:r>
        <w:t>Full relevant regression suite passes.</w:t>
      </w:r>
    </w:p>
    <w:p>
      <w:pPr>
        <w:pStyle w:val="ListBullet"/>
      </w:pPr>
      <w:r>
        <w:t>M3 evidence report is complete.</w:t>
      </w:r>
    </w:p>
    <w:p>
      <w:pPr>
        <w:pStyle w:val="ListBullet"/>
      </w:pPr>
      <w:r>
        <w:t>RTM is updated.</w:t>
      </w:r>
    </w:p>
    <w:p>
      <w:pPr>
        <w:pStyle w:val="Heading1"/>
      </w:pPr>
      <w:r>
        <w:t>27. M3 Evidence Report Format</w:t>
      </w:r>
    </w:p>
    <w:tbl>
      <w:tblPr>
        <w:tblStyle w:val="TableGrid"/>
        <w:tblW w:type="auto" w:w="0"/>
        <w:tblLook w:firstColumn="1" w:firstRow="1" w:lastColumn="0" w:lastRow="0" w:noHBand="0" w:noVBand="1" w:val="04A0"/>
      </w:tblPr>
      <w:tblGrid>
        <w:gridCol w:w="5184"/>
        <w:gridCol w:w="5184"/>
      </w:tblGrid>
      <w:tr>
        <w:tc>
          <w:tcPr>
            <w:tcW w:type="dxa" w:w="5184"/>
          </w:tcPr>
          <w:p>
            <w:r>
              <w:t>Section</w:t>
            </w:r>
          </w:p>
        </w:tc>
        <w:tc>
          <w:tcPr>
            <w:tcW w:type="dxa" w:w="5184"/>
          </w:tcPr>
          <w:p>
            <w:r>
              <w:t>Required Output</w:t>
            </w:r>
          </w:p>
        </w:tc>
      </w:tr>
      <w:tr>
        <w:tc>
          <w:tcPr>
            <w:tcW w:type="dxa" w:w="5184"/>
          </w:tcPr>
          <w:p>
            <w:r>
              <w:t>Status</w:t>
            </w:r>
          </w:p>
        </w:tc>
        <w:tc>
          <w:tcPr>
            <w:tcW w:type="dxa" w:w="5184"/>
          </w:tcPr>
          <w:p>
            <w:r>
              <w:t>PASS / PARTIAL / BLOCKED</w:t>
            </w:r>
          </w:p>
        </w:tc>
      </w:tr>
      <w:tr>
        <w:tc>
          <w:tcPr>
            <w:tcW w:type="dxa" w:w="5184"/>
          </w:tcPr>
          <w:p>
            <w:r>
              <w:t>M1/M2 Gates</w:t>
            </w:r>
          </w:p>
        </w:tc>
        <w:tc>
          <w:tcPr>
            <w:tcW w:type="dxa" w:w="5184"/>
          </w:tcPr>
          <w:p>
            <w:r>
              <w:t>Evidence</w:t>
            </w:r>
          </w:p>
        </w:tc>
      </w:tr>
      <w:tr>
        <w:tc>
          <w:tcPr>
            <w:tcW w:type="dxa" w:w="5184"/>
          </w:tcPr>
          <w:p>
            <w:r>
              <w:t>Files Changed</w:t>
            </w:r>
          </w:p>
        </w:tc>
        <w:tc>
          <w:tcPr>
            <w:tcW w:type="dxa" w:w="5184"/>
          </w:tcPr>
          <w:p>
            <w:r>
              <w:t>Exact paths</w:t>
            </w:r>
          </w:p>
        </w:tc>
      </w:tr>
      <w:tr>
        <w:tc>
          <w:tcPr>
            <w:tcW w:type="dxa" w:w="5184"/>
          </w:tcPr>
          <w:p>
            <w:r>
              <w:t>Domain</w:t>
            </w:r>
          </w:p>
        </w:tc>
        <w:tc>
          <w:tcPr>
            <w:tcW w:type="dxa" w:w="5184"/>
          </w:tcPr>
          <w:p>
            <w:r>
              <w:t>State/lifecycle evidence</w:t>
            </w:r>
          </w:p>
        </w:tc>
      </w:tr>
      <w:tr>
        <w:tc>
          <w:tcPr>
            <w:tcW w:type="dxa" w:w="5184"/>
          </w:tcPr>
          <w:p>
            <w:r>
              <w:t>Database</w:t>
            </w:r>
          </w:p>
        </w:tc>
        <w:tc>
          <w:tcPr>
            <w:tcW w:type="dxa" w:w="5184"/>
          </w:tcPr>
          <w:p>
            <w:r>
              <w:t>Migration/constraint evidence</w:t>
            </w:r>
          </w:p>
        </w:tc>
      </w:tr>
      <w:tr>
        <w:tc>
          <w:tcPr>
            <w:tcW w:type="dxa" w:w="5184"/>
          </w:tcPr>
          <w:p>
            <w:r>
              <w:t>Scheduling</w:t>
            </w:r>
          </w:p>
        </w:tc>
        <w:tc>
          <w:tcPr>
            <w:tcW w:type="dxa" w:w="5184"/>
          </w:tcPr>
          <w:p>
            <w:r>
              <w:t>Conflict/concurrency evidence</w:t>
            </w:r>
          </w:p>
        </w:tc>
      </w:tr>
      <w:tr>
        <w:tc>
          <w:tcPr>
            <w:tcW w:type="dxa" w:w="5184"/>
          </w:tcPr>
          <w:p>
            <w:r>
              <w:t>API</w:t>
            </w:r>
          </w:p>
        </w:tc>
        <w:tc>
          <w:tcPr>
            <w:tcW w:type="dxa" w:w="5184"/>
          </w:tcPr>
          <w:p>
            <w:r>
              <w:t>Endpoint/OpenAPI evidence</w:t>
            </w:r>
          </w:p>
        </w:tc>
      </w:tr>
      <w:tr>
        <w:tc>
          <w:tcPr>
            <w:tcW w:type="dxa" w:w="5184"/>
          </w:tcPr>
          <w:p>
            <w:r>
              <w:t>Transaction</w:t>
            </w:r>
          </w:p>
        </w:tc>
        <w:tc>
          <w:tcPr>
            <w:tcW w:type="dxa" w:w="5184"/>
          </w:tcPr>
          <w:p>
            <w:r>
              <w:t>Appointment + history + audit + outbox proof</w:t>
            </w:r>
          </w:p>
        </w:tc>
      </w:tr>
      <w:tr>
        <w:tc>
          <w:tcPr>
            <w:tcW w:type="dxa" w:w="5184"/>
          </w:tcPr>
          <w:p>
            <w:r>
              <w:t>Security</w:t>
            </w:r>
          </w:p>
        </w:tc>
        <w:tc>
          <w:tcPr>
            <w:tcW w:type="dxa" w:w="5184"/>
          </w:tcPr>
          <w:p>
            <w:r>
              <w:t>Tenant/RBAC/BOLA results</w:t>
            </w:r>
          </w:p>
        </w:tc>
      </w:tr>
      <w:tr>
        <w:tc>
          <w:tcPr>
            <w:tcW w:type="dxa" w:w="5184"/>
          </w:tcPr>
          <w:p>
            <w:r>
              <w:t>Tests</w:t>
            </w:r>
          </w:p>
        </w:tc>
        <w:tc>
          <w:tcPr>
            <w:tcW w:type="dxa" w:w="5184"/>
          </w:tcPr>
          <w:p>
            <w:r>
              <w:t>Commands + results</w:t>
            </w:r>
          </w:p>
        </w:tc>
      </w:tr>
      <w:tr>
        <w:tc>
          <w:tcPr>
            <w:tcW w:type="dxa" w:w="5184"/>
          </w:tcPr>
          <w:p>
            <w:r>
              <w:t>Failure Recovery</w:t>
            </w:r>
          </w:p>
        </w:tc>
        <w:tc>
          <w:tcPr>
            <w:tcW w:type="dxa" w:w="5184"/>
          </w:tcPr>
          <w:p>
            <w:r>
              <w:t>Results</w:t>
            </w:r>
          </w:p>
        </w:tc>
      </w:tr>
      <w:tr>
        <w:tc>
          <w:tcPr>
            <w:tcW w:type="dxa" w:w="5184"/>
          </w:tcPr>
          <w:p>
            <w:r>
              <w:t>Git</w:t>
            </w:r>
          </w:p>
        </w:tc>
        <w:tc>
          <w:tcPr>
            <w:tcW w:type="dxa" w:w="5184"/>
          </w:tcPr>
          <w:p>
            <w:r>
              <w:t>Status/diff/commit state</w:t>
            </w:r>
          </w:p>
        </w:tc>
      </w:tr>
      <w:tr>
        <w:tc>
          <w:tcPr>
            <w:tcW w:type="dxa" w:w="5184"/>
          </w:tcPr>
          <w:p>
            <w:r>
              <w:t>Risks</w:t>
            </w:r>
          </w:p>
        </w:tc>
        <w:tc>
          <w:tcPr>
            <w:tcW w:type="dxa" w:w="5184"/>
          </w:tcPr>
          <w:p>
            <w:r>
              <w:t>Known issues</w:t>
            </w:r>
          </w:p>
        </w:tc>
      </w:tr>
      <w:tr>
        <w:tc>
          <w:tcPr>
            <w:tcW w:type="dxa" w:w="5184"/>
          </w:tcPr>
          <w:p>
            <w:r>
              <w:t>Next</w:t>
            </w:r>
          </w:p>
        </w:tc>
        <w:tc>
          <w:tcPr>
            <w:tcW w:type="dxa" w:w="5184"/>
          </w:tcPr>
          <w:p>
            <w:r>
              <w:t>M4 Notification</w:t>
            </w:r>
          </w:p>
        </w:tc>
      </w:tr>
    </w:tbl>
    <w:p>
      <w:pPr>
        <w:pStyle w:val="Heading1"/>
      </w:pPr>
      <w:r>
        <w:t>28. Governance Statement</w:t>
      </w:r>
    </w:p>
    <w:p>
      <w:r>
        <w:rPr>
          <w:b/>
        </w:rPr>
        <w:t>M3 is the highest-risk business-domain milestone because scheduling, concurrency, lifecycle integrity and asynchronous notification intent intersect. The appointment transaction invariant is non-negotiable: business state and durable notification intent must commit together, while external delivery remains asynchronous.</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