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55555"/>
          <w:spacing w:val="200"/>
          <w:sz w:val="18"/>
          <w:szCs w:val="18"/>
        </w:rPr>
        <w:t xml:space="preserve">IMPLEMENTATION PLAN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814"/>
          <w:sz w:val="64"/>
          <w:szCs w:val="64"/>
        </w:rPr>
        <w:t xml:space="preserve">TokenSense v1.0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The Universal AI Cost Intelligence Layer</w:t>
      </w:r>
    </w:p>
    <w:p>
      <w:pPr>
        <w:pBdr>
          <w:bottom w:val="single" w:color="1A1814" w:sz="4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What this document covers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How to intercept LLM API calls across Anthropic, Gemini, OpenAI — any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Building a provider-agnostic SDK (npm + pip) in 2 lines of integration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Ingestion API + ClickHouse time-series storage for cost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A dual-model optimization agent using both Anthropic and Gemini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Dashboard wiring, $/match unit economics, and path to SaaS productization</w:t>
      </w:r>
    </w:p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5 Phases  ·  ~5 Weeks  ·  2 API Providers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814"/>
          <w:sz w:val="36"/>
          <w:szCs w:val="36"/>
        </w:rPr>
        <w:t xml:space="preserve">Plan at a Glance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Five phases, each with a clear deliverable. The SDK (Phase 1) is the wedge — once installed, everything else follows.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01 · Universal SDK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Provider-agnostic client wrapper, pricing table, async emitter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npm + pip 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02 · Ingestion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endpoint, ClickHouse schema, aggregation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2–3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Live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03 · Dual-Model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Anthropic + Gemini backends, shared system prompt, provider 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3–4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Working agent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04 ·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Wire prototype to real data, provider breakdown, $/match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 4–5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Live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05 · Productize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npm publish, self-serve onboarding, pricing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Month 2–3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Public SaaS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814"/>
          <w:sz w:val="36"/>
          <w:szCs w:val="36"/>
        </w:rPr>
        <w:t xml:space="preserve">Architecture · Full Data Flow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Every component and how they connect. The SDK sits between your app and the LLM APIs — transparent passthrough, with telemetry emitted asynchronously in the background.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Courier New" w:cs="Courier New" w:eastAsia="Courier New" w:hAnsi="Courier New"/>
          <w:b/>
          <w:bCs/>
          <w:color w:val="CC5500"/>
          <w:sz w:val="21"/>
          <w:szCs w:val="21"/>
        </w:rPr>
        <w:t xml:space="preserve">Your App  →  TokenSense SDK  →  Anthropic API</w:t>
      </w:r>
    </w:p>
    <w:p>
      <w:pPr>
        <w:spacing w:before="0" w:after="60"/>
        <w:ind w:left="28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↕  (routes to)</w:t>
      </w:r>
    </w:p>
    <w:p>
      <w:pPr>
        <w:spacing w:before="0" w:after="120"/>
      </w:pPr>
      <w:r>
        <w:rPr>
          <w:rFonts w:ascii="Courier New" w:cs="Courier New" w:eastAsia="Courier New" w:hAnsi="Courier New"/>
          <w:b/>
          <w:bCs/>
          <w:color w:val="1A73E8"/>
          <w:sz w:val="21"/>
          <w:szCs w:val="21"/>
        </w:rPr>
        <w:t xml:space="preserve">Your App  →  TokenSense SDK  →  Gemini API</w:t>
      </w:r>
    </w:p>
    <w:p>
      <w:pPr>
        <w:spacing w:before="0" w:after="60"/>
      </w:pPr>
      <w:r>
        <w:rPr>
          <w:rFonts w:ascii="Courier New" w:cs="Courier New" w:eastAsia="Courier New" w:hAnsi="Courier New"/>
          <w:b/>
          <w:bCs/>
          <w:color w:val="2D6A4F"/>
          <w:sz w:val="21"/>
          <w:szCs w:val="21"/>
        </w:rPr>
        <w:t xml:space="preserve">TokenSense SDK  →  (async, non-blocking)  →  Ingestion API  →  ClickHouse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A1814"/>
          <w:sz w:val="21"/>
          <w:szCs w:val="21"/>
        </w:rPr>
        <w:t xml:space="preserve">ClickHouse  →  Dashboard API  →  React Dashboard + Agent Chat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Critical property: the SDK never adds latency to your app's critical path. The telemetry emit is fire-and-forget — your app gets its LLM response at full speed, and cost data appears in the dashboard within seconds in the background.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01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30"/>
                <w:szCs w:val="30"/>
              </w:rPr>
              <w:t xml:space="preserve">Universal SDK — The Interception Layer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1–2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SDK is the product's distribution wedge. Once a team installs it in one place (wherever they initialize their LLM client), every call across their entire codebase is tracked automatically. The goal: 2-line integration, zero ongoing maintenance.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1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Create the npm + pip package scaffold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814"/>
                <w:sz w:val="17"/>
                <w:szCs w:val="17"/>
              </w:rPr>
              <w:t xml:space="preserve">SDK Core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Init a monorepo: tokensense-js (TypeScript) and tokensense-py (Python). Both expose an identical surface: TokenSense.wrap(client, options). The wrap function uses a JavaScript Proxy or Python __getattr__ to intercept method calls before they leave the app.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tokensense-js/src/index.ts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class TokenSense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static wrap&lt;T extends object&gt;(client: T, opts: WrapOptions): 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new Proxy(client,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get(target, prop)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const original = (target as any)[prop];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(prop === 'messages' || prop === 'chat')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return TokenSense._intercept(original, opts);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original;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2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Build the provider-agnostic interceptor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Schema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Detect which provider is being called (Anthropic, OpenAI, Gemini, Cohere) from the client type. Normalize every request and response into a unified TokenSense schema before logging. This single schema is what makes the dashboard provider-agnostic.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Unified schema — identical regardless of 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interface TSCall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provider:     'anthropic' | 'openai' | 'gemini' | 'cohere';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model: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inputTokens: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outputTokens: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costUSD:      number;      // computed from pricing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latencyMs: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feature?:     string;      // e.g. 'coaching_insights'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unitId?:      string;      // e.g. matchId for $/match 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projectId: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timestamp: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flags:        string[];    // e.g. ['static_prompt_not_cached']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3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Build the pricing table with auto-update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Pricing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Hardcode current pricing for all major models. Ship a weekly background fetch from a TokenSense-hosted pricing manifest so cost calculations stay accurate when providers update rates — without requiring an SDK version bump.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PRICING: Record&lt;string, {input: number, output: number}&gt;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Anthropic — per 1M 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'claude-opus-4':       { input: 15.00, output: 75.00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'claude-sonnet-4':     { input: 3.00,  output: 15.00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'claude-haiku-4':      { input: 0.80,  output: 4.00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'gpt-4o':              { input: 2.50,  output: 10.00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'gpt-4o-mini':         { input: 0.15,  output: 0.60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Google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'gemini-2.0-flash':    { input: 0.10,  output: 0.40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'gemini-1.5-pro':      { input: 1.25,  output: 5.00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'gemini-1.5-flash':    { input: 0.075, output: 0.30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4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Async fire-and-forget telemetry emitter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7"/>
                <w:szCs w:val="17"/>
              </w:rPr>
              <w:t xml:space="preserve">Reliability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After every call, emit a lightweight payload to the TokenSense ingestion API in the background. Use a microtask queue — never await the emit, never block the caller. Batch up to 50 events or flush every 2 seconds, whichever comes first. Silent fail on network errors.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telemetryQueue: TSCall[] =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Called after every intercepted LLM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emit(payload: TSCall, apiKey: string): void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telemetryQueue.push(payload);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(telemetryQueue.length &gt;= 50) flushQueue(apiKey);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Runs every 2s via setInterval, and when queue hits 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flushQueue(apiKey: string): Promise&lt;void&gt;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(telemetryQueue.length === 0)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batch = telemetryQueue.splice(0, 50);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Fire and forget — never awaited, never blocks caller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fetch('https://ingest.tokensense.io/v1/batch',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headers: { 'x-api-key': apiKey, 'Content-Type': 'application/json'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body: JSON.stringify({ calls: batch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}).catch(() =&gt; {});  // silent fail — never crash the caller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02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30"/>
                <w:szCs w:val="30"/>
              </w:rPr>
              <w:t xml:space="preserve">Ingestion API — Receive &amp; Store Telemetry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2–3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lightweight backend service that receives batched telemetry, runs optimization rule detection, and writes to ClickHouse — a columnar time-series database purpose-built for this kind of aggregation workload.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1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Build the ingestion endpoint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Backend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Node/FastAPI service exposing POST /v1/batch. Validates incoming TSCall arrays, enriches with optimization flags, and bulk-inserts to ClickHouse. Auth via project API key in the x-api-key header.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POST /v1/batch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app.post('/v1/batch', authenticate, async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calls } = req.body;  // TSCall[]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enriched = calls.map(call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...call,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flags:   detectFlags(call),    // rule-based optimization flags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costUSD: computeCost(call),    // from pricing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clickhouse.insert('api_calls', enriched);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res.json({ accepted: enriched.length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Example flag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detectFlags(call: TSCall): string[]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flags =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(call.inputTokens &gt; 2000 &amp;&amp; !call.cacheHit) flags.push('static_prompt_not_cached');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(call.model.includes('opus') &amp;&amp; call.inputTokens &lt; 500) flags.push('overmodeled');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(!call.isBatched &amp;&amp; call.feature?.includes('analysis')) flags.push('should_batch');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flags;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2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ClickHouse schema for time-series storage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Database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ClickHouse handles billions of rows with sub-second aggregation — ideal for cost analytics. One primary table: api_calls. The MergeTree engine with (project_id, ts) ordering makes per-project time-range queries instant.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ClickHouse DDL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api_calls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project_id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feature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provider      Enum8('anthropic'=1,'openai'=2,'gemini'=3,'cohere'=4),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model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input_tokens  UInt32,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output_tokens UInt32,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cost_usd      Float32,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latency_ms    UInt32,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flags         Array(String),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unit_id       String,    -- e.g. matchId for $/match 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ts     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 ENGINE = MergeTree()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(project_id, 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PARTITION BY toYYYYMM(ts);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3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Key aggregation queries for the dashboard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814"/>
                <w:sz w:val="17"/>
                <w:szCs w:val="17"/>
              </w:rPr>
              <w:t xml:space="preserve">Analytics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Pre-built queries that power every dashboard panel. These run sub-second even at millions of rows due to ClickHouse's columnar storage and the (project_id, ts) index.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-- 1. Cost by feature (last 7 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feature, sum(cost_usd) AS total, count() AS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api_calls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project_id = ? AND ts &gt;= now() - INTERVAL 7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feature ORDER BY total DESC;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-- 2. Cost by 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provider, sum(cost_usd) AS total, count() AS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api_calls WHERE project_id = ? AND ts &gt;= today()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provider;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-- 3. Cost per unit (e.g. $/match for Dream Play)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unit_id, sum(cost_usd) AS cost_per_match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api_calls WHERE project_id = 'dream-play'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unit_id ORDER BY ts DESC LIMIT 100;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55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03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30"/>
                <w:szCs w:val="30"/>
              </w:rPr>
              <w:t xml:space="preserve">Dual-Model Agent — Anthropic + Gemini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3–4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optimization agent supports two backends — Anthropic (Claude Sonnet) and Gemini (Flash). Both receive identical system prompts with the user's live spend data injected. The user can toggle between them mid-session to compare response quality and cost of the agent itself.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Provider Comparison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Anthropic (Claude)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Gemini (Google)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Agent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gemini-2.0-flash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api.anthropic.com/v1/messages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generativelanguage.googleapis.com/v1beta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x-api-key: YOUR_KEY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?key=YOUR_KEY (query param)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Message 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messages: [{role, content}]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contents: [{role, parts}]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system: 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system_instruction: {parts:[{text}]}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Assistant 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"assistant"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"model"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Cost (input)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$3.00 / 1M tokens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$0.10 / 1M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Deep reasoning, code fixes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Fast replies, high volume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1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Unified callAgent() — provider-agnostic entry point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5500"/>
                <w:sz w:val="17"/>
                <w:szCs w:val="17"/>
              </w:rPr>
              <w:t xml:space="preserve">Agent Core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function routes to either provider based on the current toggle. Both return the same shape: { text, provider, model, tokens }. The UI never needs to know which backend answered.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type AgentResponse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text: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provider: 'anthropic' | 'gemini';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model: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tokens:   { input: number; output: number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callAgent(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messages:    { role: string; text: string }[],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provider:    'anthropic' | 'gemini',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systemPrompt: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): Promise&lt;AgentResponse&gt;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(provider === 'anthropic') return callAnthropic(messages, systemPrompt);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callGemini(messages, systemPrompt);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2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Anthropic integration (Claude Sonnet)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5500"/>
                <w:sz w:val="17"/>
                <w:szCs w:val="17"/>
              </w:rPr>
              <w:t xml:space="preserve">Anthropic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claude-sonnet-4 — strong reasoning at moderate cost. Pass the full conversation history and inject system prompt with live spend context. The x-api-key header and anthropic-version header are both required.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callAnthropic(messages, systemPrompt): Promise&lt;AgentResponse&gt;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res = await fetch('https://api.anthropic.com/v1/messages',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headers: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'Content-Type': 'application/json',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'x-api-key': process.env.ANTHROPIC_API_KEY,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'anthropic-version': '2023-06-01'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body: 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model: 'claude-sonnet-4-20250514',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max_tokens: 1024,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system: systemPrompt,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messages: messages.map(m =&gt; ({ role: m.role, content: m.text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d = await res.json();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{ text: d.content[0].text, provider: 'anthropic',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model: 'claude-sonnet-4', tokens: d.usage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3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Gemini integration (Flash)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Gemini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gemini-2.0-flash — 30x cheaper than Claude Sonnet, ultra-fast for conversational replies. Key differences: API key is a query param (not header), roles use 'model' instead of 'assistant', system prompt goes in system_instruction.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callGemini(messages, systemPrompt): Promise&lt;AgentResponse&gt;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url = `https://generativelanguage.googleapis.com/v1beta/`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`models/gemini-2.0-flash:generateContent?key=${process.env.GEMINI_API_KEY}`;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Gemini uses 'model' role (not 'assistant'), and 'parts' not 'content'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contents = messages.map(m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role: m.role === 'assistant' ? 'model' : 'user',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parts: [{ text: m.text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res = await fetch(url,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headers: { 'Content-Type': 'application/json'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body: 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system_instruction: { parts: [{ text: systemPrompt }]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contents,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generationConfig: { maxOutputTokens: 1024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d = await res.json();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{ text: d.candidates[0].content.parts[0].text,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provider: 'gemini', model: 'gemini-2.0-flash',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tokens: d.usageMetadata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4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Shared system prompt with live context injection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Prompting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buildSystemPrompt() function serves both providers. At call time, inject the user's actual spend data — features, costs, flagged issues, optimization opportunities — so both agents give specific, not generic, answers.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buildSystemPrompt(project: ProjectData): string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`You are TokenSense, an AI cost optimization agent.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PROJECT: ${project.name}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DAILY SPEND: $${project.dailySpend} across ${project.features.length}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TOP COST DRIVER: ${project.topFeature} at $${project.topCost}/day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MODELS IN USE: ${project.models.join(', 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FLAGGED ISSUES: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${project.flags.map(f =&gt; `- ${f.feature}: ${f.issue}`).join('\n')}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OPTIMIZATION OPPORTUNITIES: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${project.optimizations.map(o =&gt; `- ${o.title}: saves ${o.saving}`).join('\n')}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 concise and technical. Always cite actual numbers from above.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When asked for code, provide copy-paste-ready snippets.`;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04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30"/>
                <w:szCs w:val="30"/>
              </w:rPr>
              <w:t xml:space="preserve">Dashboard — Connect to Real Data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4–5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React prototype already exists. This phase replaces mock data with live API calls, adds provider breakdown, and implements $/match tracking — the Dream Play-specific unit economics view.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1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Wire dashboard to live ClickHouse queries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Frontend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Replace static MOCK_CALLS arrays with fetches to the ingestion API's query endpoints. Add auto-refresh every 30 seconds. The data shape stays identical to the mock — so no component changes are needed, only data sources swap.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Replace MOCK_CALLS with live fetch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fetchCalls(projectId: string, range = '24h')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res = await fetch(`/api/calls?${new URLSearchParams({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project: projectId, range, limit: '100'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})}`, { headers: { 'x-api-key': userApiKey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res.json(); // same TSCall[] shape as mock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Auto-refresh every 30s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fetchCalls(projectId).then(setCalls);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t = setInterval(() =&gt; fetchCalls(projectId).then(setCalls), 30_000);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() =&gt; clearInterval(t);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}, [projectId]);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2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Provider breakdown panel (Anthropic vs Gemini vs OpenAI)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Analytics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New dashboard panel showing cost split by provider as a proportional bar. This is the key view for multi-provider teams — one place to see where every dollar is going regardless of which API answered the call.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Provider breakdown — renders as proportional 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Anthropic  ████████░░░░  $312/day  70%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Gemini     ███░░░░░░░░░  $98/day   22%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OpenAI     █░░░░░░░░░░░  $34/day    8%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Underlying ClickHouse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provider,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sum(cost_usd) AS total,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count() AS calls,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round(100 * sum(cost_usd) / sum(sum(cost_usd)) OVER(), 1) AS pct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api_calls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project_id = ? AND ts &gt;= today()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provider ORDER BY total DESC;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3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$/match tracking — Dream Play unit economics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5500"/>
                <w:sz w:val="17"/>
                <w:szCs w:val="17"/>
              </w:rPr>
              <w:t xml:space="preserve">Dream Play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Tag each call with a unitId (matchId) at call time. The dashboard then shows average cost per match, trend over time, and which features contribute most to per-match cost. This is the metric that tracks unit economics as you scale from 9 to 1,700 courts.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1. Tag at call time in your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anthropic.messages.create({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model: 'claude-sonnet-4',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messages: [...],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__ts: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feature:   'game_analysis',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unitId:    matchId,       // ← key for $/match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projectId: 'dream-play'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2. ClickHouse query: avg cost per match, last 30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avg(match_cost) AS avg_cost_per_match,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min(match_cost) AS min,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max(match_cost) AS max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unit_id, sum(cost_usd) AS match_cost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FROM api_calls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WHERE project_id = 'dream-play'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AND ts &gt;= now() - INTERVAL 30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GROUP BY unit_id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05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30"/>
                <w:szCs w:val="30"/>
              </w:rPr>
              <w:t xml:space="preserve">Productize — Internal Tool to SaaS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Month 2–3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Once the internal tool is running on Dream Play and proving ROI, the path to a standalone product is straightforward. The SDK already works for any team — it's just a matter of packaging, onboarding, and pricing.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1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Publish SDK to npm and PyPI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Distribution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Ship npm install tokensense and pip install tokensense. README shows a 2-line integration with a copy-paste snippet. The easier the install, the faster adoption spreads — across Dream Sports AI teams first, then externally.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install tokensense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tokensense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2-line integration — works with any 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TokenSense } from 'tokensense';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client = TokenSense.wrap(new Anthropic(),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apiKey:  'ts_live_xxxxxxxxxxxx',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project: 'my-app'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Done. Every client.messages.create() call is now tracked.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Nothing else in your codebase needs to change.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2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Agent trigger modes — not always-on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Agent Mode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agent runs in three modes to avoid the recursive cost problem (spending tokens to analyze token spend). Reactive for on-demand queries, scheduled for daily digests, and threshold-triggered for anomaly alerts.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1. REACTIVE — user asks a question in the dashboard (built)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2. SCHEDULED — daily digest via cron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'0 9 * * *' → runs at 9am every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cron.schedule('0 9 * * *',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issues = await detectNewIssues(projectId, '24h');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(issues.length &gt;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sendSlackDigest({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text: `${issues.length} new issues · $${issues.totalSaveable}/day saveable`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3. THRESHOLD — fires when cost/match crosses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(avgCostPerMatch &gt; THRESHOLD)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callAgent([], 'anthropic', buildSystemPrompt(project));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Auto-generates explanation + fix 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3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Pricing model — ROI-first positioning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7"/>
                <w:szCs w:val="17"/>
              </w:rPr>
              <w:t xml:space="preserve">Monetisation</w:t>
            </w:r>
          </w:p>
        </w:tc>
      </w:tr>
    </w:tbl>
    <w:p>
      <w:pPr>
        <w:spacing w:before="80" w:after="80"/>
        <w:ind w:left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Free tier creates distribution. Pro tier pays for the infrastructure. The product's ROI argument is simple: one recommendation typically saves 10x the monthly subscription cost. For Dream Play, the $234/day identified saving equals a 143x ROI on the Pro plan.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TIER        CALLS/MO    AGENT    PROVIDERS    PRICE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Free        10,000      No       All          $0/mo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         Unlimited   Yes      All          $49/mo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Enterprise  Unlimited   Yes      All + SLA    Custom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ROI framing for the sales conversation: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TokenSense identified $234/day in savings for Dream 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= $7,020/month in recovered spend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Pro plan cost: $49/month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ROI: 143x on day 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'The product pays for itself in the first recommendation.'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814"/>
          <w:sz w:val="36"/>
          <w:szCs w:val="36"/>
        </w:rPr>
        <w:t xml:space="preserve">Quick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API Keys You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Anthropic API Key — platform.anthropic.com  → 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Gemini API Key — aistudio.google.com  →  Get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TokenSense Project Key — generated on signup (your own service)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ANTHROPIC_API_KEY=sk-ant-xxxxxxxxxxxxxxxxxxxx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GEMINI_API_KEY=AIzaSyxxxxxxxxxxxxxxxxxxxxxxxxx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TOKENSENSE_API_KEY=ts_live_xxxxxxxxxxxxxxxxxxxx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TOKENSENSE_PROJECT=dream-play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Integration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Install SDK: npm install tokensense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npm install tokensense  (JavaScript/TypeScript)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pip install tokensense 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Wrap your LLM client at initialization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line: const client = TokenSense.wrap(new Anthropic(), { apiKey, project })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Works identically for OpenAI, Gemini, Cohere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Add feature + unitId tags to calls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feature: 'coaching_insights'  →  cost by feature panel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unitId: matchId  →  $/match unit economics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Open dashboard — first call appears within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Run the agent — type 'audit' for a full cost breakdown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Build Order (if starting from scratch)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Week 1: SDK interceptor + pricing table + async emitter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Week 2: Ingestion API + ClickHouse schema + basic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Week 3: Anthropic agent integration + Gemini agent integration + provider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Week 4: Dashboard data wiring + provider breakdown panel + $/match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Month 2: npm publish + self-serve onboarding + scheduled digest + threshold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Month 3: Pricing tiers + public launch</w:t>
      </w:r>
    </w:p>
    <w:p>
      <w:pPr>
        <w:spacing w:before="200" w:after="0"/>
      </w:pPr>
      <w:r>
        <w:t xml:space="preserve"/>
      </w:r>
    </w:p>
    <w:p>
      <w:pPr>
        <w:pBdr>
          <w:bottom w:val="single" w:color="1A1814" w:sz="4" w:space="1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TokenSense · Implementation Plan v1.0 · Dream Sports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8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8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2026-03-09T03:50:28.613Z</dcterms:created>
  <dcterms:modified xsi:type="dcterms:W3CDTF">2026-03-09T03:50:28.614Z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