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5D12B8E3" w14:textId="77777777" w:rsidR="005B5A6B" w:rsidRDefault="005B5A6B" w:rsidP="005B5A6B">
      <w:r>
        <w:t>CV-ID: CV10</w:t>
      </w:r>
    </w:p>
    <w:p w14:paraId="2F8C5F06" w14:textId="3474B5CF" w:rsidR="00A83F1C" w:rsidRDefault="00A83F1C" w:rsidP="005B5A6B">
      <w:r>
        <w:t xml:space="preserve">CV OF </w:t>
      </w:r>
      <w:r w:rsidRPr="00A83F1C">
        <w:t>Maya Patel</w:t>
      </w:r>
    </w:p>
    <w:p w14:paraId="324BD03B" w14:textId="77777777" w:rsidR="005B5A6B" w:rsidRDefault="005B5A6B" w:rsidP="005B5A6B">
      <w:r>
        <w:t>TARGET ROLE: Project Manager (Enterprise IT)</w:t>
      </w:r>
    </w:p>
    <w:p w14:paraId="21803343" w14:textId="77777777" w:rsidR="005B5A6B" w:rsidRDefault="005B5A6B" w:rsidP="005B5A6B">
      <w:r>
        <w:t>CONTACT: cv10@evaluation-dataset.local</w:t>
      </w:r>
    </w:p>
    <w:p w14:paraId="4E3B6449" w14:textId="77777777" w:rsidR="005B5A6B" w:rsidRDefault="005B5A6B" w:rsidP="005B5A6B"/>
    <w:p w14:paraId="57832148" w14:textId="77777777" w:rsidR="005B5A6B" w:rsidRDefault="005B5A6B" w:rsidP="005B5A6B">
      <w:r>
        <w:t>PROFESSIONAL SUMMARY</w:t>
      </w:r>
    </w:p>
    <w:p w14:paraId="5CA09C0C" w14:textId="77777777" w:rsidR="005B5A6B" w:rsidRDefault="005B5A6B" w:rsidP="005B5A6B">
      <w:r>
        <w:t>Results-driven, highly analytical, and metrics-oriented IT Project Manager with over six years of comprehensive experience directing high-value software development engineering and infrastructure optimization portfolios. Recognized expert in maximizing operational resource allocations, eliminating systemic process friction via strict Agile/Scrum frameworks, and enforcing rigorous budgetary controls across multi-disciplinary engineering organizations. Proven track record of leveraging precise quantitative KPI tracking, automated status metric reporting, and rigorous cost-benefit analyses to align cross-functional engineering execution with high-level corporate strategic growth objectives, digital transformation goals, and enterprise-grade SLA compliance mandates. Furthermore, possesses exceptional expertise in steering complex executive stakeholder relationships, facilitating change management across global engineering teams, auditing vendor procurement pipelines for maximum financial efficiency, and establishing predictive risk-mitigation frameworks that consistently guarantee stable, predictable software delivery lifecycles within highly volatile and competitive corporate technological landscapes.</w:t>
      </w:r>
    </w:p>
    <w:p w14:paraId="188F70D9" w14:textId="77777777" w:rsidR="005B5A6B" w:rsidRDefault="005B5A6B" w:rsidP="005B5A6B"/>
    <w:p w14:paraId="51E8EB4E" w14:textId="77777777" w:rsidR="005B5A6B" w:rsidRDefault="005B5A6B" w:rsidP="005B5A6B">
      <w:r>
        <w:t>TECHNICAL SKILLS &amp; METHODOLOGIES</w:t>
      </w:r>
    </w:p>
    <w:p w14:paraId="6F97EB32" w14:textId="77777777" w:rsidR="005B5A6B" w:rsidRDefault="005B5A6B" w:rsidP="005B5A6B">
      <w:r>
        <w:t>Methodologies: Agile, Scrum, Kanban, Waterfall, PMBOK, Lean Six Sigma, Value Stream Mapping</w:t>
      </w:r>
    </w:p>
    <w:p w14:paraId="3226D187" w14:textId="77777777" w:rsidR="005B5A6B" w:rsidRDefault="005B5A6B" w:rsidP="005B5A6B">
      <w:r>
        <w:t xml:space="preserve">Software/Tools: Jira, Confluence, MS Project, Smartsheet, Asana, Tableau, </w:t>
      </w:r>
      <w:proofErr w:type="spellStart"/>
      <w:r>
        <w:t>PowerBI</w:t>
      </w:r>
      <w:proofErr w:type="spellEnd"/>
      <w:r>
        <w:t>, MS Visio</w:t>
      </w:r>
    </w:p>
    <w:p w14:paraId="16410555" w14:textId="77777777" w:rsidR="005B5A6B" w:rsidRDefault="005B5A6B" w:rsidP="005B5A6B">
      <w:r>
        <w:t xml:space="preserve">Core Competencies: Earned Value Management (EVM), Cost-Benefit Analysis, Resource </w:t>
      </w:r>
      <w:proofErr w:type="spellStart"/>
      <w:r>
        <w:t>Leveling</w:t>
      </w:r>
      <w:proofErr w:type="spellEnd"/>
      <w:r>
        <w:t>, Risk Mitigation</w:t>
      </w:r>
    </w:p>
    <w:p w14:paraId="577646D3" w14:textId="77777777" w:rsidR="005B5A6B" w:rsidRDefault="005B5A6B" w:rsidP="005B5A6B"/>
    <w:p w14:paraId="6F87E849" w14:textId="77777777" w:rsidR="005B5A6B" w:rsidRDefault="005B5A6B" w:rsidP="005B5A6B">
      <w:r>
        <w:t>PROFESSIONAL EXPERIENCE</w:t>
      </w:r>
    </w:p>
    <w:p w14:paraId="4BE73E57" w14:textId="77777777" w:rsidR="005B5A6B" w:rsidRDefault="005B5A6B" w:rsidP="005B5A6B">
      <w:r>
        <w:t>Nexus Enterprise Systems | Technical Project Manager</w:t>
      </w:r>
    </w:p>
    <w:p w14:paraId="014F7955" w14:textId="77777777" w:rsidR="005B5A6B" w:rsidRDefault="005B5A6B" w:rsidP="005B5A6B">
      <w:r>
        <w:lastRenderedPageBreak/>
        <w:t xml:space="preserve">* Orchestrated the end-to-end migration of a legacy </w:t>
      </w:r>
      <w:proofErr w:type="gramStart"/>
      <w:r>
        <w:t>on-premise</w:t>
      </w:r>
      <w:proofErr w:type="gramEnd"/>
      <w:r>
        <w:t xml:space="preserve"> ERP environment to a cloud-native AWS microservices architecture, delivering the completed project 14 days ahead of an aggressive 9-month schedule phase. [Achievement 1]</w:t>
      </w:r>
    </w:p>
    <w:p w14:paraId="60EE70AB" w14:textId="77777777" w:rsidR="005B5A6B" w:rsidRDefault="005B5A6B" w:rsidP="005B5A6B">
      <w:r>
        <w:t>* Managed a total annual capital expenditure (</w:t>
      </w:r>
      <w:proofErr w:type="spellStart"/>
      <w:r>
        <w:t>CapEx</w:t>
      </w:r>
      <w:proofErr w:type="spellEnd"/>
      <w:r>
        <w:t>) budget of $3.4M, maintaining an exceptional cost variance (CV) profile that completed the fiscal year 6% under baseline organizational projections. [Achievement 2]</w:t>
      </w:r>
    </w:p>
    <w:p w14:paraId="36653234" w14:textId="77777777" w:rsidR="005B5A6B" w:rsidRDefault="005B5A6B" w:rsidP="005B5A6B">
      <w:r>
        <w:t xml:space="preserve">* Directed 3 separate cross-functional engineering teams </w:t>
      </w:r>
      <w:proofErr w:type="spellStart"/>
      <w:r>
        <w:t>totaling</w:t>
      </w:r>
      <w:proofErr w:type="spellEnd"/>
      <w:r>
        <w:t xml:space="preserve"> 24 developers, implementing a customized Scrum framework that successfully boosted sprint velocity metrics by 28% over 4 consecutive quarters. [Achievement 3]</w:t>
      </w:r>
    </w:p>
    <w:p w14:paraId="6343D146" w14:textId="77777777" w:rsidR="005B5A6B" w:rsidRDefault="005B5A6B" w:rsidP="005B5A6B">
      <w:r>
        <w:t>* Reduced post-release software defect densities by 42% through the structured integration of automated continuous integration/continuous deployment pipelines into project definitions of done. [Achievement 4]</w:t>
      </w:r>
    </w:p>
    <w:p w14:paraId="3BC06935" w14:textId="77777777" w:rsidR="005B5A6B" w:rsidRDefault="005B5A6B" w:rsidP="005B5A6B">
      <w:r>
        <w:t>* Renegotiated SLA frameworks with 4 third-party SaaS vendors, securing an immediate 15% reduction in ongoing operational maintenance expenditures. [Achievement 5]</w:t>
      </w:r>
    </w:p>
    <w:p w14:paraId="5F90FCFB" w14:textId="77777777" w:rsidR="005B5A6B" w:rsidRDefault="005B5A6B" w:rsidP="005B5A6B">
      <w:r>
        <w:t>* Spearheaded a critical system remediation pipeline following a compliance audit, successfully restoring data access parameters across 100% of internal repositories within a 30-day window. [Achievement 6]</w:t>
      </w:r>
    </w:p>
    <w:p w14:paraId="58460425" w14:textId="77777777" w:rsidR="005B5A6B" w:rsidRDefault="005B5A6B" w:rsidP="005B5A6B">
      <w:r>
        <w:t>* Boosted overall project stakeholder satisfaction ratings from 78% to 94% within 6 months by establishing transparent, bi-weekly automated reporting dashboards in Jira. [Achievement 7]</w:t>
      </w:r>
    </w:p>
    <w:p w14:paraId="1119ECEA" w14:textId="77777777" w:rsidR="005B5A6B" w:rsidRDefault="005B5A6B" w:rsidP="005B5A6B">
      <w:r>
        <w:t xml:space="preserve">* Consolidated internal server footprints across 5 regional data </w:t>
      </w:r>
      <w:proofErr w:type="spellStart"/>
      <w:r>
        <w:t>centers</w:t>
      </w:r>
      <w:proofErr w:type="spellEnd"/>
      <w:r>
        <w:t xml:space="preserve"> during a cloud consolidation initiative, slashing physical hardware floor space requirements by 55% relative to original footprints. [Achievement 8]</w:t>
      </w:r>
    </w:p>
    <w:p w14:paraId="2AA28EF2" w14:textId="77777777" w:rsidR="005B5A6B" w:rsidRDefault="005B5A6B" w:rsidP="005B5A6B">
      <w:r>
        <w:t>* Championed an internal test automation project that increased test execution coverage parameters from 40% up to an industry-leading 85% within a single 90-day execution runway. [Achievement 9]</w:t>
      </w:r>
    </w:p>
    <w:p w14:paraId="3952ADC2" w14:textId="77777777" w:rsidR="005B5A6B" w:rsidRDefault="005B5A6B" w:rsidP="005B5A6B">
      <w:r>
        <w:t>* Shortened initial developer onboarding cycle duration metrics by 20% through the development of centralized technical environment configuration documentation. [Achievement 10]</w:t>
      </w:r>
    </w:p>
    <w:p w14:paraId="33E0CF22" w14:textId="77777777" w:rsidR="005B5A6B" w:rsidRDefault="005B5A6B" w:rsidP="005B5A6B">
      <w:r>
        <w:t>* Facilitated root-cause analysis sessions for critical production infrastructure outages, establishing technical playbooks that dropped system Mean Time to Recovery (MTTR) by 25 minutes. [Achievement 11]</w:t>
      </w:r>
    </w:p>
    <w:p w14:paraId="52771528" w14:textId="77777777" w:rsidR="005B5A6B" w:rsidRDefault="005B5A6B" w:rsidP="005B5A6B"/>
    <w:p w14:paraId="3D737626" w14:textId="77777777" w:rsidR="005B5A6B" w:rsidRDefault="005B5A6B" w:rsidP="005B5A6B">
      <w:r>
        <w:t>Strata Tech Consulting | Associate Project Manager</w:t>
      </w:r>
    </w:p>
    <w:p w14:paraId="118868BF" w14:textId="77777777" w:rsidR="005B5A6B" w:rsidRDefault="005B5A6B" w:rsidP="005B5A6B">
      <w:r>
        <w:lastRenderedPageBreak/>
        <w:t>* Directed operational execution for a portfolio of 6 simultaneous digital transformation projects valued at $1.8M, ensuring strict adherence to baseline scope boundaries. [Achievement 12]</w:t>
      </w:r>
    </w:p>
    <w:p w14:paraId="3927322A" w14:textId="77777777" w:rsidR="005B5A6B" w:rsidRDefault="005B5A6B" w:rsidP="005B5A6B">
      <w:r>
        <w:t>* Shaved 18% off standard project delivery timelines by engineering a modular resource allocation matrix that eliminated cross-team dependency bottlenecks across design teams. [Achievement 13]</w:t>
      </w:r>
    </w:p>
    <w:p w14:paraId="2FBC59BD" w14:textId="77777777" w:rsidR="005B5A6B" w:rsidRDefault="005B5A6B" w:rsidP="005B5A6B">
      <w:r>
        <w:t>* Monitored daily task execution schedules for 14 remote software engineers, maintaining a project schedule variance (SV) threshold within a tight 2% margin of error. [Achievement 14]</w:t>
      </w:r>
    </w:p>
    <w:p w14:paraId="67CB7163" w14:textId="77777777" w:rsidR="005B5A6B" w:rsidRDefault="005B5A6B" w:rsidP="005B5A6B">
      <w:r>
        <w:t>* Implemented quantitative risk management strategies that successfully mitigated 9 of 11 high-impact project risks prior to critical client product launch dates. [Achievement 15]</w:t>
      </w:r>
    </w:p>
    <w:p w14:paraId="02C9D8FB" w14:textId="77777777" w:rsidR="005B5A6B" w:rsidRDefault="005B5A6B" w:rsidP="005B5A6B">
      <w:r>
        <w:t>* Facilitated weekly sprint planning and retrospective sessions, increasing internal team action-item completion rates from 70% up to 93% within a 90-day agile transition window. [Achievement 16]</w:t>
      </w:r>
    </w:p>
    <w:p w14:paraId="1495CBE2" w14:textId="77777777" w:rsidR="005B5A6B" w:rsidRDefault="005B5A6B" w:rsidP="005B5A6B">
      <w:r>
        <w:t>* Redesigned the corporate client onboarding process documentation, dropping average client platform integration cycles from 45 business days down to 32 days. [Achievement 17]</w:t>
      </w:r>
    </w:p>
    <w:p w14:paraId="51BB6782" w14:textId="77777777" w:rsidR="005B5A6B" w:rsidRDefault="005B5A6B" w:rsidP="005B5A6B">
      <w:r>
        <w:t>* Managed a dedicated $400k software licensing budget allocation, utilizing continuous usage asset audits to eliminate underutilized seats and save $48k in annual overhead. [Achievement 18]</w:t>
      </w:r>
    </w:p>
    <w:p w14:paraId="1D7EBEDF" w14:textId="77777777" w:rsidR="005B5A6B" w:rsidRDefault="005B5A6B" w:rsidP="005B5A6B">
      <w:r>
        <w:t>* Supervised the migration of historical client database tracking systems into a central CRM platform, verifying 250,000 continuous data entries with less than a 0.5% error margin. [Achievement 19]</w:t>
      </w:r>
    </w:p>
    <w:p w14:paraId="226D1FEB" w14:textId="77777777" w:rsidR="005B5A6B" w:rsidRDefault="005B5A6B" w:rsidP="005B5A6B">
      <w:r>
        <w:t>* Improved team utilization rates by 12% across parallel project tracks by utilizing custom Smartsheet capacity planning matrices to track engineer commitments. [Achievement 20]</w:t>
      </w:r>
    </w:p>
    <w:p w14:paraId="4F6E48F8" w14:textId="77777777" w:rsidR="005B5A6B" w:rsidRDefault="005B5A6B" w:rsidP="005B5A6B">
      <w:r>
        <w:t>* Standardized cross-departmental user acceptance testing (UAT) sign-off workflows, which directly accelerated final deployment approval speeds by 15%. [Achievement 21]</w:t>
      </w:r>
    </w:p>
    <w:p w14:paraId="54F240B0" w14:textId="77777777" w:rsidR="005B5A6B" w:rsidRDefault="005B5A6B" w:rsidP="005B5A6B"/>
    <w:p w14:paraId="6CA87DAC" w14:textId="77777777" w:rsidR="005B5A6B" w:rsidRDefault="005B5A6B" w:rsidP="005B5A6B">
      <w:r>
        <w:t>KEY PROJECTS &amp; PORTFOLIO HIGHLIGHTS</w:t>
      </w:r>
    </w:p>
    <w:p w14:paraId="16EA123E" w14:textId="77777777" w:rsidR="005B5A6B" w:rsidRDefault="005B5A6B" w:rsidP="005B5A6B">
      <w:r>
        <w:t>Global Infrastructure Overhaul | Program Lead</w:t>
      </w:r>
    </w:p>
    <w:p w14:paraId="2CCA9796" w14:textId="77777777" w:rsidR="005B5A6B" w:rsidRDefault="005B5A6B" w:rsidP="005B5A6B">
      <w:r>
        <w:t>* Controlled execution parameters for a multi-site network infrastructure upgrade encompassing 12 regional corporate branch offices. [Achievement 22]</w:t>
      </w:r>
    </w:p>
    <w:p w14:paraId="73261EC5" w14:textId="77777777" w:rsidR="005B5A6B" w:rsidRDefault="005B5A6B" w:rsidP="005B5A6B">
      <w:r>
        <w:lastRenderedPageBreak/>
        <w:t>* Structured an optimized procurement pipeline for hardware components that mitigated supply chain disruptions, avoiding a projected $250k in late-delivery penalty assessments. [Achievement 23]</w:t>
      </w:r>
    </w:p>
    <w:p w14:paraId="18775E22" w14:textId="77777777" w:rsidR="005B5A6B" w:rsidRDefault="005B5A6B" w:rsidP="005B5A6B">
      <w:r>
        <w:t>* Attained a perfect 100% milestone success rate across all 4 primary phases of the infrastructure deployment lifecycle without expanding project scope baselines. [Achievement 24]</w:t>
      </w:r>
    </w:p>
    <w:p w14:paraId="36630DDA" w14:textId="77777777" w:rsidR="005B5A6B" w:rsidRDefault="005B5A6B" w:rsidP="005B5A6B">
      <w:r>
        <w:t>* Decreased remote network connectivity latency metrics by 30% across upgraded branch facilities through the calculated installation of modern SD-WAN routing protocols. [Achievement 25]</w:t>
      </w:r>
    </w:p>
    <w:p w14:paraId="11173353" w14:textId="77777777" w:rsidR="005B5A6B" w:rsidRDefault="005B5A6B" w:rsidP="005B5A6B"/>
    <w:p w14:paraId="4218A36F" w14:textId="77777777" w:rsidR="005B5A6B" w:rsidRDefault="005B5A6B" w:rsidP="005B5A6B">
      <w:r>
        <w:t>E-Commerce Core Refactoring | Scrum Master</w:t>
      </w:r>
    </w:p>
    <w:p w14:paraId="4642C093" w14:textId="77777777" w:rsidR="005B5A6B" w:rsidRDefault="005B5A6B" w:rsidP="005B5A6B">
      <w:r>
        <w:t>* Coordinated backend software refactoring efforts for a high-volume consumer web storefront processing over 50,000 continuous daily orders. [Achievement 26]</w:t>
      </w:r>
    </w:p>
    <w:p w14:paraId="09E2ACC9" w14:textId="77777777" w:rsidR="005B5A6B" w:rsidRDefault="005B5A6B" w:rsidP="005B5A6B">
      <w:r>
        <w:t>* Managed the elimination of technical debt backlogs, cutting application loading delays by 35% and directly reducing web visitor shopping cart abandonment rates by 11%. [Achievement 27]</w:t>
      </w:r>
    </w:p>
    <w:p w14:paraId="580B4547" w14:textId="77777777" w:rsidR="005B5A6B" w:rsidRDefault="005B5A6B" w:rsidP="005B5A6B">
      <w:r>
        <w:t>* Directed a targeted continuous improvement initiative that reduced unexpected sprint spillover tasks from a baseline of 24% down to less than 5% overall. [Achievement 28]</w:t>
      </w:r>
    </w:p>
    <w:p w14:paraId="436D9FB7" w14:textId="77777777" w:rsidR="005B5A6B" w:rsidRDefault="005B5A6B" w:rsidP="005B5A6B"/>
    <w:p w14:paraId="5F951109" w14:textId="77777777" w:rsidR="005B5A6B" w:rsidRDefault="005B5A6B" w:rsidP="005B5A6B">
      <w:r>
        <w:t>EDUCATION &amp; CERTIFICATIONS</w:t>
      </w:r>
    </w:p>
    <w:p w14:paraId="74BB7323" w14:textId="77777777" w:rsidR="005B5A6B" w:rsidRDefault="005B5A6B" w:rsidP="005B5A6B">
      <w:r>
        <w:t>B.S. in Management Information Systems | Vanguard University</w:t>
      </w:r>
    </w:p>
    <w:p w14:paraId="563D02FE" w14:textId="77777777" w:rsidR="005B5A6B" w:rsidRDefault="005B5A6B" w:rsidP="005B5A6B">
      <w:r>
        <w:t>Project Management Professional (PMP) | PMI License #8849201</w:t>
      </w:r>
    </w:p>
    <w:p w14:paraId="12A8650E" w14:textId="7DA8BF15" w:rsidR="00C36E51" w:rsidRPr="005B5A6B" w:rsidRDefault="005B5A6B" w:rsidP="005B5A6B">
      <w:r>
        <w:t>Certified ScrumMaster (CSM) | Scrum Alliance</w:t>
      </w:r>
    </w:p>
    <w:sectPr w:rsidR="00C36E51" w:rsidRPr="005B5A6B">
      <w:pgSz w:w="11906" w:h="16838"/>
      <w:pgMar w:top="1440" w:right="1440" w:bottom="1440" w:left="1440"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Aptos">
    <w:charset w:val="00"/>
    <w:family w:val="swiss"/>
    <w:pitch w:val="variable"/>
    <w:sig w:usb0="20000287" w:usb1="00000003" w:usb2="00000000" w:usb3="00000000" w:csb0="0000019F" w:csb1="00000000"/>
  </w:font>
  <w:font w:name="Times New Roman">
    <w:panose1 w:val="02020603050405020304"/>
    <w:charset w:val="00"/>
    <w:family w:val="roman"/>
    <w:pitch w:val="variable"/>
    <w:sig w:usb0="E0002EFF" w:usb1="C000785B" w:usb2="00000009" w:usb3="00000000" w:csb0="000001FF" w:csb1="00000000"/>
  </w:font>
  <w:font w:name="Aptos Display">
    <w:charset w:val="00"/>
    <w:family w:val="swiss"/>
    <w:pitch w:val="variable"/>
    <w:sig w:usb0="20000287" w:usb1="00000003" w:usb2="00000000" w:usb3="00000000" w:csb0="0000019F"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060C4"/>
    <w:rsid w:val="001D71B2"/>
    <w:rsid w:val="001F3D6D"/>
    <w:rsid w:val="002C5FCA"/>
    <w:rsid w:val="0033030B"/>
    <w:rsid w:val="004E4DB1"/>
    <w:rsid w:val="005B5A6B"/>
    <w:rsid w:val="007C09F9"/>
    <w:rsid w:val="009E07C2"/>
    <w:rsid w:val="00A83F1C"/>
    <w:rsid w:val="00B060C4"/>
    <w:rsid w:val="00BA4F93"/>
    <w:rsid w:val="00C36E51"/>
    <w:rsid w:val="00D33C32"/>
    <w:rsid w:val="00D558F4"/>
    <w:rsid w:val="00E7663B"/>
    <w:rsid w:val="00F2351A"/>
    <w:rsid w:val="00F4170C"/>
  </w:rsids>
  <m:mathPr>
    <m:mathFont m:val="Cambria Math"/>
    <m:brkBin m:val="before"/>
    <m:brkBinSub m:val="--"/>
    <m:smallFrac m:val="0"/>
    <m:dispDef/>
    <m:lMargin m:val="0"/>
    <m:rMargin m:val="0"/>
    <m:defJc m:val="centerGroup"/>
    <m:wrapIndent m:val="1440"/>
    <m:intLim m:val="subSup"/>
    <m:naryLim m:val="undOvr"/>
  </m:mathPr>
  <w:themeFontLang w:val="en-GB"/>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43E3DFDC"/>
  <w15:chartTrackingRefBased/>
  <w15:docId w15:val="{997E60CB-DC1A-4C52-829B-325772940F2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n-GB"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B060C4"/>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Normal"/>
    <w:link w:val="Heading2Char"/>
    <w:uiPriority w:val="9"/>
    <w:semiHidden/>
    <w:unhideWhenUsed/>
    <w:qFormat/>
    <w:rsid w:val="00B060C4"/>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Normal"/>
    <w:link w:val="Heading3Char"/>
    <w:uiPriority w:val="9"/>
    <w:semiHidden/>
    <w:unhideWhenUsed/>
    <w:qFormat/>
    <w:rsid w:val="00B060C4"/>
    <w:pPr>
      <w:keepNext/>
      <w:keepLines/>
      <w:spacing w:before="160" w:after="80"/>
      <w:outlineLvl w:val="2"/>
    </w:pPr>
    <w:rPr>
      <w:rFonts w:eastAsiaTheme="majorEastAsia" w:cstheme="majorBidi"/>
      <w:color w:val="0F4761" w:themeColor="accent1" w:themeShade="BF"/>
      <w:sz w:val="28"/>
      <w:szCs w:val="28"/>
    </w:rPr>
  </w:style>
  <w:style w:type="paragraph" w:styleId="Heading4">
    <w:name w:val="heading 4"/>
    <w:basedOn w:val="Normal"/>
    <w:next w:val="Normal"/>
    <w:link w:val="Heading4Char"/>
    <w:uiPriority w:val="9"/>
    <w:semiHidden/>
    <w:unhideWhenUsed/>
    <w:qFormat/>
    <w:rsid w:val="00B060C4"/>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Normal"/>
    <w:link w:val="Heading5Char"/>
    <w:uiPriority w:val="9"/>
    <w:semiHidden/>
    <w:unhideWhenUsed/>
    <w:qFormat/>
    <w:rsid w:val="00B060C4"/>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semiHidden/>
    <w:unhideWhenUsed/>
    <w:qFormat/>
    <w:rsid w:val="00B060C4"/>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B060C4"/>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B060C4"/>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B060C4"/>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B060C4"/>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semiHidden/>
    <w:rsid w:val="00B060C4"/>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semiHidden/>
    <w:rsid w:val="00B060C4"/>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semiHidden/>
    <w:rsid w:val="00B060C4"/>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B060C4"/>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B060C4"/>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B060C4"/>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B060C4"/>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B060C4"/>
    <w:rPr>
      <w:rFonts w:eastAsiaTheme="majorEastAsia" w:cstheme="majorBidi"/>
      <w:color w:val="272727" w:themeColor="text1" w:themeTint="D8"/>
    </w:rPr>
  </w:style>
  <w:style w:type="paragraph" w:styleId="Title">
    <w:name w:val="Title"/>
    <w:basedOn w:val="Normal"/>
    <w:next w:val="Normal"/>
    <w:link w:val="TitleChar"/>
    <w:uiPriority w:val="10"/>
    <w:qFormat/>
    <w:rsid w:val="00B060C4"/>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B060C4"/>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B060C4"/>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B060C4"/>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B060C4"/>
    <w:pPr>
      <w:spacing w:before="160"/>
      <w:jc w:val="center"/>
    </w:pPr>
    <w:rPr>
      <w:i/>
      <w:iCs/>
      <w:color w:val="404040" w:themeColor="text1" w:themeTint="BF"/>
    </w:rPr>
  </w:style>
  <w:style w:type="character" w:customStyle="1" w:styleId="QuoteChar">
    <w:name w:val="Quote Char"/>
    <w:basedOn w:val="DefaultParagraphFont"/>
    <w:link w:val="Quote"/>
    <w:uiPriority w:val="29"/>
    <w:rsid w:val="00B060C4"/>
    <w:rPr>
      <w:i/>
      <w:iCs/>
      <w:color w:val="404040" w:themeColor="text1" w:themeTint="BF"/>
    </w:rPr>
  </w:style>
  <w:style w:type="paragraph" w:styleId="ListParagraph">
    <w:name w:val="List Paragraph"/>
    <w:basedOn w:val="Normal"/>
    <w:uiPriority w:val="34"/>
    <w:qFormat/>
    <w:rsid w:val="00B060C4"/>
    <w:pPr>
      <w:ind w:left="720"/>
      <w:contextualSpacing/>
    </w:pPr>
  </w:style>
  <w:style w:type="character" w:styleId="IntenseEmphasis">
    <w:name w:val="Intense Emphasis"/>
    <w:basedOn w:val="DefaultParagraphFont"/>
    <w:uiPriority w:val="21"/>
    <w:qFormat/>
    <w:rsid w:val="00B060C4"/>
    <w:rPr>
      <w:i/>
      <w:iCs/>
      <w:color w:val="0F4761" w:themeColor="accent1" w:themeShade="BF"/>
    </w:rPr>
  </w:style>
  <w:style w:type="paragraph" w:styleId="IntenseQuote">
    <w:name w:val="Intense Quote"/>
    <w:basedOn w:val="Normal"/>
    <w:next w:val="Normal"/>
    <w:link w:val="IntenseQuoteChar"/>
    <w:uiPriority w:val="30"/>
    <w:qFormat/>
    <w:rsid w:val="00B060C4"/>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B060C4"/>
    <w:rPr>
      <w:i/>
      <w:iCs/>
      <w:color w:val="0F4761" w:themeColor="accent1" w:themeShade="BF"/>
    </w:rPr>
  </w:style>
  <w:style w:type="character" w:styleId="IntenseReference">
    <w:name w:val="Intense Reference"/>
    <w:basedOn w:val="DefaultParagraphFont"/>
    <w:uiPriority w:val="32"/>
    <w:qFormat/>
    <w:rsid w:val="00B060C4"/>
    <w:rPr>
      <w:b/>
      <w:bCs/>
      <w:smallCaps/>
      <w:color w:val="0F4761" w:themeColor="accent1" w:themeShade="BF"/>
      <w:spacing w:val="5"/>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3" Type="http://schemas.openxmlformats.org/officeDocument/2006/relationships/webSettings" Target="webSettings.xml"/><Relationship Id="rId2" Type="http://schemas.openxmlformats.org/officeDocument/2006/relationships/settings" Target="settings.xml"/><Relationship Id="rId1" Type="http://schemas.openxmlformats.org/officeDocument/2006/relationships/styles" Target="styles.xml"/><Relationship Id="rId5" Type="http://schemas.openxmlformats.org/officeDocument/2006/relationships/theme" Target="theme/theme1.xml"/><Relationship Id="rId4"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Template>
  <TotalTime>25</TotalTime>
  <Pages>4</Pages>
  <Words>1112</Words>
  <Characters>6340</Characters>
  <Application>Microsoft Office Word</Application>
  <DocSecurity>0</DocSecurity>
  <Lines>52</Lines>
  <Paragraphs>14</Paragraphs>
  <ScaleCrop>false</ScaleCrop>
  <Company/>
  <LinksUpToDate>false</LinksUpToDate>
  <CharactersWithSpaces>7438</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Alfredo Milani</dc:creator>
  <cp:keywords/>
  <dc:description/>
  <cp:lastModifiedBy>Alfredo Milani</cp:lastModifiedBy>
  <cp:revision>15</cp:revision>
  <dcterms:created xsi:type="dcterms:W3CDTF">2026-06-04T16:37:00Z</dcterms:created>
  <dcterms:modified xsi:type="dcterms:W3CDTF">2026-06-04T21:53:00Z</dcterms:modified>
</cp:coreProperties>
</file>