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531A" w14:textId="77777777" w:rsidR="001A3DFE" w:rsidRDefault="001A3DFE" w:rsidP="001A3DFE">
      <w:r>
        <w:t>CV-ID: CV12</w:t>
      </w:r>
    </w:p>
    <w:p w14:paraId="4A7AC635" w14:textId="552B40CB" w:rsidR="00E27991" w:rsidRPr="00E27991" w:rsidRDefault="00E27991" w:rsidP="001A3DFE">
      <w:r>
        <w:t xml:space="preserve">CV OF </w:t>
      </w:r>
      <w:r w:rsidRPr="00E27991">
        <w:t>Isabella Gomez</w:t>
      </w:r>
    </w:p>
    <w:p w14:paraId="71B1060D" w14:textId="77777777" w:rsidR="001A3DFE" w:rsidRDefault="001A3DFE" w:rsidP="001A3DFE">
      <w:r>
        <w:t>TARGET ROLE: Project Manager (Healthcare Operations)</w:t>
      </w:r>
    </w:p>
    <w:p w14:paraId="2F42196F" w14:textId="77777777" w:rsidR="001A3DFE" w:rsidRDefault="001A3DFE" w:rsidP="001A3DFE">
      <w:r>
        <w:t>CONTACT: cv12@evaluation-dataset.local</w:t>
      </w:r>
    </w:p>
    <w:p w14:paraId="15D682C8" w14:textId="77777777" w:rsidR="001A3DFE" w:rsidRDefault="001A3DFE" w:rsidP="001A3DFE"/>
    <w:p w14:paraId="6163E2C2" w14:textId="77777777" w:rsidR="001A3DFE" w:rsidRDefault="001A3DFE" w:rsidP="001A3DFE">
      <w:r>
        <w:t>PROFESSIONAL SUMMARY</w:t>
      </w:r>
    </w:p>
    <w:p w14:paraId="4FFF1DD8" w14:textId="77777777" w:rsidR="001A3DFE" w:rsidRDefault="001A3DFE" w:rsidP="001A3DFE">
      <w:r>
        <w:t>Highly analytical, meticulous, and solution-oriented Healthcare Operations Project Manager with over six years of comprehensive professional experience driving clinical workflow optimization, large-scale electronic health record (EHR) systems deployments, and patient-centric care satisfaction initiatives within expansive multi-site hospital networks. Recognized expert in implementing Lean Healthcare methodologies to systematically eliminate operational waste, streamline emergency triage pipelines, manage multi-</w:t>
      </w:r>
      <w:proofErr w:type="gramStart"/>
      <w:r>
        <w:t>million dollar</w:t>
      </w:r>
      <w:proofErr w:type="gramEnd"/>
      <w:r>
        <w:t xml:space="preserve"> hospital capital equipment procurement budgets, and maintain absolute 100% compliance with rigid HIPAA, FDA, CMS, and state healthcare regulatory mandates. Adept at leading cross-functional steering committees consisting of physicians, nursing executives, IT specialists, and external vendors to facilitate smooth change management transitions, reduce clinical team friction, and establish data-driven operational transparency that directly protects patient safety and improves institutional bottom lines.</w:t>
      </w:r>
    </w:p>
    <w:p w14:paraId="0928BA7E" w14:textId="77777777" w:rsidR="001A3DFE" w:rsidRDefault="001A3DFE" w:rsidP="001A3DFE"/>
    <w:p w14:paraId="7A873123" w14:textId="77777777" w:rsidR="001A3DFE" w:rsidRDefault="001A3DFE" w:rsidP="001A3DFE">
      <w:r>
        <w:t>TECHNICAL SKILLS &amp; METHODOLOGIES</w:t>
      </w:r>
    </w:p>
    <w:p w14:paraId="2F7502DA" w14:textId="77777777" w:rsidR="001A3DFE" w:rsidRDefault="001A3DFE" w:rsidP="001A3DFE">
      <w:r>
        <w:t>Methodologies: Lean Healthcare, Six Sigma Green Belt, Agile, PMBOK, Change Management, Value Stream Mapping</w:t>
      </w:r>
    </w:p>
    <w:p w14:paraId="36FB37D8" w14:textId="77777777" w:rsidR="001A3DFE" w:rsidRDefault="001A3DFE" w:rsidP="001A3DFE">
      <w:r>
        <w:t xml:space="preserve">Software/Tools: MS Project, Epic Systems, Cerner, Visio, Meditech, Tableau, Smartsheet, Jira, </w:t>
      </w:r>
      <w:proofErr w:type="spellStart"/>
      <w:r>
        <w:t>PowerBI</w:t>
      </w:r>
      <w:proofErr w:type="spellEnd"/>
    </w:p>
    <w:p w14:paraId="5E9A1A5B" w14:textId="77777777" w:rsidR="001A3DFE" w:rsidRDefault="001A3DFE" w:rsidP="001A3DFE">
      <w:r>
        <w:t>Core Competencies: Clinical Workflow Mapping, Healthcare Informatics, Capital Budgeting, Patient Experience Mapping</w:t>
      </w:r>
    </w:p>
    <w:p w14:paraId="58F1FA6F" w14:textId="77777777" w:rsidR="001A3DFE" w:rsidRDefault="001A3DFE" w:rsidP="001A3DFE"/>
    <w:p w14:paraId="56216B4F" w14:textId="77777777" w:rsidR="001A3DFE" w:rsidRDefault="001A3DFE" w:rsidP="001A3DFE">
      <w:r>
        <w:t>PROFESSIONAL EXPERIENCE</w:t>
      </w:r>
    </w:p>
    <w:p w14:paraId="5B1EA09F" w14:textId="77777777" w:rsidR="001A3DFE" w:rsidRDefault="001A3DFE" w:rsidP="001A3DFE">
      <w:r>
        <w:t>Tri-County Hospital Network | Clinical Project Manager</w:t>
      </w:r>
    </w:p>
    <w:p w14:paraId="4104D552" w14:textId="77777777" w:rsidR="001A3DFE" w:rsidRDefault="001A3DFE" w:rsidP="001A3DFE">
      <w:r>
        <w:t>* Spearheaded the complex, cross-departmental deployment of an upgraded Epic EHR software module encompassing 4 regional hospital locations and directly affecting 350+ medical staff members across multiple specialized care units. [Achievement 1]</w:t>
      </w:r>
    </w:p>
    <w:p w14:paraId="7178714B" w14:textId="77777777" w:rsidR="001A3DFE" w:rsidRDefault="001A3DFE" w:rsidP="001A3DFE">
      <w:r>
        <w:lastRenderedPageBreak/>
        <w:t>* Managed a high-value operational implementation budget of $2.8M, delivering the comprehensive system integration 10 business days prior to strict corporate deadline constraints. [Achievement 2]</w:t>
      </w:r>
    </w:p>
    <w:p w14:paraId="349F4787" w14:textId="77777777" w:rsidR="001A3DFE" w:rsidRDefault="001A3DFE" w:rsidP="001A3DFE">
      <w:r>
        <w:t>* Redesigned emergency department triage routing workflows utilizing Lean Six Sigma continuous improvement principles, successfully reducing average patient wait times by 35%. [Achievement 3]</w:t>
      </w:r>
    </w:p>
    <w:p w14:paraId="5D87D47E" w14:textId="77777777" w:rsidR="001A3DFE" w:rsidRDefault="001A3DFE" w:rsidP="001A3DFE">
      <w:r>
        <w:t>* Shaved 18% off operational expenditures for medical surgical supplies by centralizing procurement tracking asset models and eliminating historical inventory redundancies across regional clinics. [Achievement 4]</w:t>
      </w:r>
    </w:p>
    <w:p w14:paraId="3EEFC66E" w14:textId="77777777" w:rsidR="001A3DFE" w:rsidRDefault="001A3DFE" w:rsidP="001A3DFE">
      <w:r>
        <w:t>* Improved clinical data entry accuracy rates from an initial baseline of 84% to an industry-leading 98.5% within 90 days by designing and executing mandatory micro-learning education modules for rotating nursing staff. [Achievement 5]</w:t>
      </w:r>
    </w:p>
    <w:p w14:paraId="0F9C4FF1" w14:textId="77777777" w:rsidR="001A3DFE" w:rsidRDefault="001A3DFE" w:rsidP="001A3DFE">
      <w:r>
        <w:t>* Managed a high-priority patient data security remediation initiative, ensuring 100% compliance with revised HIPAA omnibus security mandates across 22 internal production databases. [Achievement 6]</w:t>
      </w:r>
    </w:p>
    <w:p w14:paraId="7AB38C31" w14:textId="77777777" w:rsidR="001A3DFE" w:rsidRDefault="001A3DFE" w:rsidP="001A3DFE">
      <w:r>
        <w:t>* Boosted hospital HCAHPS patient care satisfaction survey ratings by 14% over a 12-month evaluation cycle via targeted room-turnaround and environmental cleaning optimizations. [Achievement 7]</w:t>
      </w:r>
    </w:p>
    <w:p w14:paraId="5516241E" w14:textId="77777777" w:rsidR="001A3DFE" w:rsidRDefault="001A3DFE" w:rsidP="001A3DFE">
      <w:r>
        <w:t xml:space="preserve">* Conducted comprehensive post-implementation reviews with medical department heads, documenting workflow variations, </w:t>
      </w:r>
      <w:proofErr w:type="spellStart"/>
      <w:r>
        <w:t>analyzing</w:t>
      </w:r>
      <w:proofErr w:type="spellEnd"/>
      <w:r>
        <w:t xml:space="preserve"> system adoption velocity metrics, and tailoring specialized technical cheat-sheets to minimize daily charting fatigue.</w:t>
      </w:r>
    </w:p>
    <w:p w14:paraId="4D747787" w14:textId="77777777" w:rsidR="001A3DFE" w:rsidRDefault="001A3DFE" w:rsidP="001A3DFE">
      <w:r>
        <w:t>* Formulated comprehensive risk-mitigation logs to address potential system down-times during high-priority laboratory information system upgrades, ensuring that parallel paper-charting redundancy protocols were updated.</w:t>
      </w:r>
    </w:p>
    <w:p w14:paraId="081A4DB6" w14:textId="77777777" w:rsidR="001A3DFE" w:rsidRDefault="001A3DFE" w:rsidP="001A3DFE">
      <w:r>
        <w:t>* Maintained active collaboration channels with the hospital compliance officer to review data access permission trees, verifying that non-medical administrative staff files were restricted in accordance with minimum-necessary access principles.</w:t>
      </w:r>
    </w:p>
    <w:p w14:paraId="74240685" w14:textId="77777777" w:rsidR="001A3DFE" w:rsidRDefault="001A3DFE" w:rsidP="001A3DFE">
      <w:r>
        <w:t>* Oversaw the operational transition from a manual medical supply requisition process to an automated barcode scanning structure, coordinating closely with central supply technicians to ensure inventory tags were synchronized.</w:t>
      </w:r>
    </w:p>
    <w:p w14:paraId="251B207E" w14:textId="77777777" w:rsidR="001A3DFE" w:rsidRDefault="001A3DFE" w:rsidP="001A3DFE"/>
    <w:p w14:paraId="1CBA4523" w14:textId="77777777" w:rsidR="001A3DFE" w:rsidRDefault="001A3DFE" w:rsidP="001A3DFE">
      <w:r>
        <w:t>CareFirst Outpatient Clinics | Operations Assistant Project Manager</w:t>
      </w:r>
    </w:p>
    <w:p w14:paraId="30FB0E82" w14:textId="77777777" w:rsidR="001A3DFE" w:rsidRDefault="001A3DFE" w:rsidP="001A3DFE">
      <w:r>
        <w:t>* Directed complex administrative logistics and technical network infrastructure setup for 3 new ambulatory urgent care facilities, maintaining an aggregate portfolio development budget of $1.9M. [Achievement 8]</w:t>
      </w:r>
    </w:p>
    <w:p w14:paraId="2A684CF2" w14:textId="77777777" w:rsidR="001A3DFE" w:rsidRDefault="001A3DFE" w:rsidP="001A3DFE">
      <w:r>
        <w:lastRenderedPageBreak/>
        <w:t>* Compressed the clinical facility supply onboarding schedule by 20% through the calculated parallel tracking of specialized medical equipment safety calibrations and complex IT networking setup. [Achievement 9]</w:t>
      </w:r>
    </w:p>
    <w:p w14:paraId="7E5CB0D5" w14:textId="77777777" w:rsidR="001A3DFE" w:rsidRDefault="001A3DFE" w:rsidP="001A3DFE">
      <w:r>
        <w:t>* Supervised intricate vendor integration pipelines for 7 distinct diagnostic medical equipment providers, achieving zero operational downtime during hardware installations across active facilities. [Achievement 10]</w:t>
      </w:r>
    </w:p>
    <w:p w14:paraId="44F8E22D" w14:textId="77777777" w:rsidR="001A3DFE" w:rsidRDefault="001A3DFE" w:rsidP="001A3DFE">
      <w:r>
        <w:t xml:space="preserve">* Decreased clinical resource scheduling conflicts by 44% by migrating 12 outpatient </w:t>
      </w:r>
      <w:proofErr w:type="spellStart"/>
      <w:r>
        <w:t>centers</w:t>
      </w:r>
      <w:proofErr w:type="spellEnd"/>
      <w:r>
        <w:t xml:space="preserve"> away from historical physical logging rosters onto an automated cloud scheduling system. [Achievement 11]</w:t>
      </w:r>
    </w:p>
    <w:p w14:paraId="1B09A97F" w14:textId="77777777" w:rsidR="001A3DFE" w:rsidRDefault="001A3DFE" w:rsidP="001A3DFE">
      <w:r>
        <w:t>* Evaluated operational material utilization data across multiple regional clinics, identifying supply hoarding trends to recover $35k in reallocated inventory capital for emergency equipment funds. [Achievement 12]</w:t>
      </w:r>
    </w:p>
    <w:p w14:paraId="5CB83C1C" w14:textId="77777777" w:rsidR="001A3DFE" w:rsidRDefault="001A3DFE" w:rsidP="001A3DFE">
      <w:r>
        <w:t>* Facilitated monthly medical steering committee reviews, elevating senior physician administrative action-item completion metrics from a low baseline of 62% up to 91%. [Achievement 13]</w:t>
      </w:r>
    </w:p>
    <w:p w14:paraId="22E6E93F" w14:textId="77777777" w:rsidR="001A3DFE" w:rsidRDefault="001A3DFE" w:rsidP="001A3DFE">
      <w:r>
        <w:t xml:space="preserve">* Mapped out comprehensive, visual end-to-end patient journey diagrams for outpatient check-in workflows utilizing Microsoft Visio, which allowed facility supervisors to easily identify physical </w:t>
      </w:r>
      <w:proofErr w:type="gramStart"/>
      <w:r>
        <w:t>bottle-necks</w:t>
      </w:r>
      <w:proofErr w:type="gramEnd"/>
      <w:r>
        <w:t xml:space="preserve"> in reception waiting areas.</w:t>
      </w:r>
    </w:p>
    <w:p w14:paraId="0F8EDF05" w14:textId="77777777" w:rsidR="001A3DFE" w:rsidRDefault="001A3DFE" w:rsidP="001A3DFE">
      <w:r>
        <w:t>* Drafted highly detailed standard operating procedures (SOPs) regarding the secure handling, sorting, and disposal of hazardous bio-medical waste items, aligning internal facility processes with state environmental regulations.</w:t>
      </w:r>
    </w:p>
    <w:p w14:paraId="770E8114" w14:textId="77777777" w:rsidR="001A3DFE" w:rsidRDefault="001A3DFE" w:rsidP="001A3DFE">
      <w:r>
        <w:t>* Acted as the primary operational point of contact during quarterly vendor contract reviews, gathering qualitative feedback from clinic nurses regarding the durability and comfort of newly procured diagnostic instruments.</w:t>
      </w:r>
    </w:p>
    <w:p w14:paraId="027ADA4D" w14:textId="77777777" w:rsidR="001A3DFE" w:rsidRDefault="001A3DFE" w:rsidP="001A3DFE">
      <w:r>
        <w:t>* Organized a centralized digital repository on Confluence for all facility licensing documents, state inspection certificates, and clinical staff credentialing verifications, creating an easily retrievable file structure for surprise audits.</w:t>
      </w:r>
    </w:p>
    <w:p w14:paraId="3E155D2B" w14:textId="77777777" w:rsidR="001A3DFE" w:rsidRDefault="001A3DFE" w:rsidP="001A3DFE"/>
    <w:p w14:paraId="54A40002" w14:textId="77777777" w:rsidR="001A3DFE" w:rsidRDefault="001A3DFE" w:rsidP="001A3DFE">
      <w:r>
        <w:t>KEY PROJECTS &amp; PORTFOLIO HIGHLIGHTS</w:t>
      </w:r>
    </w:p>
    <w:p w14:paraId="32A11ED9" w14:textId="77777777" w:rsidR="001A3DFE" w:rsidRDefault="001A3DFE" w:rsidP="001A3DFE">
      <w:r>
        <w:t>Telehealth Platform Rapid Deployment | Project Lead</w:t>
      </w:r>
    </w:p>
    <w:p w14:paraId="6A2947AA" w14:textId="77777777" w:rsidR="001A3DFE" w:rsidRDefault="001A3DFE" w:rsidP="001A3DFE">
      <w:r>
        <w:t>* Directed the emergency technical rollout of an enterprise-grade video consultation telehealth platform catering to up to 10,000 active outpatients needing remote care services. [Achievement 14]</w:t>
      </w:r>
    </w:p>
    <w:p w14:paraId="4CAF46FC" w14:textId="77777777" w:rsidR="001A3DFE" w:rsidRDefault="001A3DFE" w:rsidP="001A3DFE">
      <w:r>
        <w:lastRenderedPageBreak/>
        <w:t>* Accelerated the project lifecycle to complete the deployment in exactly 21 days compared to a standard 90-day technological roadmap baseline model. [Achievement 15]</w:t>
      </w:r>
    </w:p>
    <w:p w14:paraId="7B42FF8B" w14:textId="77777777" w:rsidR="001A3DFE" w:rsidRDefault="001A3DFE" w:rsidP="001A3DFE">
      <w:r>
        <w:t>* Attained a 95% clinician adoption and usage rate within the first 14 days of platform activation via localized peer-to-peer training structures and rapid technical support lines. [Achievement 16]</w:t>
      </w:r>
    </w:p>
    <w:p w14:paraId="54527B12" w14:textId="77777777" w:rsidR="001A3DFE" w:rsidRDefault="001A3DFE" w:rsidP="001A3DFE">
      <w:r>
        <w:t>* Evaluated high-level data stream metrics from telehealth consultation rooms, monitoring bandwidth reliability parameters across rural clinical nodes to ensure video quality benchmarks satisfied internal standard diagnostics policies.</w:t>
      </w:r>
    </w:p>
    <w:p w14:paraId="7B4839E0" w14:textId="77777777" w:rsidR="001A3DFE" w:rsidRDefault="001A3DFE" w:rsidP="001A3DFE">
      <w:r>
        <w:t>* Crafted customer-facing onboarding documentation and troubleshooting walk-through guides for elderly patients, maximizing the accessibility of virtual visit rooms across divergent digital mobile devices.</w:t>
      </w:r>
    </w:p>
    <w:p w14:paraId="1CE14C80" w14:textId="77777777" w:rsidR="001A3DFE" w:rsidRDefault="001A3DFE" w:rsidP="001A3DFE"/>
    <w:p w14:paraId="0A408360" w14:textId="77777777" w:rsidR="001A3DFE" w:rsidRDefault="001A3DFE" w:rsidP="001A3DFE">
      <w:r>
        <w:t>Pharmacy Automated Dispensing Integration | Integration Lead</w:t>
      </w:r>
    </w:p>
    <w:p w14:paraId="67FCA82E" w14:textId="77777777" w:rsidR="001A3DFE" w:rsidRDefault="001A3DFE" w:rsidP="001A3DFE">
      <w:r>
        <w:t>* Commanded the physical installation and software integration of automated robotic medication dispensing systems within 2 central hospital pharmacies. [Achievement 17]</w:t>
      </w:r>
    </w:p>
    <w:p w14:paraId="62CCD04A" w14:textId="77777777" w:rsidR="001A3DFE" w:rsidRDefault="001A3DFE" w:rsidP="001A3DFE">
      <w:r>
        <w:t xml:space="preserve">* Cut medication dispensing error rates by 75% while simultaneously accelerating the internal prescription </w:t>
      </w:r>
      <w:proofErr w:type="spellStart"/>
      <w:r>
        <w:t>fulfillment</w:t>
      </w:r>
      <w:proofErr w:type="spellEnd"/>
      <w:r>
        <w:t xml:space="preserve"> pipeline velocity by 25%. [Achievement 18]</w:t>
      </w:r>
    </w:p>
    <w:p w14:paraId="665F9015" w14:textId="77777777" w:rsidR="001A3DFE" w:rsidRDefault="001A3DFE" w:rsidP="001A3DFE">
      <w:r>
        <w:t>* Reduced operational floor space requirements by 30% through the optimized alignment of robotic hardware footprints with staff physical workflows. [Achievement 19]</w:t>
      </w:r>
    </w:p>
    <w:p w14:paraId="7B27505D" w14:textId="77777777" w:rsidR="001A3DFE" w:rsidRDefault="001A3DFE" w:rsidP="001A3DFE">
      <w:r>
        <w:t>* Led intensive, hands-on simulation drills for clinical pharmacy technicians to evaluate emergency override procedures, drug inventory counting accuracy, and internal jam-clearing protocols.</w:t>
      </w:r>
    </w:p>
    <w:p w14:paraId="2E42FEB7" w14:textId="77777777" w:rsidR="001A3DFE" w:rsidRDefault="001A3DFE" w:rsidP="001A3DFE">
      <w:r>
        <w:t>* Partnered with the pharmaceutical safety board to audit automated barcode labels against database entries, ensuring zero cross-contamination variables across high-potency medication storage lockers.</w:t>
      </w:r>
    </w:p>
    <w:p w14:paraId="5B3280EE" w14:textId="77777777" w:rsidR="001A3DFE" w:rsidRDefault="001A3DFE" w:rsidP="001A3DFE"/>
    <w:p w14:paraId="3B890B1E" w14:textId="77777777" w:rsidR="001A3DFE" w:rsidRDefault="001A3DFE" w:rsidP="001A3DFE">
      <w:r>
        <w:t>EDUCATION &amp; CERTIFICATIONS</w:t>
      </w:r>
    </w:p>
    <w:p w14:paraId="137C63E1" w14:textId="77777777" w:rsidR="001A3DFE" w:rsidRDefault="001A3DFE" w:rsidP="001A3DFE">
      <w:r>
        <w:t>B.S. in Healthcare Administration | Pacific Health Sciences University</w:t>
      </w:r>
    </w:p>
    <w:p w14:paraId="26106A62" w14:textId="77777777" w:rsidR="001A3DFE" w:rsidRDefault="001A3DFE" w:rsidP="001A3DFE">
      <w:r>
        <w:t>Project Management Professional (PMP) | PMI License #6610394</w:t>
      </w:r>
    </w:p>
    <w:p w14:paraId="420BA56D" w14:textId="5ECDFB8E" w:rsidR="00B060C4" w:rsidRPr="001A3DFE" w:rsidRDefault="001A3DFE" w:rsidP="001A3DFE">
      <w:r>
        <w:t>Certified Lean Six Sigma Green Belt (ICGB) | ASQ Certification #44921</w:t>
      </w:r>
    </w:p>
    <w:sectPr w:rsidR="00B060C4" w:rsidRPr="001A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006950"/>
    <w:rsid w:val="00056E24"/>
    <w:rsid w:val="001A3DFE"/>
    <w:rsid w:val="002C5FCA"/>
    <w:rsid w:val="002C67A6"/>
    <w:rsid w:val="00582A4F"/>
    <w:rsid w:val="006615AD"/>
    <w:rsid w:val="006672AD"/>
    <w:rsid w:val="008F6DC9"/>
    <w:rsid w:val="0093275B"/>
    <w:rsid w:val="00B060C4"/>
    <w:rsid w:val="00BA4F93"/>
    <w:rsid w:val="00C451C7"/>
    <w:rsid w:val="00D558F4"/>
    <w:rsid w:val="00E27991"/>
    <w:rsid w:val="00E40937"/>
    <w:rsid w:val="00ED138E"/>
    <w:rsid w:val="00EE1C2B"/>
    <w:rsid w:val="00F2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18</cp:revision>
  <dcterms:created xsi:type="dcterms:W3CDTF">2026-06-04T16:37:00Z</dcterms:created>
  <dcterms:modified xsi:type="dcterms:W3CDTF">2026-06-04T21:55:00Z</dcterms:modified>
</cp:coreProperties>
</file>