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84BC" w14:textId="77777777" w:rsidR="009D7C21" w:rsidRDefault="009D7C21" w:rsidP="009D7C21">
      <w:r>
        <w:t>CV-ID: CV19</w:t>
      </w:r>
    </w:p>
    <w:p w14:paraId="65C09D21" w14:textId="54D1560C" w:rsidR="00CF0917" w:rsidRDefault="00CF0917" w:rsidP="009D7C21">
      <w:r>
        <w:t xml:space="preserve">CV OF </w:t>
      </w:r>
      <w:r w:rsidRPr="00CF0917">
        <w:t>Samuel Jenkins</w:t>
      </w:r>
    </w:p>
    <w:p w14:paraId="1791EDA0" w14:textId="77777777" w:rsidR="009D7C21" w:rsidRDefault="009D7C21" w:rsidP="009D7C21">
      <w:r>
        <w:t>TARGET ROLE: Chief Technology Officer / Senior Vice President of Engineering</w:t>
      </w:r>
    </w:p>
    <w:p w14:paraId="5455D7FC" w14:textId="77777777" w:rsidR="009D7C21" w:rsidRDefault="009D7C21" w:rsidP="009D7C21">
      <w:r>
        <w:t>CONTACT: cv19@evaluation-dataset.local</w:t>
      </w:r>
    </w:p>
    <w:p w14:paraId="7C4BB59C" w14:textId="77777777" w:rsidR="009D7C21" w:rsidRDefault="009D7C21" w:rsidP="009D7C21"/>
    <w:p w14:paraId="7F83246B" w14:textId="77777777" w:rsidR="009D7C21" w:rsidRDefault="009D7C21" w:rsidP="009D7C21">
      <w:r>
        <w:t>PROFESSIONAL SUMMARY</w:t>
      </w:r>
    </w:p>
    <w:p w14:paraId="65191BB9" w14:textId="77777777" w:rsidR="009D7C21" w:rsidRDefault="009D7C21" w:rsidP="009D7C21">
      <w:r>
        <w:t>Visionary, business-focused, and highly technical Chief Technology Officer with over 15 years of executive leadership experience directing multi-hundred-member global engineering organizations, building high-scale distributed cloud architectures, and managing multi-million-dollar technology budgets. Proven track record in orchestrating rapid organizational transformations, designing defensible corporate intellectual property portfolios, and executing complex technology due diligence frameworks for high-stakes M&amp;A transactions. Expert in aligning deep architectural roadmaps with overarching corporate commercial strategies, introducing rigorous automated agile development practices, and spearheading the execution of massive cross-platform infrastructure migrations.</w:t>
      </w:r>
    </w:p>
    <w:p w14:paraId="0F4975FB" w14:textId="77777777" w:rsidR="009D7C21" w:rsidRDefault="009D7C21" w:rsidP="009D7C21"/>
    <w:p w14:paraId="103FD5A2" w14:textId="77777777" w:rsidR="009D7C21" w:rsidRDefault="009D7C21" w:rsidP="009D7C21">
      <w:r>
        <w:t>CORE COMPETENCIES &amp; TECHNOLOGICAL FRAMEWORKS</w:t>
      </w:r>
    </w:p>
    <w:p w14:paraId="7BF36B35" w14:textId="77777777" w:rsidR="009D7C21" w:rsidRDefault="009D7C21" w:rsidP="009D7C21">
      <w:r>
        <w:t>Architectures: High-Scale Distributed Microservices, Cloud-Native SaaS, Multi-Region Failover Architecture</w:t>
      </w:r>
    </w:p>
    <w:p w14:paraId="4464DBC5" w14:textId="77777777" w:rsidR="009D7C21" w:rsidRDefault="009D7C21" w:rsidP="009D7C21">
      <w:r>
        <w:t>Infrastructure: AWS Enterprise, Google Cloud Platform, Kubernetes, Apache Kafka, Snowflake Data Cloud</w:t>
      </w:r>
    </w:p>
    <w:p w14:paraId="6C4FF6CC" w14:textId="77777777" w:rsidR="009D7C21" w:rsidRDefault="009D7C21" w:rsidP="009D7C21">
      <w:r>
        <w:t>M&amp;A &amp; Compliance: Technical Due Diligence, System Consolidation, Patent Defensibility, SOC2, ISO27001, GDPR</w:t>
      </w:r>
    </w:p>
    <w:p w14:paraId="52BBCEF8" w14:textId="77777777" w:rsidR="009D7C21" w:rsidRDefault="009D7C21" w:rsidP="009D7C21">
      <w:r>
        <w:t xml:space="preserve">Executive Scope: Global Resource Allocation, $50M+ </w:t>
      </w:r>
      <w:proofErr w:type="spellStart"/>
      <w:r>
        <w:t>CapEx</w:t>
      </w:r>
      <w:proofErr w:type="spellEnd"/>
      <w:r>
        <w:t>/</w:t>
      </w:r>
      <w:proofErr w:type="spellStart"/>
      <w:r>
        <w:t>OpEx</w:t>
      </w:r>
      <w:proofErr w:type="spellEnd"/>
      <w:r>
        <w:t xml:space="preserve"> Management, IP Portfolio Cultivation</w:t>
      </w:r>
    </w:p>
    <w:p w14:paraId="09FFD870" w14:textId="77777777" w:rsidR="009D7C21" w:rsidRDefault="009D7C21" w:rsidP="009D7C21"/>
    <w:p w14:paraId="371EFA15" w14:textId="77777777" w:rsidR="009D7C21" w:rsidRDefault="009D7C21" w:rsidP="009D7C21">
      <w:r>
        <w:t>EXECUTIVE EXPERIENCE</w:t>
      </w:r>
    </w:p>
    <w:p w14:paraId="3A6CD6B7" w14:textId="77777777" w:rsidR="009D7C21" w:rsidRDefault="009D7C21" w:rsidP="009D7C21">
      <w:proofErr w:type="spellStart"/>
      <w:r>
        <w:t>CloudScale</w:t>
      </w:r>
      <w:proofErr w:type="spellEnd"/>
      <w:r>
        <w:t xml:space="preserve"> Enterprises | Chief Technology Officer (CTO)</w:t>
      </w:r>
    </w:p>
    <w:p w14:paraId="7C75F136" w14:textId="77777777" w:rsidR="009D7C21" w:rsidRDefault="009D7C21" w:rsidP="009D7C21">
      <w:r>
        <w:t xml:space="preserve">* Commanded global technology operations, infrastructural engineering tracks, and intellectual property portfolios for an enterprise SaaS provider, directing an organization of 450+ developers across 4 continents while managing a complex layout of internal </w:t>
      </w:r>
      <w:r>
        <w:lastRenderedPageBreak/>
        <w:t>operational tools, cross-functional collaboration frameworks, and regional talent retention strategies designed to build sustainable business growth models.</w:t>
      </w:r>
    </w:p>
    <w:p w14:paraId="53B39070" w14:textId="77777777" w:rsidR="009D7C21" w:rsidRDefault="009D7C21" w:rsidP="009D7C21">
      <w:r>
        <w:t>* Scaled annual recurring cloud platform revenues from $40M to $190M within an aggressive 36-month timeline by expanding enterprise product accessibility tiers, rolling out 14 distinct API integration features, and capturing a 35% higher market penetration rate among international Fortune 500 corporate buyers. [Achievement 1]</w:t>
      </w:r>
    </w:p>
    <w:p w14:paraId="2AB90137" w14:textId="77777777" w:rsidR="009D7C21" w:rsidRDefault="009D7C21" w:rsidP="009D7C21">
      <w:r>
        <w:t xml:space="preserve">* Supervised the execution of a multi-cloud database consolidation strategy that dropped infrastructure </w:t>
      </w:r>
      <w:proofErr w:type="spellStart"/>
      <w:r>
        <w:t>CapEx</w:t>
      </w:r>
      <w:proofErr w:type="spellEnd"/>
      <w:r>
        <w:t xml:space="preserve"> by 34%, eliminating 4 legacy database subscriptions and migrating 850TB of distributed analytical records to a centrally managed Snowflake data warehouse. [Achievement 2]</w:t>
      </w:r>
    </w:p>
    <w:p w14:paraId="16705D5F" w14:textId="77777777" w:rsidR="009D7C21" w:rsidRDefault="009D7C21" w:rsidP="009D7C21">
      <w:r>
        <w:t>* Secured 14 distinct foundational system patents protecting proprietary real-time distributed data synchronization, establishing a legal moat that expanded the company's valuation assets by $22M and blocked 3 major market competitors from cloning core replication features. [Achievement 3]</w:t>
      </w:r>
    </w:p>
    <w:p w14:paraId="6FBAB670" w14:textId="77777777" w:rsidR="009D7C21" w:rsidRDefault="009D7C21" w:rsidP="009D7C21">
      <w:r>
        <w:t>* Led technical due diligence and post-merger technology integration for a competitor acquisition valued at $85M, successfully mapping out 450 legacy code modules, decommissioning 14 redundant server instances, and consolidating two distributed staging environments ahead of schedule. [Achievement 4]</w:t>
      </w:r>
    </w:p>
    <w:p w14:paraId="68F5D7FA" w14:textId="77777777" w:rsidR="009D7C21" w:rsidRDefault="009D7C21" w:rsidP="009D7C21">
      <w:r>
        <w:t>* Migrated a fragmented legacy infrastructure onto a unified Kubernetes framework, increasing platform uptime to 99.99% from a baseline of 99.4%, which effectively eliminated 140 hours of annual unplanned operational downtime and saved $1.2M in client service level agreement penalties. [Achievement 5]</w:t>
      </w:r>
    </w:p>
    <w:p w14:paraId="3A6B843D" w14:textId="77777777" w:rsidR="009D7C21" w:rsidRDefault="009D7C21" w:rsidP="009D7C21">
      <w:r>
        <w:t>* Spearheaded a security infrastructure overhaul that successfully reduced critical network vulnerability flags by 82% across all endpoints, deploying automated static analysis tools into the active build environment and remediating 420 structural dependency risks before customer delivery cycles. [Achievement 6]</w:t>
      </w:r>
    </w:p>
    <w:p w14:paraId="49BCD9A6" w14:textId="77777777" w:rsidR="009D7C21" w:rsidRDefault="009D7C21" w:rsidP="009D7C21">
      <w:r>
        <w:t>* Consolidated redundant development toolchains to achieve immediate annualized licensing cost savings of $2.1M, eliminating 8 third-party testing suites and standardizing the global engineering team on a single, integrated GitHub Enterprise pipeline. [Achievement 7]</w:t>
      </w:r>
    </w:p>
    <w:p w14:paraId="6CF685B3" w14:textId="77777777" w:rsidR="009D7C21" w:rsidRDefault="009D7C21" w:rsidP="009D7C21">
      <w:r>
        <w:t>* Redesigned the data-streaming pipeline using Apache Kafka, expanding concurrent user transaction capacities by 400% from 20k to 100k messages per second while lowering internal packet drops to absolute zero during peak global traffic spikes. [Achievement 8]</w:t>
      </w:r>
    </w:p>
    <w:p w14:paraId="48742068" w14:textId="77777777" w:rsidR="009D7C21" w:rsidRDefault="009D7C21" w:rsidP="009D7C21">
      <w:r>
        <w:t xml:space="preserve">* Directed an engineering restructuring model that accelerated software product delivery velocities by 45%, grouping engineers into 12 self-contained cross-functional </w:t>
      </w:r>
      <w:r>
        <w:lastRenderedPageBreak/>
        <w:t>agile pods and reducing average sprint feature delivery cycles from 22 days down to 12 days. [Achievement 9]</w:t>
      </w:r>
    </w:p>
    <w:p w14:paraId="2A0C23B4" w14:textId="77777777" w:rsidR="009D7C21" w:rsidRDefault="009D7C21" w:rsidP="009D7C21">
      <w:r>
        <w:t>* Orchestrated the comprehensive technical ingestion of 3 distinct early-stage SaaS product codebases post-acquisition, extracting 45 core feature layers, migrating 12M customer account nodes, and converting legacy monolithic components into scalable API-driven microservices. [Achievement 10]</w:t>
      </w:r>
    </w:p>
    <w:p w14:paraId="2EC275C7" w14:textId="77777777" w:rsidR="009D7C21" w:rsidRDefault="009D7C21" w:rsidP="009D7C21">
      <w:r>
        <w:t xml:space="preserve">* Established an internal offshore engineering </w:t>
      </w:r>
      <w:proofErr w:type="spellStart"/>
      <w:r>
        <w:t>center</w:t>
      </w:r>
      <w:proofErr w:type="spellEnd"/>
      <w:r>
        <w:t xml:space="preserve"> of excellence, lowering localized engineering overhead by 28% while onboarding 85 highly skilled cloud developers and accelerating round-the-clock software support workflows across global regions. [Achievement 11]</w:t>
      </w:r>
    </w:p>
    <w:p w14:paraId="752D0E69" w14:textId="77777777" w:rsidR="009D7C21" w:rsidRDefault="009D7C21" w:rsidP="009D7C21">
      <w:r>
        <w:t>* Reduced technical debt accumulation rates by 50% through the implementation of automated code compliance gating, requiring all production pull requests to score above a 95% threshold on code-coverage test suites before deployment approval. [Achievement 12]</w:t>
      </w:r>
    </w:p>
    <w:p w14:paraId="5C8EB80C" w14:textId="77777777" w:rsidR="009D7C21" w:rsidRDefault="009D7C21" w:rsidP="009D7C21">
      <w:r>
        <w:t>* Negotiated enterprise hosting agreements with major cloud vendors, reducing multi-year operational spend by $4.3M while securing 40% deeper discounts on high-performance compute instances and scaling data transfer limits across all regional zones. [Achievement 13]</w:t>
      </w:r>
    </w:p>
    <w:p w14:paraId="6A377F65" w14:textId="77777777" w:rsidR="009D7C21" w:rsidRDefault="009D7C21" w:rsidP="009D7C21">
      <w:r>
        <w:t>* Authored a patented machine-learning telemetry algorithm that successfully dropped server processing latency by 65%, dynamically adjusting container compute bounds across 4,000 active instances based on real-time transaction volume predictions. [Achievement 14]</w:t>
      </w:r>
    </w:p>
    <w:p w14:paraId="6E1F3A21" w14:textId="77777777" w:rsidR="009D7C21" w:rsidRDefault="009D7C21" w:rsidP="009D7C21">
      <w:r>
        <w:t>* Automated compliance tracking controls, shrinking the annual cross-platform SOC2 audit readiness window by 60% from 90 days down to 36 days by implementing continuous evidence-collection scripts that monitor access privileges and system logs. [Achievement 15]</w:t>
      </w:r>
    </w:p>
    <w:p w14:paraId="3F05E82B" w14:textId="77777777" w:rsidR="009D7C21" w:rsidRDefault="009D7C21" w:rsidP="009D7C21"/>
    <w:p w14:paraId="60A88DEA" w14:textId="77777777" w:rsidR="009D7C21" w:rsidRDefault="009D7C21" w:rsidP="009D7C21">
      <w:r>
        <w:t>Nexis Global Systems | Vice President of Engineering / Director of Architecture</w:t>
      </w:r>
    </w:p>
    <w:p w14:paraId="3D59311C" w14:textId="77777777" w:rsidR="009D7C21" w:rsidRDefault="009D7C21" w:rsidP="009D7C21">
      <w:r>
        <w:t>* Controlled software development strategies, infrastructure scaling lifecycles, and technical M&amp;A vetting parameters for an enterprise application platform, managing a multi-disciplinary group of system architects, database specialists, and quality control engineers across regional staging hubs.</w:t>
      </w:r>
    </w:p>
    <w:p w14:paraId="21BDD69E" w14:textId="77777777" w:rsidR="009D7C21" w:rsidRDefault="009D7C21" w:rsidP="009D7C21">
      <w:r>
        <w:t>* Expanded the core product development engineering division from 80 developers up to a high-performing team of 260, designing 4 localized recruitment funnels, establishing standardized technical interview scorecards, and accelerating engineer ramp times by 35%. [Achievement 16]</w:t>
      </w:r>
    </w:p>
    <w:p w14:paraId="0ADF1DE7" w14:textId="77777777" w:rsidR="009D7C21" w:rsidRDefault="009D7C21" w:rsidP="009D7C21">
      <w:r>
        <w:lastRenderedPageBreak/>
        <w:t>* Delivered a core microservices transformation project that realized an immediate 30% drop in hosting resource needs, splitting 3 sprawling monolithic platforms into 24 distinct decoupled service layers using Docker container environments. [Achievement 17]</w:t>
      </w:r>
    </w:p>
    <w:p w14:paraId="2C8AEABB" w14:textId="77777777" w:rsidR="009D7C21" w:rsidRDefault="009D7C21" w:rsidP="009D7C21">
      <w:r>
        <w:t xml:space="preserve">* Orchestrated technical due diligence frameworks for the acquisition of a regional cloud provider valued at $42M, </w:t>
      </w:r>
      <w:proofErr w:type="spellStart"/>
      <w:r>
        <w:t>analyzing</w:t>
      </w:r>
      <w:proofErr w:type="spellEnd"/>
      <w:r>
        <w:t xml:space="preserve"> 3M lines of code, identifying 14 critical security liabilities, and negotiating a $3.5M reduction in final purchase price. [Achievement 18]</w:t>
      </w:r>
    </w:p>
    <w:p w14:paraId="685BCA2B" w14:textId="77777777" w:rsidR="009D7C21" w:rsidRDefault="009D7C21" w:rsidP="009D7C21">
      <w:r>
        <w:t>* Championed the filing and ultimate approval of 9 core patents regarding highly optimized asynchronous query processing, preventing industrial fast-following and generating $1.8M in licensing revenues from secondary technology channels. [Achievement 19]</w:t>
      </w:r>
    </w:p>
    <w:p w14:paraId="2467C357" w14:textId="77777777" w:rsidR="009D7C21" w:rsidRDefault="009D7C21" w:rsidP="009D7C21">
      <w:r>
        <w:t>* Shortened standard enterprise software deployment cycles from 14 business days down to 12 minutes via CI/CD, configuring 18 automated pipeline stages and eliminating 100% of manual configuration errors from production deployments. [Achievement 20]</w:t>
      </w:r>
    </w:p>
    <w:p w14:paraId="3BBDB3C7" w14:textId="77777777" w:rsidR="009D7C21" w:rsidRDefault="009D7C21" w:rsidP="009D7C21">
      <w:r>
        <w:t>* Realized a total net reduction of 73% in post-release critical platform software bugs through automated unit testing, writing 1,200 automated verification scripts that scanned data processing logic before every major production push. [Achievement 21]</w:t>
      </w:r>
    </w:p>
    <w:p w14:paraId="77A6A498" w14:textId="77777777" w:rsidR="009D7C21" w:rsidRDefault="009D7C21" w:rsidP="009D7C21">
      <w:r>
        <w:t>* Managed a total annual corporate engineering and cloud infrastructure operational budget of $28M, balancing capital and operational expenses to preserve a 22% net positive operating margin across seasonal scaling periods. [Achievement 22]</w:t>
      </w:r>
    </w:p>
    <w:p w14:paraId="4F054A1D" w14:textId="77777777" w:rsidR="009D7C21" w:rsidRDefault="009D7C21" w:rsidP="009D7C21">
      <w:r>
        <w:t>* Merged 2 disparate engineering organizations post-acquisition with an exceptional 92% talent retention rate, organizing 14 alignment workshops, standardizing career path matrices, and minimizing structural leadership redundancies across product segments. [Achievement 23]</w:t>
      </w:r>
    </w:p>
    <w:p w14:paraId="18F90DC8" w14:textId="77777777" w:rsidR="009D7C21" w:rsidRDefault="009D7C21" w:rsidP="009D7C21">
      <w:r>
        <w:t>* Elevated developer operational efficiency metrics by 38% through the rollout of centralized software framework components, creating 14 re-usable code libraries that eliminated the need to rewrite authentication and logging logic for new features. [Achievement 24]</w:t>
      </w:r>
    </w:p>
    <w:p w14:paraId="259283EE" w14:textId="77777777" w:rsidR="009D7C21" w:rsidRDefault="009D7C21" w:rsidP="009D7C21">
      <w:r>
        <w:t>* Defended corporate patent assets from aggressive competitor litigation, saving an estimated $6M in legal exposures by producing detailed technical architectural proofs that invalidated 3 hostile intellectual property claims. [Achievement 25]</w:t>
      </w:r>
    </w:p>
    <w:p w14:paraId="00DC05E0" w14:textId="77777777" w:rsidR="009D7C21" w:rsidRDefault="009D7C21" w:rsidP="009D7C21">
      <w:r>
        <w:t>* Converted a legacy monolithic platform into a modern multi-tenant SaaS architecture, capturing 55% more mid-market clients and expanding active customer counts by 1,400 organizations across global target markets. [Achievement 26]</w:t>
      </w:r>
    </w:p>
    <w:p w14:paraId="13DA0FA2" w14:textId="77777777" w:rsidR="009D7C21" w:rsidRDefault="009D7C21" w:rsidP="009D7C21">
      <w:r>
        <w:lastRenderedPageBreak/>
        <w:t>* Standardized cross-platform data encryption layers, reducing external security penetration vulnerabilities by 90% and satisfying strict industry security guidelines for financial and medical sector client deployments. [Achievement 27]</w:t>
      </w:r>
    </w:p>
    <w:p w14:paraId="2F96889B" w14:textId="77777777" w:rsidR="009D7C21" w:rsidRDefault="009D7C21" w:rsidP="009D7C21">
      <w:r>
        <w:t>* Built an automated disaster recovery orchestration matrix that successfully reduced targeted recovery point objectives by 85% from 4 hours down to 36 seconds, conducting 12 cross-region live failover drills with zero database corruption. [Achievement 28]</w:t>
      </w:r>
    </w:p>
    <w:p w14:paraId="3D035D9D" w14:textId="77777777" w:rsidR="009D7C21" w:rsidRDefault="009D7C21" w:rsidP="009D7C21">
      <w:r>
        <w:t>* Achieved $1.4M in immediate annualized storage cost reductions by deploying advanced cold-data compression models, converting 4PB of historical system access logs into binary compressed arrays without losing analytical search metrics. [Achievement 29]</w:t>
      </w:r>
    </w:p>
    <w:p w14:paraId="452B342D" w14:textId="77777777" w:rsidR="009D7C21" w:rsidRDefault="009D7C21" w:rsidP="009D7C21">
      <w:r>
        <w:t>* Formulated an automated resource scaling protocol that prevented platform outages during a 300% traffic surge, dynamically provisioning 1,200 auxiliary application nodes within 4 minutes of initial traffic metric spikes. [Achievement 30]</w:t>
      </w:r>
    </w:p>
    <w:p w14:paraId="257D864E" w14:textId="77777777" w:rsidR="009D7C21" w:rsidRDefault="009D7C21" w:rsidP="009D7C21"/>
    <w:p w14:paraId="5B961DA6" w14:textId="77777777" w:rsidR="009D7C21" w:rsidRDefault="009D7C21" w:rsidP="009D7C21">
      <w:r>
        <w:t>INTELLECTUAL PROPERTY &amp; PATENT PORTFOLIO</w:t>
      </w:r>
    </w:p>
    <w:p w14:paraId="28FC55CD" w14:textId="77777777" w:rsidR="009D7C21" w:rsidRDefault="009D7C21" w:rsidP="009D7C21">
      <w:r>
        <w:t>* Patent US-1145293-B2: Distributed data storage synchronization methodologies across multi-region cloud clusters, yielding an immediate 35% reduction in cross-</w:t>
      </w:r>
      <w:proofErr w:type="spellStart"/>
      <w:r>
        <w:t>datacenter</w:t>
      </w:r>
      <w:proofErr w:type="spellEnd"/>
      <w:r>
        <w:t xml:space="preserve"> sync delays and securing a $4.5M asset valuation boost during technology capital audits. [Achievement 31]</w:t>
      </w:r>
    </w:p>
    <w:p w14:paraId="737473E9" w14:textId="77777777" w:rsidR="009D7C21" w:rsidRDefault="009D7C21" w:rsidP="009D7C21">
      <w:r>
        <w:t>* Patent US-1184302-B2: Real-time asynchronous database query optimization utilizing predictive machine-learning engines, which decreased average analytical report generation times by 52% and enabled simultaneous processing of 14,000 distinct custom requests. [Achievement 32]</w:t>
      </w:r>
    </w:p>
    <w:p w14:paraId="558F94B3" w14:textId="77777777" w:rsidR="009D7C21" w:rsidRDefault="009D7C21" w:rsidP="009D7C21">
      <w:r>
        <w:t>* Patent US-1210493-B1: Automated horizontal scaling matrices for containerized application nodes in multi-tenant frameworks, optimizing hardware use rates by 28% and preventing cascading cloud crashes during high-concurrency event spikes. [Achievement 33]</w:t>
      </w:r>
    </w:p>
    <w:p w14:paraId="004875F7" w14:textId="77777777" w:rsidR="009D7C21" w:rsidRDefault="009D7C21" w:rsidP="009D7C21">
      <w:r>
        <w:t>* Patent US-1239402-B2: Fault-tolerant telemetry event-streaming infrastructure using isolated non-blocking consumer queues, which raised logging ingestion reliability metrics to a verified 99.999% while processing 4.5B system tracking items per day. [Achievement 34]</w:t>
      </w:r>
    </w:p>
    <w:p w14:paraId="76E23D86" w14:textId="77777777" w:rsidR="009D7C21" w:rsidRDefault="009D7C21" w:rsidP="009D7C21">
      <w:r>
        <w:t>* Patent US-1268401-B1: Predictive security posture optimization algorithms for containerized cloud deployment runtimes, dropping real-time exploit vulnerability rates by 68% by isolating misconfigured access vectors within 12 seconds of runtime creation. [Achievement 35]</w:t>
      </w:r>
    </w:p>
    <w:p w14:paraId="605F31BE" w14:textId="77777777" w:rsidR="009D7C21" w:rsidRDefault="009D7C21" w:rsidP="009D7C21">
      <w:r>
        <w:lastRenderedPageBreak/>
        <w:t>* Patent US-1290432-B2: Data compression methodologies for ultra-high-throughput message broker transport systems, saving $1.1M in global bandwidth expenditures while accelerating internal messaging speeds across 4 active regions by 40%. [Achievement 36]</w:t>
      </w:r>
    </w:p>
    <w:p w14:paraId="3F043C30" w14:textId="77777777" w:rsidR="009D7C21" w:rsidRDefault="009D7C21" w:rsidP="009D7C21">
      <w:r>
        <w:t>* Patent US-1314902-B1: Dynamically allocated data isolation layers for multi-tenant microservice cluster networks, eliminating cross-tenant visibility vectors by 100% and satisfying explicit regulatory compliance requests from tier-1 banking institutions. [Achievement 37]</w:t>
      </w:r>
    </w:p>
    <w:p w14:paraId="2085C213" w14:textId="77777777" w:rsidR="009D7C21" w:rsidRDefault="009D7C21" w:rsidP="009D7C21">
      <w:r>
        <w:t>* Patent US-1349021-B2: Automated vulnerability identification and real-time dependency patching engines for CI/CD pipelines, dropping average remediation timelines from 14 days to 4 minutes across all active application builds. [Achievement 38]</w:t>
      </w:r>
    </w:p>
    <w:p w14:paraId="46731510" w14:textId="77777777" w:rsidR="009D7C21" w:rsidRDefault="009D7C21" w:rsidP="009D7C21">
      <w:r>
        <w:t>* Patent US-1382401-B1: Decentralized configuration state management systems across disconnected multi-cloud deployments, which reduced system initialization errors by 88% and allowed 1,200 distributed servers to synchronize without central database locks. [Achievement 39]</w:t>
      </w:r>
    </w:p>
    <w:p w14:paraId="47FBEF90" w14:textId="77777777" w:rsidR="009D7C21" w:rsidRDefault="009D7C21" w:rsidP="009D7C21">
      <w:r>
        <w:t>* Patent US-1410492-B2: Machine-learning driven resource allocation profiles for high-concurrency stream computations, slashing hardware consumption spikes by 34% during volatile transaction periods while keeping server cooling costs stable. [Achievement 40]</w:t>
      </w:r>
    </w:p>
    <w:p w14:paraId="27223E9B" w14:textId="77777777" w:rsidR="009D7C21" w:rsidRDefault="009D7C21" w:rsidP="009D7C21"/>
    <w:p w14:paraId="67C88B3C" w14:textId="77777777" w:rsidR="009D7C21" w:rsidRDefault="009D7C21" w:rsidP="009D7C21">
      <w:r>
        <w:t>MERGERS &amp; ACQUISITIONS (M&amp;A) DEAL RECORD</w:t>
      </w:r>
    </w:p>
    <w:p w14:paraId="13926F37" w14:textId="77777777" w:rsidR="009D7C21" w:rsidRDefault="009D7C21" w:rsidP="009D7C21">
      <w:r>
        <w:t xml:space="preserve">* Project Titan ($85M): Directed full technology diligence, code-quality scoring, and team alignment for the acquisition of </w:t>
      </w:r>
      <w:proofErr w:type="spellStart"/>
      <w:r>
        <w:t>CloudSync</w:t>
      </w:r>
      <w:proofErr w:type="spellEnd"/>
      <w:r>
        <w:t xml:space="preserve"> Inc., integrating 120 developers, removing $2.4M in duplicate hosting systems, and introducing unified deployment standards. [Achievement 41]</w:t>
      </w:r>
    </w:p>
    <w:p w14:paraId="73C15277" w14:textId="77777777" w:rsidR="009D7C21" w:rsidRDefault="009D7C21" w:rsidP="009D7C21">
      <w:r>
        <w:t xml:space="preserve">* Project Alpha ($42M): Managed infrastructural consolidation, microservice absorption, and data warehouse migration for </w:t>
      </w:r>
      <w:proofErr w:type="spellStart"/>
      <w:r>
        <w:t>DataVanguard</w:t>
      </w:r>
      <w:proofErr w:type="spellEnd"/>
      <w:r>
        <w:t xml:space="preserve"> Corp., shifting 400TB of analytical arrays into Snowflake within 90 days and cutting server overhead by $1.1M. [Achievement 42]</w:t>
      </w:r>
    </w:p>
    <w:p w14:paraId="5A8595FE" w14:textId="77777777" w:rsidR="009D7C21" w:rsidRDefault="009D7C21" w:rsidP="009D7C21">
      <w:r>
        <w:t xml:space="preserve">* Project Delta ($29M): Executed rapid software refactoring and legacy hosting exit plans for the acquisition of </w:t>
      </w:r>
      <w:proofErr w:type="spellStart"/>
      <w:r>
        <w:t>OmniSaaS</w:t>
      </w:r>
      <w:proofErr w:type="spellEnd"/>
      <w:r>
        <w:t xml:space="preserve"> systems, saving $850k in contractual penalties by migrating data repositories before legacy hosting renewals. [Achievement 43]</w:t>
      </w:r>
    </w:p>
    <w:p w14:paraId="51D8075E" w14:textId="77777777" w:rsidR="009D7C21" w:rsidRDefault="009D7C21" w:rsidP="009D7C21">
      <w:r>
        <w:t xml:space="preserve">* Project Sigma ($64M): Spearheaded technical integration and security alignment protocols for the purchase of </w:t>
      </w:r>
      <w:proofErr w:type="spellStart"/>
      <w:r>
        <w:t>SecureCore</w:t>
      </w:r>
      <w:proofErr w:type="spellEnd"/>
      <w:r>
        <w:t xml:space="preserve"> networking, verifying 45 discrete firewall </w:t>
      </w:r>
      <w:r>
        <w:lastRenderedPageBreak/>
        <w:t>configurations and converting legacy endpoints into zero-trust access nodes. [Achievement 44]</w:t>
      </w:r>
    </w:p>
    <w:p w14:paraId="679F6FAC" w14:textId="77777777" w:rsidR="009D7C21" w:rsidRDefault="009D7C21" w:rsidP="009D7C21">
      <w:r>
        <w:t xml:space="preserve">* Project Nexus ($18M): Guided asset acquisition and patent monetization integration for the technology acquisition of </w:t>
      </w:r>
      <w:proofErr w:type="spellStart"/>
      <w:r>
        <w:t>IntellectCompute</w:t>
      </w:r>
      <w:proofErr w:type="spellEnd"/>
      <w:r>
        <w:t xml:space="preserve"> IP, embedding 4 core algorithms into the main SaaS platform and generating $2.3M in immediate product upsells. [Achievement 45]</w:t>
      </w:r>
    </w:p>
    <w:p w14:paraId="6A8C011C" w14:textId="77777777" w:rsidR="009D7C21" w:rsidRDefault="009D7C21" w:rsidP="009D7C21">
      <w:r>
        <w:t>* Project Bravo ($110M): Managed corporate technical synthesis strategies during an enterprise merger with GlobalData Infrastructure, uniting two international technical organizations while keeping overall top-tier engineering talent attrition beneath 5%. [Achievement 46]</w:t>
      </w:r>
    </w:p>
    <w:p w14:paraId="18137108" w14:textId="77777777" w:rsidR="009D7C21" w:rsidRDefault="009D7C21" w:rsidP="009D7C21">
      <w:r>
        <w:t xml:space="preserve">* Project Omega ($53M): Led technical discovery, risk </w:t>
      </w:r>
      <w:proofErr w:type="spellStart"/>
      <w:r>
        <w:t>modeling</w:t>
      </w:r>
      <w:proofErr w:type="spellEnd"/>
      <w:r>
        <w:t xml:space="preserve">, and operational alignment for the strategic acquisition of </w:t>
      </w:r>
      <w:proofErr w:type="spellStart"/>
      <w:r>
        <w:t>CoreMetrics</w:t>
      </w:r>
      <w:proofErr w:type="spellEnd"/>
      <w:r>
        <w:t xml:space="preserve"> LLC, discovering 14 core database errors and securing a $3.1M purchase credit before transaction sign-off. [Achievement 47]</w:t>
      </w:r>
    </w:p>
    <w:p w14:paraId="3CE3FBED" w14:textId="77777777" w:rsidR="009D7C21" w:rsidRDefault="009D7C21" w:rsidP="009D7C21">
      <w:r>
        <w:t xml:space="preserve">* Project Kappa ($37M): Directed automated code vetting, security scanning, and server architecture absorption for </w:t>
      </w:r>
      <w:proofErr w:type="spellStart"/>
      <w:r>
        <w:t>AppFlex</w:t>
      </w:r>
      <w:proofErr w:type="spellEnd"/>
      <w:r>
        <w:t xml:space="preserve"> frameworks, onboarding 45 software engineers and introducing rigid compliance controls across product configurations. [Achievement 48]</w:t>
      </w:r>
    </w:p>
    <w:p w14:paraId="11447989" w14:textId="77777777" w:rsidR="009D7C21" w:rsidRDefault="009D7C21" w:rsidP="009D7C21">
      <w:r>
        <w:t xml:space="preserve">* Project Gamma ($72M): Controlled system integration and customer database migrations following the purchase of </w:t>
      </w:r>
      <w:proofErr w:type="spellStart"/>
      <w:r>
        <w:t>StreamLine</w:t>
      </w:r>
      <w:proofErr w:type="spellEnd"/>
      <w:r>
        <w:t xml:space="preserve"> SaaS, relocating 4.5M user tracking accounts with zero business interruptions or customer service level agreement breaks. [Achievement 49]</w:t>
      </w:r>
    </w:p>
    <w:p w14:paraId="0AF7265C" w14:textId="77777777" w:rsidR="009D7C21" w:rsidRDefault="009D7C21" w:rsidP="009D7C21">
      <w:r>
        <w:t xml:space="preserve">* Project Zeta ($23M): Oversaw intellectual property evaluation, architectural risk auditing, and team restructuring for </w:t>
      </w:r>
      <w:proofErr w:type="spellStart"/>
      <w:r>
        <w:t>EdgeLogic</w:t>
      </w:r>
      <w:proofErr w:type="spellEnd"/>
      <w:r>
        <w:t xml:space="preserve"> software, cutting technical debt layers by 42% and focusing engineering targets on enterprise scalability features. [Achievement 50]</w:t>
      </w:r>
    </w:p>
    <w:p w14:paraId="468743A1" w14:textId="77777777" w:rsidR="009D7C21" w:rsidRDefault="009D7C21" w:rsidP="009D7C21"/>
    <w:p w14:paraId="4E3A57C5" w14:textId="77777777" w:rsidR="009D7C21" w:rsidRDefault="009D7C21" w:rsidP="009D7C21">
      <w:r>
        <w:t>KEYNOTEs &amp; INDUSTRY CONFERENCES</w:t>
      </w:r>
    </w:p>
    <w:p w14:paraId="2F460A11" w14:textId="77777777" w:rsidR="009D7C21" w:rsidRDefault="009D7C21" w:rsidP="009D7C21">
      <w:r>
        <w:t>* Keynote Speaker: Cloud Architecture Expo 2024. Formulated a highly structured public speaking agenda focused on the intricate legal challenges of filing defensible software engineering patents across cross-border software frameworks. Detailed the complex technical documentation prerequisites and provided corporate engineering teams with functional workflow steps to evaluate code modularity under fluctuating international patent office criteria guidelines.</w:t>
      </w:r>
    </w:p>
    <w:p w14:paraId="2CFCFE6D" w14:textId="77777777" w:rsidR="009D7C21" w:rsidRDefault="009D7C21" w:rsidP="009D7C21">
      <w:r>
        <w:t xml:space="preserve">* Panel Chair: M&amp;A Technology Summit 2025. Chaired a technical executive session detailing structural engineering review methods for multi-million-dollar technology acquisitions. Outlined the strategic framework needed to expose buried architectural </w:t>
      </w:r>
      <w:r>
        <w:lastRenderedPageBreak/>
        <w:t>liabilities, document severe repository inconsistencies, evaluate underlying technical debt layers, and identify legacy hosting contract vulnerabilities to help attending corporate leadership teams optimize pre-close transaction evaluation parameters.</w:t>
      </w:r>
    </w:p>
    <w:p w14:paraId="00B963AF" w14:textId="77777777" w:rsidR="009D7C21" w:rsidRDefault="009D7C21" w:rsidP="009D7C21">
      <w:r>
        <w:t>* Featured Presenter: Global SaaS Symposium. Presented a granular continuous infrastructure optimization blueprint designed to minimize distributed container deployment costs across multi-region environments. Showcased advanced Kafka event-streaming data topologies and detailed specific memory caching configuration setups that keep background network packet drops to zero while handling intense global transaction spikes.</w:t>
      </w:r>
    </w:p>
    <w:p w14:paraId="6331DA02" w14:textId="77777777" w:rsidR="009D7C21" w:rsidRDefault="009D7C21" w:rsidP="009D7C21">
      <w:r>
        <w:t xml:space="preserve">* Technical Chair: IEEE Software Leadership Forum. Directed an open-source development safety forum reviewing automated compliance gating mechanisms within multi-tenant delivery environments. Provided clear data </w:t>
      </w:r>
      <w:proofErr w:type="spellStart"/>
      <w:r>
        <w:t>modeling</w:t>
      </w:r>
      <w:proofErr w:type="spellEnd"/>
      <w:r>
        <w:t xml:space="preserve"> methodologies for tracking container security vulnerabilities and outlined structured strategies to remove outdated third-party dependency trees without destabilizing continuous platform feature rollouts.</w:t>
      </w:r>
    </w:p>
    <w:p w14:paraId="0A8569BB" w14:textId="77777777" w:rsidR="009D7C21" w:rsidRDefault="009D7C21" w:rsidP="009D7C21">
      <w:r>
        <w:t xml:space="preserve">* Guest Lecturer: Stanford Tech Executive Series. Hosted an intensive engineering architecture masterclass focused on maintaining platform consistency and high uptime parameters across </w:t>
      </w:r>
      <w:proofErr w:type="gramStart"/>
      <w:r>
        <w:t>massive distributed</w:t>
      </w:r>
      <w:proofErr w:type="gramEnd"/>
      <w:r>
        <w:t xml:space="preserve"> SaaS ecosystems. Reviewed cross-region database sharding models, outlined automated failover orchestration logic arrays, and addressed localized pipeline optimization methods to build enterprise system durability.</w:t>
      </w:r>
    </w:p>
    <w:p w14:paraId="3B35D232" w14:textId="77777777" w:rsidR="009D7C21" w:rsidRDefault="009D7C21" w:rsidP="009D7C21">
      <w:r>
        <w:t>* Advisory Board Member: Enterprise Technology Consortium. Partnered with regional technology executives to formulate unified technical standards for corporate data preservation, multi-cloud retention rules, and advanced cold-data compression strategies. Established secure information sharing boundary frameworks to help global enterprise platforms align with strict regional privacy mandates and data compliance frameworks.</w:t>
      </w:r>
    </w:p>
    <w:p w14:paraId="1ACDA8E6" w14:textId="77777777" w:rsidR="009D7C21" w:rsidRDefault="009D7C21" w:rsidP="009D7C21"/>
    <w:p w14:paraId="5ED54623" w14:textId="77777777" w:rsidR="009D7C21" w:rsidRDefault="009D7C21" w:rsidP="009D7C21">
      <w:r>
        <w:t>EDUCATION</w:t>
      </w:r>
    </w:p>
    <w:p w14:paraId="36F08A9A" w14:textId="77777777" w:rsidR="009D7C21" w:rsidRDefault="009D7C21" w:rsidP="009D7C21">
      <w:r>
        <w:t>M.S. in Computer Science | Massachusetts Institute of Technology</w:t>
      </w:r>
    </w:p>
    <w:p w14:paraId="12A8650E" w14:textId="45020046" w:rsidR="00C36E51" w:rsidRPr="009D7C21" w:rsidRDefault="009D7C21" w:rsidP="009D7C21">
      <w:r>
        <w:t>B.S. in Software Engineering | University of California, Berkeley</w:t>
      </w:r>
    </w:p>
    <w:sectPr w:rsidR="00C36E51" w:rsidRPr="009D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065611"/>
    <w:rsid w:val="00170E43"/>
    <w:rsid w:val="001F3D6D"/>
    <w:rsid w:val="002C5FCA"/>
    <w:rsid w:val="0033030B"/>
    <w:rsid w:val="004D058E"/>
    <w:rsid w:val="004E4DB1"/>
    <w:rsid w:val="005722A2"/>
    <w:rsid w:val="00576C7C"/>
    <w:rsid w:val="005B5A6B"/>
    <w:rsid w:val="006F0380"/>
    <w:rsid w:val="007C09F9"/>
    <w:rsid w:val="009D7C21"/>
    <w:rsid w:val="009E07C2"/>
    <w:rsid w:val="00A70B16"/>
    <w:rsid w:val="00B060C4"/>
    <w:rsid w:val="00B267DD"/>
    <w:rsid w:val="00BA4F93"/>
    <w:rsid w:val="00C36E51"/>
    <w:rsid w:val="00CE5A13"/>
    <w:rsid w:val="00CF0917"/>
    <w:rsid w:val="00D33C32"/>
    <w:rsid w:val="00D558F4"/>
    <w:rsid w:val="00DD2406"/>
    <w:rsid w:val="00DD3ED7"/>
    <w:rsid w:val="00DE11D5"/>
    <w:rsid w:val="00DF1E52"/>
    <w:rsid w:val="00E7663B"/>
    <w:rsid w:val="00F05C4A"/>
    <w:rsid w:val="00F2351A"/>
    <w:rsid w:val="00F4170C"/>
    <w:rsid w:val="00FA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240AB-344A-42FE-981F-2BA5071BC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2764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31</cp:revision>
  <dcterms:created xsi:type="dcterms:W3CDTF">2026-06-04T16:37:00Z</dcterms:created>
  <dcterms:modified xsi:type="dcterms:W3CDTF">2026-06-04T21:59:00Z</dcterms:modified>
</cp:coreProperties>
</file>