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D6193DC" w:rsidR="00E370AF" w:rsidRDefault="0076244A">
            <w:r>
              <w:t>05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96BC1E0" w:rsidR="00E370AF" w:rsidRDefault="0076244A">
            <w:r>
              <w:t>Personalised Networking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28A0405A" w14:textId="77777777" w:rsidR="0076244A" w:rsidRPr="0076244A" w:rsidRDefault="0076244A" w:rsidP="0076244A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76244A"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</w:t>
      </w:r>
    </w:p>
    <w:p w14:paraId="26D18527" w14:textId="77777777" w:rsidR="0076244A" w:rsidRPr="0076244A" w:rsidRDefault="0076244A" w:rsidP="0076244A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 xml:space="preserve">The Personalized Networking Assistant is designed using a modular client-server architecture that connects business requirements with AI-based technology solutions. The solution enables users to enter event details and personal interests through the </w:t>
      </w:r>
      <w:proofErr w:type="spellStart"/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>Streamlit</w:t>
      </w:r>
      <w:proofErr w:type="spellEnd"/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 xml:space="preserve"> interface, while the </w:t>
      </w:r>
      <w:proofErr w:type="spellStart"/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>FastAPI</w:t>
      </w:r>
      <w:proofErr w:type="spellEnd"/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 xml:space="preserve"> backend processes the input using </w:t>
      </w:r>
      <w:proofErr w:type="spellStart"/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>KeyBERT</w:t>
      </w:r>
      <w:proofErr w:type="spellEnd"/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 xml:space="preserve"> with </w:t>
      </w:r>
      <w:proofErr w:type="spellStart"/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>DistilBERT</w:t>
      </w:r>
      <w:proofErr w:type="spellEnd"/>
      <w:r w:rsidRPr="0076244A">
        <w:rPr>
          <w:rFonts w:ascii="Arial" w:eastAsia="Arial" w:hAnsi="Arial" w:cs="Arial"/>
          <w:bCs/>
          <w:color w:val="000000"/>
          <w:sz w:val="24"/>
          <w:szCs w:val="24"/>
        </w:rPr>
        <w:t xml:space="preserve"> to generate personalized conversation topics. The generated information is verified using the Wikipedia API, and the results are displayed to the user. Conversation history and feedback are stored in a local JSON database. This architecture provides a clear structure for the application, defines the major functional components, supports future enhancements, and ensures an efficient, scalable, and maintainable solution.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06E42E82" w14:textId="09EF6A5E" w:rsidR="0076244A" w:rsidRPr="0076244A" w:rsidRDefault="0076244A" w:rsidP="0076244A">
      <w:pPr>
        <w:tabs>
          <w:tab w:val="left" w:pos="5529"/>
        </w:tabs>
        <w:rPr>
          <w:b/>
        </w:rPr>
      </w:pPr>
      <w:r w:rsidRPr="0076244A">
        <w:rPr>
          <w:b/>
        </w:rPr>
        <w:drawing>
          <wp:inline distT="0" distB="0" distL="0" distR="0" wp14:anchorId="53052188" wp14:editId="71B889AD">
            <wp:extent cx="5731510" cy="3820795"/>
            <wp:effectExtent l="0" t="0" r="2540" b="8255"/>
            <wp:docPr id="1991348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379ADF73" w:rsidR="00E370AF" w:rsidRDefault="00E370AF">
      <w:pPr>
        <w:tabs>
          <w:tab w:val="left" w:pos="5529"/>
        </w:tabs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561E931-F5D3-4CEB-9DA4-AA78CE8962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4F065F-3394-4FA1-BD5C-32CBD8B79582}"/>
    <w:embedBold r:id="rId3" w:fontKey="{F8B14621-41E6-4FC2-9073-91E64293A8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B7F8C22-6AF4-43C9-9B13-AAAA9D7B8151}"/>
    <w:embedItalic r:id="rId5" w:fontKey="{9E670200-263B-4B63-ABDB-CB6E2341F8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604A3C-0C74-4BDC-B7DD-5439273981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155CF"/>
    <w:rsid w:val="0076244A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Ravi teja</cp:lastModifiedBy>
  <cp:revision>3</cp:revision>
  <dcterms:created xsi:type="dcterms:W3CDTF">2022-10-03T08:27:00Z</dcterms:created>
  <dcterms:modified xsi:type="dcterms:W3CDTF">2026-07-18T08:47:00Z</dcterms:modified>
</cp:coreProperties>
</file>