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F70" w:rsidRPr="00F02F70" w:rsidRDefault="00F02F70" w:rsidP="006A5A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F02F70">
        <w:rPr>
          <w:rFonts w:ascii="Times New Roman" w:hAnsi="Times New Roman" w:cs="Times New Roman"/>
          <w:b/>
          <w:sz w:val="28"/>
        </w:rPr>
        <w:t>Confusion Matrix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03"/>
        <w:gridCol w:w="445"/>
        <w:gridCol w:w="630"/>
        <w:gridCol w:w="630"/>
      </w:tblGrid>
      <w:tr w:rsidR="00F02F70" w:rsidRPr="00F02F70" w:rsidTr="00F02F70">
        <w:trPr>
          <w:trHeight w:val="170"/>
        </w:trPr>
        <w:tc>
          <w:tcPr>
            <w:tcW w:w="1092" w:type="dxa"/>
            <w:tcBorders>
              <w:top w:val="nil"/>
              <w:left w:val="nil"/>
            </w:tcBorders>
            <w:vAlign w:val="center"/>
          </w:tcPr>
          <w:p w:rsidR="00F02F70" w:rsidRPr="00F02F70" w:rsidRDefault="00F02F70" w:rsidP="006A5A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gridSpan w:val="3"/>
            <w:shd w:val="clear" w:color="auto" w:fill="B4C6E7" w:themeFill="accent1" w:themeFillTint="66"/>
            <w:vAlign w:val="center"/>
          </w:tcPr>
          <w:p w:rsidR="00F02F70" w:rsidRPr="00F02F70" w:rsidRDefault="00F02F70" w:rsidP="006A5A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2F70">
              <w:rPr>
                <w:rFonts w:ascii="Times New Roman" w:hAnsi="Times New Roman" w:cs="Times New Roman"/>
                <w:b/>
                <w:sz w:val="24"/>
                <w:szCs w:val="24"/>
              </w:rPr>
              <w:t>Actual</w:t>
            </w:r>
          </w:p>
        </w:tc>
      </w:tr>
      <w:tr w:rsidR="00F02F70" w:rsidRPr="00F02F70" w:rsidTr="00F02F70">
        <w:trPr>
          <w:trHeight w:val="170"/>
        </w:trPr>
        <w:tc>
          <w:tcPr>
            <w:tcW w:w="1092" w:type="dxa"/>
            <w:vMerge w:val="restart"/>
            <w:shd w:val="clear" w:color="auto" w:fill="B4C6E7" w:themeFill="accent1" w:themeFillTint="66"/>
            <w:vAlign w:val="center"/>
          </w:tcPr>
          <w:p w:rsidR="00F02F70" w:rsidRPr="00F02F70" w:rsidRDefault="00F02F70" w:rsidP="006A5A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2F70">
              <w:rPr>
                <w:rFonts w:ascii="Times New Roman" w:hAnsi="Times New Roman" w:cs="Times New Roman"/>
                <w:b/>
                <w:sz w:val="24"/>
                <w:szCs w:val="24"/>
              </w:rPr>
              <w:t>Predicted</w:t>
            </w:r>
          </w:p>
        </w:tc>
        <w:tc>
          <w:tcPr>
            <w:tcW w:w="445" w:type="dxa"/>
            <w:vAlign w:val="center"/>
          </w:tcPr>
          <w:p w:rsidR="00F02F70" w:rsidRPr="00F02F70" w:rsidRDefault="00F02F70" w:rsidP="006A5A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F02F70" w:rsidRPr="00F02F70" w:rsidRDefault="00F02F70" w:rsidP="006A5A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2F7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F02F70" w:rsidRPr="00F02F70" w:rsidRDefault="00F02F70" w:rsidP="006A5A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2F7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02F70" w:rsidRPr="00F02F70" w:rsidTr="00F02F70">
        <w:tc>
          <w:tcPr>
            <w:tcW w:w="1092" w:type="dxa"/>
            <w:vMerge/>
            <w:shd w:val="clear" w:color="auto" w:fill="B4C6E7" w:themeFill="accent1" w:themeFillTint="66"/>
            <w:vAlign w:val="center"/>
          </w:tcPr>
          <w:p w:rsidR="00F02F70" w:rsidRPr="00F02F70" w:rsidRDefault="00F02F70" w:rsidP="006A5A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shd w:val="clear" w:color="auto" w:fill="D9E2F3" w:themeFill="accent1" w:themeFillTint="33"/>
            <w:vAlign w:val="center"/>
          </w:tcPr>
          <w:p w:rsidR="00F02F70" w:rsidRPr="00F02F70" w:rsidRDefault="00F02F70" w:rsidP="006A5A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2F7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  <w:vAlign w:val="center"/>
          </w:tcPr>
          <w:p w:rsidR="00F02F70" w:rsidRPr="00F02F70" w:rsidRDefault="00F02F70" w:rsidP="006A5A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F70">
              <w:rPr>
                <w:rFonts w:ascii="Times New Roman" w:hAnsi="Times New Roman" w:cs="Times New Roman"/>
                <w:sz w:val="24"/>
                <w:szCs w:val="24"/>
              </w:rPr>
              <w:t>TN</w:t>
            </w:r>
          </w:p>
        </w:tc>
        <w:tc>
          <w:tcPr>
            <w:tcW w:w="630" w:type="dxa"/>
            <w:vAlign w:val="center"/>
          </w:tcPr>
          <w:p w:rsidR="00F02F70" w:rsidRPr="00F02F70" w:rsidRDefault="00F02F70" w:rsidP="006A5A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F70">
              <w:rPr>
                <w:rFonts w:ascii="Times New Roman" w:hAnsi="Times New Roman" w:cs="Times New Roman"/>
                <w:sz w:val="24"/>
                <w:szCs w:val="24"/>
              </w:rPr>
              <w:t>FN</w:t>
            </w:r>
          </w:p>
        </w:tc>
      </w:tr>
      <w:tr w:rsidR="00F02F70" w:rsidRPr="00F02F70" w:rsidTr="00F02F70">
        <w:tc>
          <w:tcPr>
            <w:tcW w:w="1092" w:type="dxa"/>
            <w:vMerge/>
            <w:shd w:val="clear" w:color="auto" w:fill="B4C6E7" w:themeFill="accent1" w:themeFillTint="66"/>
            <w:vAlign w:val="center"/>
          </w:tcPr>
          <w:p w:rsidR="00F02F70" w:rsidRPr="00F02F70" w:rsidRDefault="00F02F70" w:rsidP="006A5A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shd w:val="clear" w:color="auto" w:fill="D9E2F3" w:themeFill="accent1" w:themeFillTint="33"/>
            <w:vAlign w:val="center"/>
          </w:tcPr>
          <w:p w:rsidR="00F02F70" w:rsidRPr="00F02F70" w:rsidRDefault="00F02F70" w:rsidP="006A5A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2F7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  <w:vAlign w:val="center"/>
          </w:tcPr>
          <w:p w:rsidR="00F02F70" w:rsidRPr="00F02F70" w:rsidRDefault="00F02F70" w:rsidP="006A5A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F70">
              <w:rPr>
                <w:rFonts w:ascii="Times New Roman" w:hAnsi="Times New Roman" w:cs="Times New Roman"/>
                <w:sz w:val="24"/>
                <w:szCs w:val="24"/>
              </w:rPr>
              <w:t>FP</w:t>
            </w:r>
          </w:p>
        </w:tc>
        <w:tc>
          <w:tcPr>
            <w:tcW w:w="630" w:type="dxa"/>
            <w:vAlign w:val="center"/>
          </w:tcPr>
          <w:p w:rsidR="00F02F70" w:rsidRPr="00F02F70" w:rsidRDefault="00F02F70" w:rsidP="006A5A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F70">
              <w:rPr>
                <w:rFonts w:ascii="Times New Roman" w:hAnsi="Times New Roman" w:cs="Times New Roman"/>
                <w:sz w:val="24"/>
                <w:szCs w:val="24"/>
              </w:rPr>
              <w:t>TP</w:t>
            </w:r>
          </w:p>
        </w:tc>
      </w:tr>
    </w:tbl>
    <w:p w:rsidR="00F02F70" w:rsidRDefault="00F02F70" w:rsidP="006A5A84">
      <w:pPr>
        <w:spacing w:line="360" w:lineRule="auto"/>
      </w:pPr>
    </w:p>
    <w:p w:rsidR="00F02F70" w:rsidRPr="00F02F70" w:rsidRDefault="00F02F70" w:rsidP="006A5A84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Accuracy=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TP+TN</m:t>
            </m:r>
          </m:num>
          <m:den>
            <m:r>
              <w:rPr>
                <w:rFonts w:ascii="Cambria Math" w:hAnsi="Cambria Math"/>
              </w:rPr>
              <m:t>TP+FP+TN+FP</m:t>
            </m:r>
          </m:den>
        </m:f>
      </m:oMath>
    </w:p>
    <w:p w:rsidR="00F02F70" w:rsidRPr="00F02F70" w:rsidRDefault="00F02F70" w:rsidP="006A5A84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360" w:lineRule="auto"/>
        <w:rPr>
          <w:rFonts w:eastAsiaTheme="minorEastAsia"/>
        </w:rPr>
      </w:pPr>
      <m:oMath>
        <m:r>
          <w:rPr>
            <w:rFonts w:ascii="Cambria Math" w:hAnsi="Cambria Math" w:cs="Cambria Math"/>
          </w:rPr>
          <m:t>P</m:t>
        </m:r>
        <m:r>
          <w:rPr>
            <w:rFonts w:ascii="Cambria Math" w:hAnsi="Cambria Math"/>
          </w:rPr>
          <m:t>recision=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TP+FP</m:t>
            </m:r>
          </m:den>
        </m:f>
      </m:oMath>
    </w:p>
    <w:p w:rsidR="00F02F70" w:rsidRPr="00F02F70" w:rsidRDefault="00F02F70" w:rsidP="006A5A84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360" w:lineRule="auto"/>
        <w:rPr>
          <w:rFonts w:eastAsiaTheme="minorEastAsia"/>
        </w:rPr>
      </w:pPr>
      <m:oMath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>PR or Sensitivity or Recall=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TP+FN</m:t>
            </m:r>
          </m:den>
        </m:f>
      </m:oMath>
    </w:p>
    <w:p w:rsidR="00F02F70" w:rsidRPr="00F02F70" w:rsidRDefault="00F02F70" w:rsidP="006A5A84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360" w:lineRule="auto"/>
        <w:rPr>
          <w:rFonts w:eastAsiaTheme="minorEastAsia"/>
        </w:rPr>
      </w:pPr>
      <m:oMath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pecificity=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TN</m:t>
            </m:r>
          </m:num>
          <m:den>
            <m:r>
              <w:rPr>
                <w:rFonts w:ascii="Cambria Math" w:hAnsi="Cambria Math"/>
              </w:rPr>
              <m:t>TN+FP</m:t>
            </m:r>
          </m:den>
        </m:f>
      </m:oMath>
    </w:p>
    <w:p w:rsidR="00F02F70" w:rsidRPr="00F02F70" w:rsidRDefault="00F02F70" w:rsidP="006A5A84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360" w:lineRule="auto"/>
        <w:rPr>
          <w:rFonts w:eastAsiaTheme="minorEastAsia"/>
        </w:rPr>
      </w:pPr>
      <m:oMath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/>
          </w:rPr>
          <m:t>PR=1-Specificit</m:t>
        </m:r>
        <m:r>
          <w:rPr>
            <w:rFonts w:ascii="Cambria Math" w:hAnsi="Cambria Math" w:cs="Cambria Math"/>
          </w:rPr>
          <m:t>y</m:t>
        </m:r>
      </m:oMath>
    </w:p>
    <w:p w:rsidR="00F02F70" w:rsidRPr="00F02F70" w:rsidRDefault="00F02F70" w:rsidP="006A5A84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360" w:lineRule="auto"/>
        <w:rPr>
          <w:rFonts w:eastAsiaTheme="minorEastAsia"/>
        </w:rPr>
      </w:pPr>
      <m:oMath>
        <m:r>
          <w:rPr>
            <w:rFonts w:ascii="Cambria Math" w:hAnsi="Cambria Math" w:cs="Cambria Math"/>
          </w:rPr>
          <m:t>R</m:t>
        </m:r>
        <m:r>
          <w:rPr>
            <w:rFonts w:ascii="Cambria Math" w:hAnsi="Cambria Math"/>
          </w:rPr>
          <m:t>OC=FPR on X-axis and TPR on Y-axi</m:t>
        </m:r>
        <m:r>
          <w:rPr>
            <w:rFonts w:ascii="Cambria Math" w:hAnsi="Cambria Math" w:cs="Cambria Math"/>
          </w:rPr>
          <m:t>s</m:t>
        </m:r>
      </m:oMath>
    </w:p>
    <w:p w:rsidR="00F02F70" w:rsidRPr="00F02F70" w:rsidRDefault="00F02F70" w:rsidP="006A5A84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360" w:lineRule="auto"/>
        <w:rPr>
          <w:rFonts w:eastAsiaTheme="minorEastAsia"/>
        </w:rPr>
      </w:pPr>
      <m:oMath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 xml:space="preserve">UC=for each trapezoid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F02F70" w:rsidRDefault="00F02F70" w:rsidP="006A5A84">
      <w:pPr>
        <w:spacing w:line="360" w:lineRule="auto"/>
      </w:pPr>
    </w:p>
    <w:p w:rsidR="00F02F70" w:rsidRDefault="00F02F70" w:rsidP="006A5A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F02F70">
        <w:rPr>
          <w:rFonts w:ascii="Times New Roman" w:hAnsi="Times New Roman" w:cs="Times New Roman"/>
          <w:b/>
          <w:sz w:val="28"/>
        </w:rPr>
        <w:t>Standard Measures</w:t>
      </w:r>
    </w:p>
    <w:p w:rsidR="00F02F70" w:rsidRPr="00DC0419" w:rsidRDefault="00F02F70" w:rsidP="006A5A84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Mean=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F02F70" w:rsidRPr="00DC0419" w:rsidRDefault="00DC0419" w:rsidP="006A5A84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360" w:lineRule="auto"/>
        <w:rPr>
          <w:rFonts w:eastAsiaTheme="minorEastAsia"/>
        </w:rPr>
      </w:pPr>
      <m:oMath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 xml:space="preserve">tandard Deviation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μ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:rsidR="00DC0419" w:rsidRPr="00DC0419" w:rsidRDefault="00DC0419" w:rsidP="006A5A84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360" w:lineRule="auto"/>
        <w:rPr>
          <w:rFonts w:eastAsiaTheme="minorEastAsia"/>
        </w:rPr>
      </w:pPr>
      <m:oMath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 xml:space="preserve">tandard Error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SE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:rsidR="00DC0419" w:rsidRDefault="00DC0419" w:rsidP="006A5A84">
      <w:pPr>
        <w:spacing w:line="360" w:lineRule="auto"/>
      </w:pPr>
    </w:p>
    <w:p w:rsidR="00DC0419" w:rsidRDefault="00DC0419" w:rsidP="006A5A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Error Measures</w:t>
      </w:r>
    </w:p>
    <w:p w:rsidR="00DC0419" w:rsidRDefault="00DC0419" w:rsidP="006A5A8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360" w:lineRule="auto"/>
        <w:rPr>
          <w:rFonts w:ascii="Times New Roman" w:hAnsi="Times New Roman" w:cs="Times New Roman"/>
          <w:b/>
          <w:sz w:val="28"/>
        </w:rPr>
      </w:pPr>
      <m:oMath>
        <m:r>
          <w:rPr>
            <w:rFonts w:ascii="Cambria Math" w:hAnsi="Cambria Math"/>
          </w:rPr>
          <m:t>Mean Absolute Error (MAE)=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| P-O|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DC0419" w:rsidRPr="00DC0419" w:rsidRDefault="00DC0419" w:rsidP="006A5A8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Mean Squared Error (MSE)=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P-O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DC0419" w:rsidRDefault="00DC0419" w:rsidP="006A5A8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360" w:lineRule="auto"/>
      </w:pPr>
      <m:oMath>
        <m:r>
          <w:rPr>
            <w:rFonts w:ascii="Cambria Math" w:hAnsi="Cambria Math" w:cs="Cambria Math"/>
          </w:rPr>
          <m:t>R</m:t>
        </m:r>
        <m:r>
          <w:rPr>
            <w:rFonts w:ascii="Cambria Math" w:hAnsi="Cambria Math"/>
          </w:rPr>
          <m:t xml:space="preserve">oot Mean Squared Error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RMSE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MSE</m:t>
            </m:r>
          </m:e>
        </m:rad>
      </m:oMath>
    </w:p>
    <w:p w:rsidR="00DC0419" w:rsidRPr="001325AB" w:rsidRDefault="00DC0419" w:rsidP="006A5A8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360" w:lineRule="auto"/>
      </w:pPr>
      <m:oMath>
        <m:r>
          <w:rPr>
            <w:rFonts w:ascii="Cambria Math" w:hAnsi="Cambria Math" w:cs="Cambria Math"/>
          </w:rPr>
          <m:t>L</m:t>
        </m:r>
        <m:r>
          <w:rPr>
            <w:rFonts w:ascii="Cambria Math" w:hAnsi="Cambria Math"/>
          </w:rPr>
          <m:t>og Loss=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nary>
      </m:oMath>
    </w:p>
    <w:p w:rsidR="001325AB" w:rsidRDefault="001325AB" w:rsidP="006A5A84">
      <w:pPr>
        <w:pStyle w:val="ListParagraph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360" w:lineRule="auto"/>
      </w:pPr>
      <m:oMath>
        <m:r>
          <w:rPr>
            <w:rFonts w:ascii="Cambria Math" w:hAnsi="Cambria Math"/>
          </w:rPr>
          <m:t>Where P=Predicted, O=Original, N=# of data points</m:t>
        </m:r>
      </m:oMath>
    </w:p>
    <w:p w:rsidR="001325AB" w:rsidRDefault="001325AB" w:rsidP="006A5A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Scaling</w:t>
      </w:r>
    </w:p>
    <w:p w:rsidR="001325AB" w:rsidRPr="001325AB" w:rsidRDefault="001325AB" w:rsidP="006A5A8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/>
          </w:rPr>
          <m:t>ZScale=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 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</w:p>
    <w:p w:rsidR="001325AB" w:rsidRPr="001325AB" w:rsidRDefault="001325AB" w:rsidP="006A5A8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360" w:lineRule="auto"/>
        <w:rPr>
          <w:rFonts w:ascii="Times New Roman" w:eastAsiaTheme="minorEastAsia" w:hAnsi="Times New Roman" w:cs="Times New Roman"/>
          <w:b/>
          <w:sz w:val="28"/>
        </w:rPr>
      </w:pPr>
      <m:oMath>
        <m:r>
          <w:rPr>
            <w:rFonts w:ascii="Cambria Math" w:hAnsi="Cambria Math" w:cs="Cambria Math"/>
          </w:rPr>
          <m:t>m</m:t>
        </m:r>
        <m:r>
          <w:rPr>
            <w:rFonts w:ascii="Cambria Math" w:hAnsi="Cambria Math"/>
          </w:rPr>
          <m:t>in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scale=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min⁡</m:t>
                </m:r>
                <m:r>
                  <w:rPr>
                    <w:rFonts w:ascii="Cambria Math" w:hAnsi="Cambria Math"/>
                  </w:rPr>
                  <m:t>(x)</m:t>
                </m:r>
              </m:den>
            </m:f>
            <m:r>
              <w:rPr>
                <w:rFonts w:ascii="Cambria Math" w:hAnsi="Cambria Math"/>
              </w:rPr>
              <m:t xml:space="preserve"> (new_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- new_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min⁡</m:t>
                </m:r>
                <m:r>
                  <w:rPr>
                    <w:rFonts w:ascii="Cambria Math" w:hAnsi="Cambria Math"/>
                  </w:rPr>
                  <m:t>)+new_min</m:t>
                </m:r>
              </m:e>
            </m:func>
          </m:e>
        </m:func>
      </m:oMath>
    </w:p>
    <w:p w:rsidR="001325AB" w:rsidRDefault="001325AB" w:rsidP="006A5A84">
      <w:pPr>
        <w:spacing w:line="360" w:lineRule="auto"/>
      </w:pPr>
    </w:p>
    <w:p w:rsidR="001325AB" w:rsidRDefault="001325AB" w:rsidP="006A5A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Other Statistics</w:t>
      </w:r>
    </w:p>
    <w:p w:rsidR="001325AB" w:rsidRPr="006A5A84" w:rsidRDefault="001325AB" w:rsidP="006A5A84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360" w:lineRule="auto"/>
        <w:rPr>
          <w:rFonts w:ascii="Times New Roman" w:hAnsi="Times New Roman" w:cs="Times New Roman"/>
          <w:b/>
          <w:sz w:val="28"/>
        </w:rPr>
      </w:pPr>
      <m:oMath>
        <m:r>
          <w:rPr>
            <w:rFonts w:ascii="Cambria Math" w:hAnsi="Cambria Math"/>
          </w:rPr>
          <m:t xml:space="preserve">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x-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y-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e>
            </m:rad>
          </m:den>
        </m:f>
        <m:r>
          <w:rPr>
            <w:rFonts w:ascii="Cambria Math" w:hAnsi="Cambria Math"/>
          </w:rPr>
          <m:t xml:space="preserve"> </m:t>
        </m:r>
      </m:oMath>
      <w:r w:rsidR="006A5A84">
        <w:rPr>
          <w:rFonts w:ascii="Times New Roman" w:eastAsiaTheme="minorEastAsia" w:hAnsi="Times New Roman" w:cs="Times New Roman"/>
        </w:rPr>
        <w:t xml:space="preserve"> ; range = [-1, 1]</w:t>
      </w:r>
    </w:p>
    <w:p w:rsidR="006A5A84" w:rsidRPr="006A5A84" w:rsidRDefault="006A5A84" w:rsidP="006A5A84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360" w:lineRule="auto"/>
        <w:rPr>
          <w:rFonts w:ascii="Times New Roman" w:hAnsi="Times New Roman" w:cs="Times New Roman"/>
          <w:b/>
          <w:sz w:val="28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</w:p>
    <w:p w:rsidR="006A5A84" w:rsidRPr="001325AB" w:rsidRDefault="006A5A84" w:rsidP="006A5A84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360" w:lineRule="auto"/>
        <w:rPr>
          <w:rFonts w:ascii="Times New Roman" w:hAnsi="Times New Roman" w:cs="Times New Roman"/>
          <w:b/>
          <w:sz w:val="28"/>
        </w:rPr>
      </w:pPr>
      <m:oMath>
        <m:r>
          <w:rPr>
            <w:rFonts w:ascii="Cambria Math" w:hAnsi="Cambria Math"/>
          </w:rPr>
          <m:t xml:space="preserve">COV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X-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Y-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:rsidR="001325AB" w:rsidRDefault="001325AB" w:rsidP="006A5A84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360" w:lineRule="auto"/>
        <w:rPr>
          <w:rFonts w:ascii="Times New Roman" w:hAnsi="Times New Roman" w:cs="Times New Roman"/>
          <w:b/>
          <w:sz w:val="28"/>
        </w:rPr>
      </w:pPr>
      <m:oMath>
        <m:r>
          <w:rPr>
            <w:rFonts w:ascii="Cambria Math" w:hAnsi="Cambria Math"/>
          </w:rPr>
          <m:t>VIF=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;range=[1, ∞)</m:t>
        </m:r>
      </m:oMath>
    </w:p>
    <w:p w:rsidR="006A5A84" w:rsidRDefault="006A5A84" w:rsidP="006A5A84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6A5A84" w:rsidRPr="006A5A84" w:rsidRDefault="006A5A84" w:rsidP="006A5A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Similarity Measures</w:t>
      </w:r>
    </w:p>
    <w:p w:rsidR="001325AB" w:rsidRPr="00FB7FE5" w:rsidRDefault="006A5A84" w:rsidP="00FB7FE5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Euclidean=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</w:rPr>
          <m:t>;Less the bette</m:t>
        </m:r>
        <m:r>
          <w:rPr>
            <w:rFonts w:ascii="Cambria Math" w:hAnsi="Cambria Math" w:cs="Cambria Math"/>
          </w:rPr>
          <m:t>r</m:t>
        </m:r>
      </m:oMath>
    </w:p>
    <w:p w:rsidR="006A5A84" w:rsidRPr="00FB7FE5" w:rsidRDefault="006A5A84" w:rsidP="00FB7FE5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360" w:lineRule="auto"/>
        <w:rPr>
          <w:rFonts w:eastAsiaTheme="minorEastAsia"/>
        </w:rPr>
      </w:pPr>
      <m:oMath>
        <m:r>
          <w:rPr>
            <w:rFonts w:ascii="Cambria Math" w:hAnsi="Cambria Math" w:cs="Cambria Math"/>
          </w:rPr>
          <m:t>M</m:t>
        </m:r>
        <m:r>
          <w:rPr>
            <w:rFonts w:ascii="Cambria Math" w:hAnsi="Cambria Math"/>
          </w:rPr>
          <m:t xml:space="preserve">anhattan=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X-Y 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</w:rPr>
          <m:t>;Less the bette</m:t>
        </m:r>
        <m:r>
          <w:rPr>
            <w:rFonts w:ascii="Cambria Math" w:eastAsiaTheme="minorEastAsia" w:hAnsi="Cambria Math" w:cs="Cambria Math"/>
          </w:rPr>
          <m:t>r</m:t>
        </m:r>
      </m:oMath>
    </w:p>
    <w:p w:rsidR="006A5A84" w:rsidRPr="00FB7FE5" w:rsidRDefault="006A5A84" w:rsidP="00FB7FE5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360" w:lineRule="auto"/>
        <w:rPr>
          <w:rFonts w:eastAsiaTheme="minorEastAsia"/>
        </w:rPr>
      </w:pPr>
      <m:oMath>
        <m:r>
          <w:rPr>
            <w:rFonts w:ascii="Cambria Math" w:hAnsi="Cambria Math" w:cs="Cambria Math"/>
          </w:rPr>
          <m:t>J</m:t>
        </m:r>
        <m:r>
          <w:rPr>
            <w:rFonts w:ascii="Cambria Math" w:hAnsi="Cambria Math"/>
          </w:rPr>
          <m:t xml:space="preserve">accard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Hamming Score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X∩Y</m:t>
            </m:r>
          </m:num>
          <m:den>
            <m:r>
              <w:rPr>
                <w:rFonts w:ascii="Cambria Math" w:hAnsi="Cambria Math"/>
              </w:rPr>
              <m:t>X ∪Y</m:t>
            </m:r>
          </m:den>
        </m:f>
        <m:r>
          <w:rPr>
            <w:rFonts w:ascii="Cambria Math" w:hAnsi="Cambria Math"/>
          </w:rPr>
          <m:t xml:space="preserve"> ; range=[0, 1] </m:t>
        </m:r>
      </m:oMath>
    </w:p>
    <w:p w:rsidR="006A5A84" w:rsidRPr="00FB7FE5" w:rsidRDefault="006A5A84" w:rsidP="00FB7FE5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360" w:lineRule="auto"/>
        <w:rPr>
          <w:rFonts w:eastAsiaTheme="minorEastAsia"/>
        </w:rPr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osine Similarity=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 Y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</w:p>
    <w:p w:rsidR="00FB7FE5" w:rsidRPr="00FB7FE5" w:rsidRDefault="00FB7FE5" w:rsidP="00FB7FE5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360" w:lineRule="auto"/>
        <w:rPr>
          <w:rFonts w:eastAsiaTheme="minorEastAsia"/>
        </w:rPr>
      </w:pPr>
      <m:oMath>
        <m:r>
          <w:rPr>
            <w:rFonts w:ascii="Cambria Math" w:hAnsi="Cambria Math" w:cs="Cambria Math"/>
          </w:rPr>
          <m:t>P</m:t>
        </m:r>
        <m:r>
          <w:rPr>
            <w:rFonts w:ascii="Cambria Math" w:hAnsi="Cambria Math"/>
          </w:rPr>
          <m:t xml:space="preserve">earson Similarity=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x-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y-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e>
            </m:rad>
          </m:den>
        </m:f>
        <m:r>
          <w:rPr>
            <w:rFonts w:ascii="Cambria Math" w:hAnsi="Cambria Math"/>
          </w:rPr>
          <m:t xml:space="preserve"> </m:t>
        </m:r>
      </m:oMath>
      <w:r w:rsidRPr="00FB7FE5">
        <w:rPr>
          <w:rFonts w:ascii="Times New Roman" w:eastAsiaTheme="minorEastAsia" w:hAnsi="Times New Roman" w:cs="Times New Roman"/>
        </w:rPr>
        <w:t xml:space="preserve"> </w:t>
      </w:r>
    </w:p>
    <w:p w:rsidR="004A71CD" w:rsidRDefault="004A71CD" w:rsidP="004A71CD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4A71CD" w:rsidRPr="004A71CD" w:rsidRDefault="004A71CD" w:rsidP="004A71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Machine Learning Formulae</w:t>
      </w:r>
    </w:p>
    <w:p w:rsidR="004A71CD" w:rsidRDefault="004A71CD" w:rsidP="006A5A84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Euclidean=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>;Less the bette</m:t>
          </m:r>
          <m:r>
            <w:rPr>
              <w:rFonts w:ascii="Cambria Math" w:hAnsi="Cambria Math" w:cs="Cambria Math"/>
            </w:rPr>
            <m:t>r</m:t>
          </m:r>
        </m:oMath>
      </m:oMathPara>
    </w:p>
    <w:p w:rsidR="004A71CD" w:rsidRDefault="004A71CD" w:rsidP="006A5A84">
      <w:pPr>
        <w:spacing w:line="360" w:lineRule="auto"/>
      </w:pPr>
    </w:p>
    <w:p w:rsidR="004A71CD" w:rsidRPr="004A71CD" w:rsidRDefault="004A71CD" w:rsidP="004A71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Activation Functions</w:t>
      </w:r>
    </w:p>
    <w:p w:rsidR="004A71CD" w:rsidRDefault="004A71CD" w:rsidP="006A5A84">
      <w:pPr>
        <w:spacing w:line="360" w:lineRule="auto"/>
      </w:pPr>
    </w:p>
    <w:p w:rsidR="00F02F70" w:rsidRDefault="00F02F70" w:rsidP="006A5A84">
      <w:pPr>
        <w:spacing w:line="360" w:lineRule="auto"/>
      </w:pPr>
      <w:r>
        <w:lastRenderedPageBreak/>
        <w:t>info gain</w:t>
      </w:r>
    </w:p>
    <w:p w:rsidR="00F02F70" w:rsidRDefault="00F02F70" w:rsidP="006A5A84">
      <w:pPr>
        <w:spacing w:line="360" w:lineRule="auto"/>
      </w:pPr>
      <w:r>
        <w:t xml:space="preserve">entropy </w:t>
      </w:r>
    </w:p>
    <w:p w:rsidR="00F02F70" w:rsidRDefault="00F02F70" w:rsidP="006A5A84">
      <w:pPr>
        <w:spacing w:line="360" w:lineRule="auto"/>
      </w:pPr>
      <w:proofErr w:type="spellStart"/>
      <w:r>
        <w:t>gini</w:t>
      </w:r>
      <w:proofErr w:type="spellEnd"/>
      <w:r>
        <w:t xml:space="preserve"> index</w:t>
      </w:r>
    </w:p>
    <w:p w:rsidR="00F02F70" w:rsidRDefault="00F02F70" w:rsidP="006A5A84">
      <w:pPr>
        <w:spacing w:line="360" w:lineRule="auto"/>
      </w:pPr>
      <w:r>
        <w:t xml:space="preserve">naive </w:t>
      </w:r>
      <w:proofErr w:type="spellStart"/>
      <w:r>
        <w:t>bayes</w:t>
      </w:r>
      <w:proofErr w:type="spellEnd"/>
    </w:p>
    <w:p w:rsidR="00F02F70" w:rsidRDefault="00F02F70" w:rsidP="006A5A84">
      <w:pPr>
        <w:spacing w:line="360" w:lineRule="auto"/>
      </w:pPr>
      <w:r>
        <w:t>IQR</w:t>
      </w:r>
    </w:p>
    <w:p w:rsidR="003C6E35" w:rsidRDefault="003C6E35" w:rsidP="006A5A84">
      <w:pPr>
        <w:spacing w:line="360" w:lineRule="auto"/>
      </w:pPr>
      <w:r>
        <w:rPr>
          <w:noProof/>
        </w:rPr>
        <w:drawing>
          <wp:inline distT="0" distB="0" distL="0" distR="0" wp14:anchorId="03998648" wp14:editId="6EE2770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35" w:rsidRDefault="003C6E35" w:rsidP="006A5A84">
      <w:pPr>
        <w:spacing w:line="360" w:lineRule="auto"/>
      </w:pPr>
    </w:p>
    <w:p w:rsidR="003C6E35" w:rsidRDefault="003C6E35" w:rsidP="006A5A8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DCD723B" wp14:editId="0748522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62BF"/>
    <w:multiLevelType w:val="hybridMultilevel"/>
    <w:tmpl w:val="FC32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707C8"/>
    <w:multiLevelType w:val="hybridMultilevel"/>
    <w:tmpl w:val="8958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E07D5"/>
    <w:multiLevelType w:val="hybridMultilevel"/>
    <w:tmpl w:val="1912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6503D"/>
    <w:multiLevelType w:val="hybridMultilevel"/>
    <w:tmpl w:val="0A64D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C0AFA"/>
    <w:multiLevelType w:val="hybridMultilevel"/>
    <w:tmpl w:val="71F67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9002D"/>
    <w:multiLevelType w:val="hybridMultilevel"/>
    <w:tmpl w:val="DF08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A0C1F"/>
    <w:multiLevelType w:val="hybridMultilevel"/>
    <w:tmpl w:val="1912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0105E"/>
    <w:multiLevelType w:val="hybridMultilevel"/>
    <w:tmpl w:val="2E12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A3DF7"/>
    <w:multiLevelType w:val="hybridMultilevel"/>
    <w:tmpl w:val="CF2ED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70"/>
    <w:rsid w:val="001325AB"/>
    <w:rsid w:val="003C6E35"/>
    <w:rsid w:val="004A71CD"/>
    <w:rsid w:val="006A5A84"/>
    <w:rsid w:val="007740B2"/>
    <w:rsid w:val="008373E2"/>
    <w:rsid w:val="009B59A9"/>
    <w:rsid w:val="00DC0419"/>
    <w:rsid w:val="00F02F70"/>
    <w:rsid w:val="00FB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BCBE"/>
  <w15:chartTrackingRefBased/>
  <w15:docId w15:val="{1CBE79AB-F82B-4C14-8269-21A8286C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02F70"/>
    <w:rPr>
      <w:color w:val="808080"/>
    </w:rPr>
  </w:style>
  <w:style w:type="paragraph" w:styleId="ListParagraph">
    <w:name w:val="List Paragraph"/>
    <w:basedOn w:val="Normal"/>
    <w:uiPriority w:val="34"/>
    <w:qFormat/>
    <w:rsid w:val="00F0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Kartheek Naga Sai N Palepu (HOLMES)</dc:creator>
  <cp:keywords/>
  <dc:description/>
  <cp:lastModifiedBy>AA</cp:lastModifiedBy>
  <cp:revision>3</cp:revision>
  <dcterms:created xsi:type="dcterms:W3CDTF">2017-05-05T11:58:00Z</dcterms:created>
  <dcterms:modified xsi:type="dcterms:W3CDTF">2018-02-13T19:40:00Z</dcterms:modified>
</cp:coreProperties>
</file>