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Épicas e historias de usuario de Decokasa</w:t>
      </w:r>
    </w:p>
    <w:p>
      <w:r>
        <w:t>Documento para carga manual en Jira · 12 de octubre de 2026</w:t>
      </w:r>
    </w:p>
    <w:p>
      <w:pPr>
        <w:pStyle w:val="Heading1"/>
      </w:pPr>
      <w:r>
        <w:t>Alcance y uso</w:t>
      </w:r>
    </w:p>
    <w:p>
      <w:r>
        <w:t xml:space="preserve">Basado en </w:t>
      </w:r>
      <w:r>
        <w:t>documentos/requerimientos.md</w:t>
      </w:r>
      <w:r>
        <w:t xml:space="preserve"> y </w:t>
      </w:r>
      <w:r>
        <w:t>.claude/PRPs/prds/decokasa.prd.md</w:t>
      </w:r>
      <w:r>
        <w:t xml:space="preserve"> del proyecto decoWeb. Organiza las ocho fases de implementación; la fase 0 es preparación y no constituye una novena épica. Las historias siguientes son propuestas de desglose del trabajo, no requisitos nuevos ni funcionalidades ya implementadas.</w:t>
      </w:r>
    </w:p>
    <w:p>
      <w:r>
        <w:t>En Jira, crea primero las ocho épicas. Después crea cada historia, copia su título, descripción y criterios, y asígnala a su épica. Los identificadores E01 y HU 01 son referencias de este documento, no claves reales de Jira. No se asignan personas, fechas ni puntos hasta que el equipo estime el trabajo. Estado inicial sugerido: Por hacer. La fase 7 debe quedar pendiente de definición del cliente.</w:t>
      </w:r>
    </w:p>
    <w:p>
      <w:r>
        <w:t>Las tareas técnicas pueden crearse como tareas o subtareas. Para cada historia de implementación: escribir pruebas antes del código, verificar permisos en el servidor, ejecutar las pruebas pertinentes y documentar las decisiones necesarias. No considerar terminada una historia solo porque funciona en el demo.</w:t>
      </w:r>
    </w:p>
    <w:p>
      <w:pPr>
        <w:pStyle w:val="Heading1"/>
      </w:pPr>
      <w:r>
        <w:t xml:space="preserve">Guía de carga en Jira</w:t>
      </w:r>
    </w:p>
    <w:p>
      <w:r>
        <w:t xml:space="preserve">Valores sugeridos para cada campo al crear las incidencias a mano. Los nombres de los campos pueden variar según la configuración del proyecto en Jira.</w:t>
      </w:r>
    </w:p>
    <w:p>
      <w:pPr>
        <w:pStyle w:val="ListBullet"/>
      </w:pPr>
      <w:r>
        <w:t xml:space="preserve">Tipo de incidencia: Épica para E01 a E08; Historia para cada HU; Tarea o Subtarea para las «Tareas técnicas» de cada épica.</w:t>
      </w:r>
    </w:p>
    <w:p>
      <w:pPr>
        <w:pStyle w:val="ListBullet"/>
      </w:pPr>
      <w:r>
        <w:t xml:space="preserve">Resumen: la referencia y el título, por ejemplo «HU 01 · Iniciar sesión con un identificador», para conservar la trazabilidad con este documento.</w:t>
      </w:r>
    </w:p>
    <w:p>
      <w:pPr>
        <w:pStyle w:val="ListBullet"/>
      </w:pPr>
      <w:r>
        <w:t xml:space="preserve">Descripción: la frase «Como…, quiero…, para…», debajo la lista «Criterios de aceptación» y, si existe, el bloque «Pendiente».</w:t>
      </w:r>
    </w:p>
    <w:p>
      <w:pPr>
        <w:pStyle w:val="ListBullet"/>
      </w:pPr>
      <w:r>
        <w:t xml:space="preserve">Épica principal (Parent o Epic Link): la épica de la sección donde está la historia.</w:t>
      </w:r>
    </w:p>
    <w:p>
      <w:pPr>
        <w:pStyle w:val="ListBullet"/>
      </w:pPr>
      <w:r>
        <w:t xml:space="preserve">Etiquetas: fase-1 a fase-8 según la épica; flujo-a o flujo-b cuando aplique; pendiente-cliente o pendiente-equipo según el resumen de abajo.</w:t>
      </w:r>
    </w:p>
    <w:p>
      <w:pPr>
        <w:pStyle w:val="ListBullet"/>
      </w:pPr>
      <w:r>
        <w:t xml:space="preserve">Prioridad, responsable, estimación y sprint: vacíos hasta la planificación con el equipo. Estado inicial: Por hacer.</w:t>
      </w:r>
    </w:p>
    <w:p>
      <w:pPr>
        <w:pStyle w:val="ListBullet"/>
      </w:pPr>
      <w:r>
        <w:t xml:space="preserve">Las historias con la etiqueta pendiente-cliente no entran a un sprint hasta que el cliente resuelva su pendiente. E07 completa queda en ese estado.</w:t>
      </w:r>
    </w:p>
    <w:p>
      <w:pPr>
        <w:pStyle w:val="Heading2"/>
      </w:pPr>
      <w:r>
        <w:t xml:space="preserve">Historias por épica y etiquetas</w:t>
      </w:r>
    </w:p>
    <w:p>
      <w:pPr>
        <w:pStyle w:val="ListBullet"/>
      </w:pPr>
      <w:r>
        <w:t xml:space="preserve">E01 Base y acceso (fase-1): HU 01, HU 02, HU 03.</w:t>
      </w:r>
    </w:p>
    <w:p>
      <w:pPr>
        <w:pStyle w:val="ListBullet"/>
      </w:pPr>
      <w:r>
        <w:t xml:space="preserve">E02 Motor de flujo y Crear solicitud a Análisis (A1–A4) (fase-2, flujo-a): HU 04 a HU 09 y HU 32.</w:t>
      </w:r>
    </w:p>
    <w:p>
      <w:pPr>
        <w:pStyle w:val="ListBullet"/>
      </w:pPr>
      <w:r>
        <w:t xml:space="preserve">E03 Google Drive y Gmail (fase-3): HU 10 a HU 13.</w:t>
      </w:r>
    </w:p>
    <w:p>
      <w:pPr>
        <w:pStyle w:val="ListBullet"/>
      </w:pPr>
      <w:r>
        <w:t xml:space="preserve">E04 Etapas Fabricación a Fin (A5–A11) (fase-4, flujo-a): HU 14 a HU 18.</w:t>
      </w:r>
    </w:p>
    <w:p>
      <w:pPr>
        <w:pStyle w:val="ListBullet"/>
      </w:pPr>
      <w:r>
        <w:t xml:space="preserve">E05 Seguimiento y plazos (fase-5): HU 19 a HU 23.</w:t>
      </w:r>
    </w:p>
    <w:p>
      <w:pPr>
        <w:pStyle w:val="ListBullet"/>
      </w:pPr>
      <w:r>
        <w:t xml:space="preserve">E06 Flujo B (fase-6, flujo-b): HU 24 a HU 26.</w:t>
      </w:r>
    </w:p>
    <w:p>
      <w:pPr>
        <w:pStyle w:val="ListBullet"/>
      </w:pPr>
      <w:r>
        <w:t xml:space="preserve">E07 Colombia y API de Claude (fase-7, pendiente-cliente): HU 27 y HU 28.</w:t>
      </w:r>
    </w:p>
    <w:p>
      <w:pPr>
        <w:pStyle w:val="ListBullet"/>
      </w:pPr>
      <w:r>
        <w:t xml:space="preserve">E08 Producción y entrega (fase-8): HU 29 a HU 31.</w:t>
      </w:r>
    </w:p>
    <w:p>
      <w:pPr>
        <w:pStyle w:val="ListBullet"/>
      </w:pPr>
      <w:r>
        <w:t xml:space="preserve">pendiente-cliente: HU 02, HU 03, HU 04, HU 07, HU 09, HU 10, HU 12, HU 14, HU 15, HU 17, HU 18, HU 21, HU 24, HU 27, HU 28 y HU 30.</w:t>
      </w:r>
    </w:p>
    <w:p>
      <w:pPr>
        <w:pStyle w:val="ListBullet"/>
      </w:pPr>
      <w:r>
        <w:t xml:space="preserve">pendiente-equipo (decisión técnica por confirmar): HU 01, HU 23 y HU 32.</w:t>
      </w:r>
    </w:p>
    <w:p>
      <w:r>
        <w:t xml:space="preserve">Total: 8 épicas y 32 historias. La HU 32 se agregó en la revisión y conserva la numeración existente.</w:t>
      </w:r>
    </w:p>
    <w:p>
      <w:pPr>
        <w:pStyle w:val="Heading1"/>
      </w:pPr>
      <w:r>
        <w:t>Épicas y dependencias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r>
              <w:rPr>
                <w:b/>
                <w:sz w:val="18"/>
              </w:rPr>
              <w:t>Referencia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r>
              <w:rPr>
                <w:b/>
                <w:sz w:val="18"/>
              </w:rPr>
              <w:t>Título de la épica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7EB"/>
          </w:tcPr>
          <w:p>
            <w:r>
              <w:rPr>
                <w:b/>
                <w:sz w:val="18"/>
              </w:rPr>
              <w:t>Dependencias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Base y acceso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Acceso real, usuarios y dashboards por rol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Cierre de fase 0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Motor de flujo y Crear solicitud a Análisis (A1–A4)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Pedidos y transiciones iniciales con historial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E01; puede ir en paralelo con E03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Google Drive y Gmail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Archivos y correos reales con reintentos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E01 y configuración de Workspace; en paralelo con E02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Etapas Fabricación a Fin (A5–A11)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Completar el flujo A hasta Fin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E02 y E03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Seguimiento y plazos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Rastreo, cronograma y vencimientos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E04; en paralelo con E06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Flujo B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Pedidos propuestos desde China hasta Fin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E04; en paralelo con E05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Colombia y API de Claude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Incorporar el alcance que defina el cliente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rPr>
                <w:sz w:val="18"/>
              </w:rPr>
              <w:t>E05, E06 y definiciones del cliente; puede ir después de E08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Producción y entrega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Operación segura y aceptación de usuarios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r>
              <w:rPr>
                <w:sz w:val="18"/>
              </w:rPr>
              <w:t>E05 y E06; no requiere E07 para Ecuador</w:t>
            </w:r>
          </w:p>
        </w:tc>
      </w:tr>
    </w:tbl>
    <w:p/>
    <w:p>
      <w:pPr>
        <w:pStyle w:val="Heading1"/>
        <w:pageBreakBefore/>
      </w:pPr>
      <w:r>
        <w:t>E01 Base y acceso</w:t>
      </w:r>
    </w:p>
    <w:p>
      <w:pPr>
        <w:pStyle w:val="Heading2"/>
      </w:pPr>
      <w:r>
        <w:t>HU 01 Iniciar sesión con un identificador</w:t>
      </w:r>
    </w:p>
    <w:p>
      <w:r/>
      <w:r>
        <w:rPr>
          <w:b/>
        </w:rPr>
        <w:t>Descripción:</w:t>
      </w:r>
      <w:r>
        <w:t xml:space="preserve"> Como usuario, quiero entrar con correo, nombre de usuario o teléfono y contraseña para acceder a mi trabajo.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Cada uno de los tres identificadores permite entrar con credenciales válidas.</w:t>
      </w:r>
    </w:p>
    <w:p>
      <w:pPr>
        <w:pStyle w:val="ListBullet"/>
      </w:pPr>
      <w:r>
        <w:t>Las credenciales incorrectas se rechazan sin iniciar sesión.</w:t>
      </w:r>
    </w:p>
    <w:p>
      <w:pPr>
        <w:pStyle w:val="ListBullet"/>
      </w:pPr>
      <w:r>
        <w:t>Un usuario sin autorización no accede a las pantallas ni a la API protegida.</w:t>
      </w:r>
    </w:p>
    <w:p>
      <w:pPr>
        <w:pStyle w:val="ListBullet"/>
      </w:pPr>
      <w:r>
        <w:t>La autenticación es propia y no requiere acceso a Google desde el navegador.</w:t>
      </w:r>
    </w:p>
    <w:p>
      <w:pPr>
        <w:pStyle w:val="ListBullet"/>
      </w:pPr>
      <w:r>
        <w:t>Las contraseñas se guardan como hash BCrypt; no se distribuyen credenciales del demo en el frontend.</w:t>
      </w:r>
    </w:p>
    <w:p>
      <w:r/>
      <w:r>
        <w:rPr>
          <w:b/>
        </w:rPr>
        <w:t>Pendiente técnico:</w:t>
      </w:r>
      <w:r>
        <w:t xml:space="preserve"> concretar duración de JWT, renovación y política de bloqueo. El manual pide bloqueo tras cinco fallos; la arquitectura lo marca como propuesta. Resolver esa diferencia antes de fijar la prueba de aceptación.</w:t>
      </w:r>
    </w:p>
    <w:p>
      <w:pPr>
        <w:pStyle w:val="Heading2"/>
      </w:pPr>
      <w:r>
        <w:t>HU 02 Gestionar usuarios y roles</w:t>
      </w:r>
    </w:p>
    <w:p>
      <w:r/>
      <w:r>
        <w:rPr>
          <w:b/>
        </w:rPr>
        <w:t>Descripción:</w:t>
      </w:r>
      <w:r>
        <w:t xml:space="preserve"> Como admin, quiero crear usuarios, crear roles y asignarlos para controlar quién trabaja en el sistema.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El admin crea usuarios y administra roles y sus permisos.</w:t>
      </w:r>
    </w:p>
    <w:p>
      <w:pPr>
        <w:pStyle w:val="ListBullet"/>
      </w:pPr>
      <w:r>
        <w:t>Correo, nombre de usuario y teléfono son únicos.</w:t>
      </w:r>
    </w:p>
    <w:p>
      <w:pPr>
        <w:pStyle w:val="ListBullet"/>
      </w:pPr>
      <w:r>
        <w:t>Una solicitud directa a la API hecha por un usuario sin permiso se rechaza.</w:t>
      </w:r>
    </w:p>
    <w:p>
      <w:pPr>
        <w:pStyle w:val="ListBullet"/>
      </w:pPr>
      <w:r>
        <w:t>Los cambios de asignación se reflejan en los permisos efectivos.</w:t>
      </w:r>
    </w:p>
    <w:p>
      <w:r/>
      <w:r>
        <w:rPr>
          <w:b/>
        </w:rPr>
        <w:t>Pendiente del cliente:</w:t>
      </w:r>
      <w:r>
        <w:t xml:space="preserve"> confirmar si cada usuario puede tener uno o varios roles y alinear contrato y modelo de datos.</w:t>
      </w:r>
    </w:p>
    <w:p>
      <w:pPr>
        <w:pStyle w:val="Heading2"/>
      </w:pPr>
      <w:r>
        <w:t>HU 03 Acceder a un dashboard según el rol</w:t>
      </w:r>
    </w:p>
    <w:p>
      <w:r/>
      <w:r>
        <w:rPr>
          <w:b/>
        </w:rPr>
        <w:t>Descripción:</w:t>
      </w:r>
      <w:r>
        <w:t xml:space="preserve"> Como usuario, quiero ver mi dashboard para acceder a las funciones que me corresponden.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Los seis usuarios iniciales pueden iniciar sesión y acceder a su dashboard.</w:t>
      </w:r>
    </w:p>
    <w:p>
      <w:pPr>
        <w:pStyle w:val="ListBullet"/>
      </w:pPr>
      <w:r>
        <w:t>Navegar manualmente a una ruta de otro rol no elude sus permisos.</w:t>
      </w:r>
    </w:p>
    <w:p>
      <w:pPr>
        <w:pStyle w:val="ListBullet"/>
      </w:pPr>
      <w:r>
        <w:t>Se eliminan el ingreso automático como admin y el cambio de identidad del demo.</w:t>
      </w:r>
    </w:p>
    <w:p>
      <w:pPr>
        <w:pStyle w:val="ListBullet"/>
      </w:pPr>
      <w:r>
        <w:t>La pantalla puede mostrar estados de carga y error sin presentar datos simulados como reales.</w:t>
      </w:r>
    </w:p>
    <w:p>
      <w:r/>
      <w:r>
        <w:rPr>
          <w:b/>
        </w:rPr>
        <w:t>Pendiente del cliente:</w:t>
      </w:r>
      <w:r>
        <w:t xml:space="preserve"> alcance del dashboard de la asistente de compras en China.</w:t>
      </w:r>
    </w:p>
    <w:p>
      <w:r/>
      <w:r>
        <w:rPr>
          <w:b/>
        </w:rPr>
        <w:t>Tareas técnicas de E01:</w:t>
      </w:r>
      <w:r>
        <w:t xml:space="preserve"> configurar frontend y backend con el stack del proyecto; Docker y PostgreSQL; migración inicial; endpoint de salud; integrar formularios y rutas protegidas; aplicar DESIGN.md y corregir los hallazgos de accesibilidad de los componentes utilizados. Revisar seguridad y probar acceso desde China cuando exista un servidor accesible.</w:t>
      </w:r>
    </w:p>
    <w:p>
      <w:pPr>
        <w:pStyle w:val="Heading1"/>
        <w:pageBreakBefore/>
      </w:pPr>
      <w:r>
        <w:t>E02 Motor de flujo y Crear solicitud a Análisis (A1–A4)</w:t>
      </w:r>
    </w:p>
    <w:p>
      <w:pPr>
        <w:pStyle w:val="Heading2"/>
      </w:pPr>
      <w:r>
        <w:t>HU 04 Crear un pedido del flujo A</w:t>
      </w:r>
    </w:p>
    <w:p>
      <w:r/>
      <w:r>
        <w:rPr>
          <w:b/>
        </w:rPr>
        <w:t>Descripción:</w:t>
      </w:r>
      <w:r>
        <w:t xml:space="preserve"> Como admin, quiero crear una solicitud con sus archivos para iniciar el flujo A.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Solo el admin crea solicitudes del flujo A.</w:t>
      </w:r>
    </w:p>
    <w:p>
      <w:pPr>
        <w:pStyle w:val="ListBullet"/>
      </w:pPr>
      <w:r>
        <w:t>El pedido recibe un número secuencial único que no se reutiliza.</w:t>
      </w:r>
    </w:p>
    <w:p>
      <w:pPr>
        <w:pStyle w:val="ListBullet"/>
      </w:pPr>
      <w:r>
        <w:t>El pedido conserva país, tipo y versión de flujo desde su creación.</w:t>
      </w:r>
    </w:p>
    <w:p>
      <w:pPr>
        <w:pStyle w:val="ListBullet"/>
      </w:pPr>
      <w:r>
        <w:t>El envío de Crear solicitud (A1) exige el archivo de solicitud y conduce a Codificación (A2).</w:t>
      </w:r>
    </w:p>
    <w:p>
      <w:pPr>
        <w:pStyle w:val="ListBullet"/>
      </w:pPr>
      <w:r>
        <w:t>Se registra quién creó y envió el pedido y cuándo.</w:t>
      </w:r>
    </w:p>
    <w:p>
      <w:r/>
      <w:r>
        <w:rPr>
          <w:b/>
        </w:rPr>
        <w:t>Pendiente del cliente:</w:t>
      </w:r>
      <w:r>
        <w:t xml:space="preserve"> formato DK-EC-AAAA-NNNN y reinicio de secuencia por país y año son propuestas.</w:t>
      </w:r>
    </w:p>
    <w:p>
      <w:pPr>
        <w:pStyle w:val="Heading2"/>
      </w:pPr>
      <w:r>
        <w:t>HU 05 Codificar y enviar a revisión</w:t>
      </w:r>
    </w:p>
    <w:p>
      <w:r/>
      <w:r>
        <w:rPr>
          <w:b/>
        </w:rPr>
        <w:t>Descripción:</w:t>
      </w:r>
      <w:r>
        <w:t xml:space="preserve"> Como responsable de Codificación, quiero subir los documentos codificados y enviarlos para que se revisen.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Codificación (A2) permite al rol de Marketing enviar a Revisión (A3) con documentos codificados.</w:t>
      </w:r>
    </w:p>
    <w:p>
      <w:pPr>
        <w:pStyle w:val="ListBullet"/>
      </w:pPr>
      <w:r>
        <w:t>Se muestran observaciones, archivos y plazo de la etapa.</w:t>
      </w:r>
    </w:p>
    <w:p>
      <w:pPr>
        <w:pStyle w:val="ListBullet"/>
      </w:pPr>
      <w:r>
        <w:t>El plazo ordinario es de 24 horas bajo la regla laboral acordada.</w:t>
      </w:r>
    </w:p>
    <w:p>
      <w:pPr>
        <w:pStyle w:val="ListBullet"/>
      </w:pPr>
      <w:r>
        <w:t>Los permisos se validan en el servidor.</w:t>
      </w:r>
    </w:p>
    <w:p>
      <w:pPr>
        <w:pStyle w:val="Heading2"/>
      </w:pPr>
      <w:r>
        <w:t>HU 06 Aprobar o rechazar la revisión</w:t>
      </w:r>
    </w:p>
    <w:p>
      <w:r/>
      <w:r>
        <w:rPr>
          <w:b/>
        </w:rPr>
        <w:t>Descripción:</w:t>
      </w:r>
      <w:r>
        <w:t xml:space="preserve"> Como asistente de compras, quiero aprobar o rechazar la codificación para continuar o pedir una corrección.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Aprobar Revisión (A3) conduce a Análisis (A4).</w:t>
      </w:r>
    </w:p>
    <w:p>
      <w:pPr>
        <w:pStyle w:val="ListBullet"/>
      </w:pPr>
      <w:r>
        <w:t>Rechazar Revisión (A3) sin observación falla; con observación conduce a Codificación (A2).</w:t>
      </w:r>
    </w:p>
    <w:p>
      <w:pPr>
        <w:pStyle w:val="ListBullet"/>
      </w:pPr>
      <w:r>
        <w:t>La observación queda disponible para quien debe corregir.</w:t>
      </w:r>
    </w:p>
    <w:p>
      <w:pPr>
        <w:pStyle w:val="ListBullet"/>
      </w:pPr>
      <w:r>
        <w:t>La reentrada reinicia el plazo ordinario de la etapa y conserva el historial anterior.</w:t>
      </w:r>
    </w:p>
    <w:p>
      <w:pPr>
        <w:pStyle w:val="Heading2"/>
      </w:pPr>
      <w:r>
        <w:t>HU 07 Resolver el análisis en China</w:t>
      </w:r>
    </w:p>
    <w:p>
      <w:r/>
      <w:r>
        <w:rPr>
          <w:b/>
        </w:rPr>
        <w:t>Descripción:</w:t>
      </w:r>
      <w:r>
        <w:t xml:space="preserve"> Como Compras China, quiero aprobar o devolver el pedido según el motivo para gestionar su corrección.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Análisis (A4) tiene un plazo de tres días hábiles; aprobar conduce a Fabricación (A5).</w:t>
      </w:r>
    </w:p>
    <w:p>
      <w:pPr>
        <w:pStyle w:val="ListBullet"/>
      </w:pPr>
      <w:r>
        <w:t>Devolver por error exige observación y conduce a Codificación (A2), sin exigir la urgencia de producto nuevo.</w:t>
      </w:r>
    </w:p>
    <w:p>
      <w:pPr>
        <w:pStyle w:val="ListBullet"/>
      </w:pPr>
      <w:r>
        <w:t>Devolver por producto nuevo exige observación y urgencia de 4, 12 o 24 horas.</w:t>
      </w:r>
    </w:p>
    <w:p>
      <w:pPr>
        <w:pStyle w:val="ListBullet"/>
      </w:pPr>
      <w:r>
        <w:t>La urgencia cubre Codificación y Revisión hasta volver a Análisis (A4); no desaparece al primer avance.</w:t>
      </w:r>
    </w:p>
    <w:p>
      <w:r/>
      <w:r>
        <w:rPr>
          <w:b/>
        </w:rPr>
        <w:t>Pendientes:</w:t>
      </w:r>
      <w:r>
        <w:t xml:space="preserve"> horas de urgencia hábiles o corridas y comportamiento ante rechazo durante una urgencia.</w:t>
      </w:r>
    </w:p>
    <w:p>
      <w:pPr>
        <w:pStyle w:val="Heading2"/>
      </w:pPr>
      <w:r>
        <w:t>HU 08 Consultar un historial completo</w:t>
      </w:r>
    </w:p>
    <w:p>
      <w:r/>
      <w:r>
        <w:rPr>
          <w:b/>
        </w:rPr>
        <w:t>Descripción:</w:t>
      </w:r>
      <w:r>
        <w:t xml:space="preserve"> Como usuario autorizado, quiero consultar el historial del pedido para entender sus decisiones y devoluciones.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Cada acción registra pedido, etapa, usuario, fecha y hora, acción y observación cuando corresponda.</w:t>
      </w:r>
    </w:p>
    <w:p>
      <w:pPr>
        <w:pStyle w:val="ListBullet"/>
      </w:pPr>
      <w:r>
        <w:t>Los adjuntos se relacionan con su etapa y evento.</w:t>
      </w:r>
    </w:p>
    <w:p>
      <w:pPr>
        <w:pStyle w:val="ListBullet"/>
      </w:pPr>
      <w:r>
        <w:t>Ninguna operación permite editar o borrar eventos; una corrección agrega un evento.</w:t>
      </w:r>
    </w:p>
    <w:p>
      <w:pPr>
        <w:pStyle w:val="ListBullet"/>
      </w:pPr>
      <w:r>
        <w:t>La acción y su evento se guardan de forma consistente, sin acciones sin historial.</w:t>
      </w:r>
    </w:p>
    <w:p>
      <w:pPr>
        <w:pStyle w:val="Heading2"/>
      </w:pPr>
      <w:r>
        <w:t>HU 09 Actuar o reasignar como admin</w:t>
      </w:r>
    </w:p>
    <w:p>
      <w:r/>
      <w:r>
        <w:rPr>
          <w:b/>
        </w:rPr>
        <w:t>Descripción:</w:t>
      </w:r>
      <w:r>
        <w:t xml:space="preserve"> Como admin, quiero actuar en una etapa o reasignarla para atender ausencias.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El admin puede actuar en la etapa activa respetando los requisitos de la acción.</w:t>
      </w:r>
    </w:p>
    <w:p>
      <w:pPr>
        <w:pStyle w:val="ListBullet"/>
      </w:pPr>
      <w:r>
        <w:t>Una reasignación queda registrada y visible.</w:t>
      </w:r>
    </w:p>
    <w:p>
      <w:pPr>
        <w:pStyle w:val="ListBullet"/>
      </w:pPr>
      <w:r>
        <w:t>No se permite una transición inválida ni más de una etapa activa por pedido.</w:t>
      </w:r>
    </w:p>
    <w:p>
      <w:pPr>
        <w:pStyle w:val="ListBullet"/>
      </w:pPr>
      <w:r>
        <w:t>Dos acciones concurrentes no crean avances contradictorios.</w:t>
      </w:r>
    </w:p>
    <w:p>
      <w:r/>
      <w:r>
        <w:rPr>
          <w:b/>
        </w:rPr>
        <w:t>Pendiente:</w:t>
      </w:r>
      <w:r>
        <w:t xml:space="preserve"> si se permite reasignar a alguien de otro rol y qué permisos conserva el rol original.</w:t>
      </w:r>
    </w:p>
    <w:p>
      <w:pPr>
        <w:pStyle w:val="Heading2"/>
      </w:pPr>
      <w:r>
        <w:t xml:space="preserve">HU 32 Agregar observaciones en la etapa actual</w:t>
      </w:r>
    </w:p>
    <w:p>
      <w:r>
        <w:rPr>
          <w:b/>
        </w:rPr>
        <w:t>Descripción:</w:t>
      </w:r>
      <w:r>
        <w:t xml:space="preserve"> Como responsable de la etapa, quiero dejar observaciones con archivos opcionales para registrar aclaraciones sin cambiar de etapa.</w:t>
      </w:r>
    </w:p>
    <w:p>
      <w:r>
        <w:rPr>
          <w:b/>
        </w:rPr>
        <w:t>Criterios de aceptación:</w:t>
      </w:r>
      <w:r>
        <w:t xml:space="preserve"> </w:t>
      </w:r>
    </w:p>
    <w:p>
      <w:pPr>
        <w:pStyle w:val="ListBullet"/>
      </w:pPr>
      <w:r>
        <w:t xml:space="preserve">Se puede agregar una observación en la etapa actual sin ejecutar ninguna acción de avance.</w:t>
      </w:r>
    </w:p>
    <w:p>
      <w:pPr>
        <w:pStyle w:val="ListBullet"/>
      </w:pPr>
      <w:r>
        <w:t xml:space="preserve">El texto es obligatorio; los archivos ya subidos a la etapa se pueden adjuntar.</w:t>
      </w:r>
    </w:p>
    <w:p>
      <w:pPr>
        <w:pStyle w:val="ListBullet"/>
      </w:pPr>
      <w:r>
        <w:t xml:space="preserve">La observación queda en el historial con autor, rol, fecha y hora de Ecuador, y no se puede editar ni borrar.</w:t>
      </w:r>
    </w:p>
    <w:p>
      <w:pPr>
        <w:pStyle w:val="ListBullet"/>
      </w:pPr>
      <w:r>
        <w:t xml:space="preserve">Los permisos se validan en el servidor.</w:t>
      </w:r>
    </w:p>
    <w:p>
      <w:r>
        <w:rPr>
          <w:b/>
        </w:rPr>
        <w:t>Pendiente:</w:t>
      </w:r>
      <w:r>
        <w:t xml:space="preserve"> quién puede agregar observaciones. El contrato propone al usuario asignado, a quien tenga el rol responsable y al admin; la fuente no lo define. Origen: requisito 4.2 #7 y POST /pedidos/{id}/observaciones del contrato.</w:t>
      </w:r>
    </w:p>
    <w:p>
      <w:r/>
      <w:r>
        <w:rPr>
          <w:b/>
        </w:rPr>
        <w:t>Tareas técnicas de E02:</w:t>
      </w:r>
      <w:r>
        <w:t xml:space="preserve"> motor de dominio sin Spring/JPA/Google; definiciones versionadas y migraciones; API acorde con OpenAPI; pruebas de permisos, transiciones, concurrencia e historial; recorrido de punta a punta Crear solicitud a Análisis (A1–A4) incluyendo rechazo y urgencia. En paralelo con E03 usar adaptadores de prueba mientras se integra el servicio real.</w:t>
      </w:r>
    </w:p>
    <w:p>
      <w:pPr>
        <w:pStyle w:val="Heading1"/>
        <w:pageBreakBefore/>
      </w:pPr>
      <w:r>
        <w:t>E03 Google Drive y Gmail</w:t>
      </w:r>
    </w:p>
    <w:p>
      <w:pPr>
        <w:pStyle w:val="Heading2"/>
      </w:pPr>
      <w:r>
        <w:t>HU 10 Subir archivos de una etapa</w:t>
      </w:r>
    </w:p>
    <w:p>
      <w:r/>
      <w:r>
        <w:rPr>
          <w:b/>
        </w:rPr>
        <w:t>Descripción:</w:t>
      </w:r>
      <w:r>
        <w:t xml:space="preserve"> Como usuario autorizado, quiero adjuntar archivos a una etapa para compartir su evidencia.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Un archivo de hasta 100 MB se acepta; uno mayor se rechaza en el servidor.</w:t>
      </w:r>
    </w:p>
    <w:p>
      <w:pPr>
        <w:pStyle w:val="ListBullet"/>
      </w:pPr>
      <w:r>
        <w:t>La pantalla informa progreso y estado pendiente, copiado o fallido.</w:t>
      </w:r>
    </w:p>
    <w:p>
      <w:pPr>
        <w:pStyle w:val="ListBullet"/>
      </w:pPr>
      <w:r>
        <w:t>Un archivo copiado tiene referencia real en Drive y queda ligado a etapa y evento.</w:t>
      </w:r>
    </w:p>
    <w:p>
      <w:pPr>
        <w:pStyle w:val="ListBullet"/>
      </w:pPr>
      <w:r>
        <w:t>El navegador no llama directamente a Google ni recibe credenciales del servicio.</w:t>
      </w:r>
    </w:p>
    <w:p>
      <w:pPr>
        <w:pStyle w:val="ListBullet"/>
      </w:pPr>
      <w:r>
        <w:t>Se controla el nombre y la política de formatos; no se valida el contenido comercial del documento.</w:t>
      </w:r>
    </w:p>
    <w:p>
      <w:r/>
      <w:r>
        <w:rPr>
          <w:b/>
        </w:rPr>
        <w:t>Pendientes:</w:t>
      </w:r>
      <w:r>
        <w:t xml:space="preserve"> formatos admitidos, acceso directo a Drive y permisos precisos para adjuntar. La estructura mínima es país/pedido; año/etapa son una propuesta adicional.</w:t>
      </w:r>
    </w:p>
    <w:p>
      <w:pPr>
        <w:pStyle w:val="Heading2"/>
      </w:pPr>
      <w:r>
        <w:t>HU 11 Recuperar copias fallidas</w:t>
      </w:r>
    </w:p>
    <w:p>
      <w:r/>
      <w:r>
        <w:rPr>
          <w:b/>
        </w:rPr>
        <w:t>Descripción:</w:t>
      </w:r>
      <w:r>
        <w:t xml:space="preserve"> Como admin, quiero identificar y reintentar copias fallidas para evitar perder archivos.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Un fallo temporal conserva el archivo y su relación con el pedido.</w:t>
      </w:r>
    </w:p>
    <w:p>
      <w:pPr>
        <w:pStyle w:val="ListBullet"/>
      </w:pPr>
      <w:r>
        <w:t>Se registran intentos y resultado; el manual propone tres reintentos con espera creciente.</w:t>
      </w:r>
    </w:p>
    <w:p>
      <w:pPr>
        <w:pStyle w:val="ListBullet"/>
      </w:pPr>
      <w:r>
        <w:t>El admin consulta las copias fallidas.</w:t>
      </w:r>
    </w:p>
    <w:p>
      <w:pPr>
        <w:pStyle w:val="ListBullet"/>
      </w:pPr>
      <w:r>
        <w:t>Los reintentos no generan archivos o eventos duplicados por la misma operación.</w:t>
      </w:r>
    </w:p>
    <w:p>
      <w:pPr>
        <w:pStyle w:val="Heading2"/>
      </w:pPr>
      <w:r>
        <w:t>HU 12 Recibir alertas de cambios de etapa</w:t>
      </w:r>
    </w:p>
    <w:p>
      <w:r/>
      <w:r>
        <w:rPr>
          <w:b/>
        </w:rPr>
        <w:t>Descripción:</w:t>
      </w:r>
      <w:r>
        <w:t xml:space="preserve"> Como admin, quiero recibir un correo por cada transición para conocer el avance del pedido.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Cada transición válida genera una notificación al admin con pedido y cambio realizado.</w:t>
      </w:r>
    </w:p>
    <w:p>
      <w:pPr>
        <w:pStyle w:val="ListBullet"/>
      </w:pPr>
      <w:r>
        <w:t>Un fallo de correo no pierde la notificación ni invalida el avance registrado.</w:t>
      </w:r>
    </w:p>
    <w:p>
      <w:pPr>
        <w:pStyle w:val="ListBullet"/>
      </w:pPr>
      <w:r>
        <w:t>Los correos se envían desde el backend y se reintentan con registro de estado.</w:t>
      </w:r>
    </w:p>
    <w:p>
      <w:pPr>
        <w:pStyle w:val="ListBullet"/>
      </w:pPr>
      <w:r>
        <w:t>Los mensajes indican el destino real, incluidos los rechazos del flujo B.</w:t>
      </w:r>
    </w:p>
    <w:p>
      <w:r/>
      <w:r>
        <w:rPr>
          <w:b/>
        </w:rPr>
        <w:t>Pendiente:</w:t>
      </w:r>
      <w:r>
        <w:t xml:space="preserve"> si el responsable también recibe correo. Canal Gmail API o SMTP según la decisión técnica.</w:t>
      </w:r>
    </w:p>
    <w:p>
      <w:pPr>
        <w:pStyle w:val="Heading2"/>
      </w:pPr>
      <w:r>
        <w:t>HU 13 Consultar el registro de correos</w:t>
      </w:r>
    </w:p>
    <w:p>
      <w:r/>
      <w:r>
        <w:rPr>
          <w:b/>
        </w:rPr>
        <w:t>Descripción:</w:t>
      </w:r>
      <w:r>
        <w:t xml:space="preserve"> Como admin, quiero ver correos pendientes, enviados y fallidos para comprobar las alertas.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Se muestran destinatario, pedido o evento asociado, estado e intentos.</w:t>
      </w:r>
    </w:p>
    <w:p>
      <w:pPr>
        <w:pStyle w:val="ListBullet"/>
      </w:pPr>
      <w:r>
        <w:t>Solo el admin consulta este registro.</w:t>
      </w:r>
    </w:p>
    <w:p>
      <w:pPr>
        <w:pStyle w:val="ListBullet"/>
      </w:pPr>
      <w:r>
        <w:t>No se muestran claves ni credenciales en errores o registros.</w:t>
      </w:r>
    </w:p>
    <w:p>
      <w:r/>
      <w:r>
        <w:rPr>
          <w:b/>
        </w:rPr>
        <w:t>Tareas técnicas de E03:</w:t>
      </w:r>
      <w:r>
        <w:t xml:space="preserve"> configurar Workspace con el cliente; puertos y adaptadores reales y falsos; cola durable; pruebas de fallos y recuperación; subida por partes con reanudación según manual; prueba real de 100 MB y recepción de correo; revisión de seguridad.</w:t>
      </w:r>
    </w:p>
    <w:p>
      <w:pPr>
        <w:pStyle w:val="Heading1"/>
        <w:pageBreakBefore/>
      </w:pPr>
      <w:r>
        <w:t>E04 Etapas Fabricación a Fin (A5–A11)</w:t>
      </w:r>
    </w:p>
    <w:p>
      <w:pPr>
        <w:pStyle w:val="Heading2"/>
      </w:pPr>
      <w:r>
        <w:t>HU 14 Confirmar fabricación y embarque</w:t>
      </w:r>
    </w:p>
    <w:p>
      <w:r/>
      <w:r>
        <w:rPr>
          <w:b/>
        </w:rPr>
        <w:t>Descripción:</w:t>
      </w:r>
      <w:r>
        <w:t xml:space="preserve"> Como Compras China, quiero confirmar la fabricación y el embarque para continuar el pedido.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Fabricación (A5) exige observaciones y check al terminar para pasar a Embarque (A6).</w:t>
      </w:r>
    </w:p>
    <w:p>
      <w:pPr>
        <w:pStyle w:val="ListBullet"/>
      </w:pPr>
      <w:r>
        <w:t>Embarque (A6) no se aprueba sin los documentos obligatorios Packing List / BL.</w:t>
      </w:r>
    </w:p>
    <w:p>
      <w:pPr>
        <w:pStyle w:val="ListBullet"/>
      </w:pPr>
      <w:r>
        <w:t>Embarque (A6) tiene un plazo de diez días hábiles y conduce a Aduana (A7) al confirmar el envío.</w:t>
      </w:r>
    </w:p>
    <w:p>
      <w:pPr>
        <w:pStyle w:val="ListBullet"/>
      </w:pPr>
      <w:r>
        <w:t>Las acciones quedan en el historial y generan sus notificaciones.</w:t>
      </w:r>
    </w:p>
    <w:p>
      <w:r/>
      <w:r>
        <w:rPr>
          <w:b/>
        </w:rPr>
        <w:t>Pendientes:</w:t>
      </w:r>
      <w:r>
        <w:t xml:space="preserve"> plazo de Fabricación y si Packing List / BL significa ambos documentos o alternativas; conservar la regla documental de las fuentes hasta aclararla.</w:t>
      </w:r>
    </w:p>
    <w:p>
      <w:pPr>
        <w:pStyle w:val="Heading2"/>
      </w:pPr>
      <w:r>
        <w:t>HU 15 Reportar llegada o demora en aduana</w:t>
      </w:r>
    </w:p>
    <w:p>
      <w:r/>
      <w:r>
        <w:rPr>
          <w:b/>
        </w:rPr>
        <w:t>Descripción:</w:t>
      </w:r>
      <w:r>
        <w:t xml:space="preserve"> Como Compras China, quiero confirmar la llegada o reportar una demora para actualizar la planificación.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Confirmar llegada en Aduana (A7) conduce a Autorización de salida (A8).</w:t>
      </w:r>
    </w:p>
    <w:p>
      <w:pPr>
        <w:pStyle w:val="ListBullet"/>
      </w:pPr>
      <w:r>
        <w:t>Reportar demora exige observación y mantiene el pedido en Aduana (A7).</w:t>
      </w:r>
    </w:p>
    <w:p>
      <w:pPr>
        <w:pStyle w:val="ListBullet"/>
      </w:pPr>
      <w:r>
        <w:t>Se registra la nueva previsión de llegada y se desplazan las fechas posteriores.</w:t>
      </w:r>
    </w:p>
    <w:p>
      <w:pPr>
        <w:pStyle w:val="ListBullet"/>
      </w:pPr>
      <w:r>
        <w:t>El motivo de demora es visible en el pedido.</w:t>
      </w:r>
    </w:p>
    <w:p>
      <w:r/>
      <w:r>
        <w:rPr>
          <w:b/>
        </w:rPr>
        <w:t>Pendientes:</w:t>
      </w:r>
      <w:r>
        <w:t xml:space="preserve"> quién introduce o calcula la nueva fecha y tránsito de 45 días hábiles o corridos.</w:t>
      </w:r>
    </w:p>
    <w:p>
      <w:pPr>
        <w:pStyle w:val="Heading2"/>
      </w:pPr>
      <w:r>
        <w:t>HU 16 Autorizar salida y asignar bodega</w:t>
      </w:r>
    </w:p>
    <w:p>
      <w:r/>
      <w:r>
        <w:rPr>
          <w:b/>
        </w:rPr>
        <w:t>Descripción:</w:t>
      </w:r>
      <w:r>
        <w:t xml:space="preserve"> Como Logística, quiero autorizar la salida y seleccionar la bodega para registrar el destino.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Autorización de salida (A8) conduce a Bodega (A9) y tiene un plazo de 24 horas laborales.</w:t>
      </w:r>
    </w:p>
    <w:p>
      <w:pPr>
        <w:pStyle w:val="ListBullet"/>
      </w:pPr>
      <w:r>
        <w:t>Bodega (A9) exige bodega elegida y documentos antes de pasar a Incidencias (A10).</w:t>
      </w:r>
    </w:p>
    <w:p>
      <w:pPr>
        <w:pStyle w:val="ListBullet"/>
      </w:pPr>
      <w:r>
        <w:t>Bodega (A9) tiene un plazo de 24 horas laborales.</w:t>
      </w:r>
    </w:p>
    <w:p>
      <w:pPr>
        <w:pStyle w:val="ListBullet"/>
      </w:pPr>
      <w:r>
        <w:t>La selección de bodega queda registrada sin eventos duplicados por cambios de formulario.</w:t>
      </w:r>
    </w:p>
    <w:p>
      <w:pPr>
        <w:pStyle w:val="Heading2"/>
      </w:pPr>
      <w:r>
        <w:t>HU 17 Mantener el catálogo de bodegas</w:t>
      </w:r>
    </w:p>
    <w:p>
      <w:r/>
      <w:r>
        <w:rPr>
          <w:b/>
        </w:rPr>
        <w:t>Descripción:</w:t>
      </w:r>
      <w:r>
        <w:t xml:space="preserve"> Como Logística, quiero mantener la lista de bodegas para seleccionar destinos válidos.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La lista inicial contiene Quito, Guayaquil e Ibarra.</w:t>
      </w:r>
    </w:p>
    <w:p>
      <w:pPr>
        <w:pStyle w:val="ListBullet"/>
      </w:pPr>
      <w:r>
        <w:t>Anderson, mediante el rol autorizado, administra la lista.</w:t>
      </w:r>
    </w:p>
    <w:p>
      <w:pPr>
        <w:pStyle w:val="ListBullet"/>
      </w:pPr>
      <w:r>
        <w:t>Las bodegas inactivas no se ofrecen para nuevas asignaciones y se conserva la referencia histórica.</w:t>
      </w:r>
    </w:p>
    <w:p>
      <w:pPr>
        <w:pStyle w:val="ListBullet"/>
      </w:pPr>
      <w:r>
        <w:t>Los permisos se validan en la API.</w:t>
      </w:r>
    </w:p>
    <w:p>
      <w:r/>
      <w:r>
        <w:rPr>
          <w:b/>
        </w:rPr>
        <w:t>Pendiente:</w:t>
      </w:r>
      <w:r>
        <w:t xml:space="preserve"> si el admin también mantiene el catálogo; la inactivación es propuesta técnica del contrato/modelo.</w:t>
      </w:r>
    </w:p>
    <w:p>
      <w:pPr>
        <w:pStyle w:val="Heading2"/>
      </w:pPr>
      <w:r>
        <w:t>HU 18 Completar incidencias y finalizar automáticamente</w:t>
      </w:r>
    </w:p>
    <w:p>
      <w:r/>
      <w:r>
        <w:rPr>
          <w:b/>
        </w:rPr>
        <w:t>Descripción:</w:t>
      </w:r>
      <w:r>
        <w:t xml:space="preserve"> Como Logística, quiero adjuntar la documentación final y confirmar Incidencias para cerrar el pedido.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Incidencias (A10) registra los documentos y su check lleva a Fin (A11) automáticamente.</w:t>
      </w:r>
    </w:p>
    <w:p>
      <w:pPr>
        <w:pStyle w:val="ListBullet"/>
      </w:pPr>
      <w:r>
        <w:t>Fin se muestra como completado y no ofrece acciones manuales.</w:t>
      </w:r>
    </w:p>
    <w:p>
      <w:pPr>
        <w:pStyle w:val="ListBullet"/>
      </w:pPr>
      <w:r>
        <w:t>El historial conserva el recorrido completo, incluidas devoluciones y demoras.</w:t>
      </w:r>
    </w:p>
    <w:p>
      <w:r/>
      <w:r>
        <w:rPr>
          <w:b/>
        </w:rPr>
        <w:t>Pendientes:</w:t>
      </w:r>
      <w:r>
        <w:t xml:space="preserve"> lista de documentos exigidos en Incidencias y su plazo.</w:t>
      </w:r>
    </w:p>
    <w:p>
      <w:r/>
      <w:r>
        <w:rPr>
          <w:b/>
        </w:rPr>
        <w:t>Tareas técnicas de E04:</w:t>
      </w:r>
      <w:r>
        <w:t xml:space="preserve"> configuración de etapas y validaciones; catálogo y migración; prueba crítica A1–Fin incluyendo BL, demora, bodega obligatoria y cierre automático.</w:t>
      </w:r>
    </w:p>
    <w:p>
      <w:pPr>
        <w:pStyle w:val="Heading1"/>
        <w:pageBreakBefore/>
      </w:pPr>
      <w:r>
        <w:t>E05 Seguimiento y plazos</w:t>
      </w:r>
    </w:p>
    <w:p>
      <w:pPr>
        <w:pStyle w:val="Heading2"/>
      </w:pPr>
      <w:r>
        <w:t>HU 19 Consultar bandejas y línea de tiempo</w:t>
      </w:r>
    </w:p>
    <w:p>
      <w:r/>
      <w:r>
        <w:rPr>
          <w:b/>
        </w:rPr>
        <w:t>Descripción:</w:t>
      </w:r>
      <w:r>
        <w:t xml:space="preserve"> Como usuario, quiero ver mis pedidos y su línea horizontal de etapas para saber dónde actuar.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El dashboard muestra pendientes del rol, etapa actual, responsable y plazo.</w:t>
      </w:r>
    </w:p>
    <w:p>
      <w:pPr>
        <w:pStyle w:val="ListBullet"/>
      </w:pPr>
      <w:r>
        <w:t>La línea identifica completadas, actual y pendientes con texto e iconos además de color.</w:t>
      </w:r>
    </w:p>
    <w:p>
      <w:pPr>
        <w:pStyle w:val="ListBullet"/>
      </w:pPr>
      <w:r>
        <w:t>El flujo A muestra once etapas y el B doce.</w:t>
      </w:r>
    </w:p>
    <w:p>
      <w:pPr>
        <w:pStyle w:val="ListBullet"/>
      </w:pPr>
      <w:r>
        <w:t>El admin puede consultar todos los pedidos y vencidos por etapa y responsable.</w:t>
      </w:r>
    </w:p>
    <w:p>
      <w:pPr>
        <w:pStyle w:val="Heading2"/>
      </w:pPr>
      <w:r>
        <w:t>HU 20 Buscar un pedido por número</w:t>
      </w:r>
    </w:p>
    <w:p>
      <w:r/>
      <w:r>
        <w:rPr>
          <w:b/>
        </w:rPr>
        <w:t>Descripción:</w:t>
      </w:r>
      <w:r>
        <w:t xml:space="preserve"> Como usuario autorizado, quiero buscar un pedido para consultar su avance y antecedentes.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Buscar un número existente muestra flujo, etapa actual y resumen de etapas anteriores.</w:t>
      </w:r>
    </w:p>
    <w:p>
      <w:pPr>
        <w:pStyle w:val="ListBullet"/>
      </w:pPr>
      <w:r>
        <w:t>Un número inexistente muestra un resultado vacío comprensible.</w:t>
      </w:r>
    </w:p>
    <w:p>
      <w:pPr>
        <w:pStyle w:val="ListBullet"/>
      </w:pPr>
      <w:r>
        <w:t>La búsqueda respeta los permisos y no conserva una copia desactualizada del pedido.</w:t>
      </w:r>
    </w:p>
    <w:p>
      <w:pPr>
        <w:pStyle w:val="Heading2"/>
      </w:pPr>
      <w:r>
        <w:t>HU 21 Consultar el cronograma frente a una meta</w:t>
      </w:r>
    </w:p>
    <w:p>
      <w:r/>
      <w:r>
        <w:rPr>
          <w:b/>
        </w:rPr>
        <w:t>Descripción:</w:t>
      </w:r>
      <w:r>
        <w:t xml:space="preserve"> Como usuario, quiero ver fechas planificadas y reales para evaluar si se cumple la meta.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Los cálculos usan la hora de Ecuador y la política laboral definida.</w:t>
      </w:r>
    </w:p>
    <w:p>
      <w:pPr>
        <w:pStyle w:val="ListBullet"/>
      </w:pPr>
      <w:r>
        <w:t>Una fecha en fin de semana se mueve al lunes, incluida la llegada.</w:t>
      </w:r>
    </w:p>
    <w:p>
      <w:pPr>
        <w:pStyle w:val="ListBullet"/>
      </w:pPr>
      <w:r>
        <w:t>Un retraso desplaza las fechas siguientes.</w:t>
      </w:r>
    </w:p>
    <w:p>
      <w:pPr>
        <w:pStyle w:val="ListBullet"/>
      </w:pPr>
      <w:r>
        <w:t>El total se compara con una meta configurable, sin prometer que el software por sí mismo reduce la duración.</w:t>
      </w:r>
    </w:p>
    <w:p>
      <w:pPr>
        <w:pStyle w:val="ListBullet"/>
      </w:pPr>
      <w:r>
        <w:t xml:space="preserve">Solo el admin cambia la meta de días; el cambio queda registrado con su autor.</w:t>
      </w:r>
    </w:p>
    <w:p>
      <w:pPr>
        <w:pStyle w:val="ListBullet"/>
      </w:pPr>
      <w:r>
        <w:t>Se verifica el caso del 09/10/2026 y duraciones 3, 8, 31, 12 y 45, distinguiendo cada intervalo.</w:t>
      </w:r>
    </w:p>
    <w:p>
      <w:r/>
      <w:r>
        <w:rPr>
          <w:b/>
        </w:rPr>
        <w:t>Pendientes:</w:t>
      </w:r>
      <w:r>
        <w:t xml:space="preserve"> meta definitiva, feriados y tipo de plazo del tránsito. Los ocho días hasta iniciar fabricación no se suman como parte de su duración de 31 días.</w:t>
      </w:r>
    </w:p>
    <w:p>
      <w:pPr>
        <w:pStyle w:val="Heading2"/>
      </w:pPr>
      <w:r>
        <w:t>HU 22 Recibir alertas por vencimiento</w:t>
      </w:r>
    </w:p>
    <w:p>
      <w:r/>
      <w:r>
        <w:rPr>
          <w:b/>
        </w:rPr>
        <w:t>Descripción:</w:t>
      </w:r>
      <w:r>
        <w:t xml:space="preserve"> Como admin, quiero recibir avisos de etapas vencidas para intervenir a tiempo.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Una tarea identifica etapas activas cuyo plazo venció.</w:t>
      </w:r>
    </w:p>
    <w:p>
      <w:pPr>
        <w:pStyle w:val="ListBullet"/>
      </w:pPr>
      <w:r>
        <w:t>La alerta identifica pedido, etapa y responsable e incluye el motivo registrado; si no hay motivo, lo indica sin inventarlo.</w:t>
      </w:r>
    </w:p>
    <w:p>
      <w:pPr>
        <w:pStyle w:val="ListBullet"/>
      </w:pPr>
      <w:r>
        <w:t>El vencimiento y el motivo se consultan en el dashboard.</w:t>
      </w:r>
    </w:p>
    <w:p>
      <w:pPr>
        <w:pStyle w:val="ListBullet"/>
      </w:pPr>
      <w:r>
        <w:t>La política técnica evita repetir indefinidamente el mismo aviso sin control.</w:t>
      </w:r>
    </w:p>
    <w:p>
      <w:pPr>
        <w:pStyle w:val="Heading2"/>
      </w:pPr>
      <w:r>
        <w:t>HU 23 Ver cambios sin recargar</w:t>
      </w:r>
    </w:p>
    <w:p>
      <w:r/>
      <w:r>
        <w:rPr>
          <w:b/>
        </w:rPr>
        <w:t>Descripción:</w:t>
      </w:r>
      <w:r>
        <w:t xml:space="preserve"> Como usuario, quiero ver los checks de otros usuarios para trabajar con el estado vigente.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Un avance realizado en una sesión se refleja en otra pantalla abierta.</w:t>
      </w:r>
    </w:p>
    <w:p>
      <w:pPr>
        <w:pStyle w:val="ListBullet"/>
      </w:pPr>
      <w:r>
        <w:t>Se actualizan detalle y bandejas afectadas sin conservar estados anteriores.</w:t>
      </w:r>
    </w:p>
    <w:p>
      <w:pPr>
        <w:pStyle w:val="ListBullet"/>
      </w:pPr>
      <w:r>
        <w:t>La actualización respeta los permisos.</w:t>
      </w:r>
    </w:p>
    <w:p>
      <w:r/>
      <w:r>
        <w:rPr>
          <w:b/>
        </w:rPr>
        <w:t>Propuesta técnica:</w:t>
      </w:r>
      <w:r>
        <w:t xml:space="preserve"> WebSocket/STOMP según el manual y ADR; validar la decisión antes de implementarla.</w:t>
      </w:r>
    </w:p>
    <w:p>
      <w:r/>
      <w:r>
        <w:rPr>
          <w:b/>
        </w:rPr>
        <w:t>Tareas técnicas de E05:</w:t>
      </w:r>
      <w:r>
        <w:t xml:space="preserve"> validar cronograma y calendario; medir dashboard admin con 500 pedidos frente al objetivo del manual de menos de dos segundos bajo condiciones documentadas; revisar índices/N+1; verificar accesibilidad WCAG 2.2 AA y comportamiento en teclado, zoom y pantallas pequeñas.</w:t>
      </w:r>
    </w:p>
    <w:p>
      <w:pPr>
        <w:pStyle w:val="Heading1"/>
        <w:pageBreakBefore/>
      </w:pPr>
      <w:r>
        <w:t>E06 Flujo B</w:t>
      </w:r>
    </w:p>
    <w:p>
      <w:pPr>
        <w:pStyle w:val="Heading2"/>
      </w:pPr>
      <w:r>
        <w:t>HU 24 Proponer un pedido desde China</w:t>
      </w:r>
    </w:p>
    <w:p>
      <w:r/>
      <w:r>
        <w:rPr>
          <w:b/>
        </w:rPr>
        <w:t>Descripción:</w:t>
      </w:r>
      <w:r>
        <w:t xml:space="preserve"> Como Compras China, quiero crear y enviar una propuesta para iniciar el flujo B.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David, mediante su rol, crea Crear propuesta (B1) con el producto propuesto adjunto.</w:t>
      </w:r>
    </w:p>
    <w:p>
      <w:pPr>
        <w:pStyle w:val="ListBullet"/>
      </w:pPr>
      <w:r>
        <w:t>Enviar lleva a Revisión de productos propuestos (B2), en la bandeja de revisión de productos propuestos.</w:t>
      </w:r>
    </w:p>
    <w:p>
      <w:pPr>
        <w:pStyle w:val="ListBullet"/>
      </w:pPr>
      <w:r>
        <w:t>El pedido tiene número único, historial y país Ecuador en la primera versión.</w:t>
      </w:r>
    </w:p>
    <w:p>
      <w:r/>
      <w:r>
        <w:rPr>
          <w:b/>
        </w:rPr>
        <w:t>Pendiente:</w:t>
      </w:r>
      <w:r>
        <w:t xml:space="preserve"> autorización adicional del admin para crear este flujo.</w:t>
      </w:r>
    </w:p>
    <w:p>
      <w:pPr>
        <w:pStyle w:val="Heading2"/>
      </w:pPr>
      <w:r>
        <w:t>HU 25 Revisar la propuesta y su codificación</w:t>
      </w:r>
    </w:p>
    <w:p>
      <w:r/>
      <w:r>
        <w:rPr>
          <w:b/>
        </w:rPr>
        <w:t>Descripción:</w:t>
      </w:r>
      <w:r>
        <w:t xml:space="preserve"> Como asistente de compras, quiero revisar la propuesta y después la codificación para validar ambas.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Revisión de productos propuestos (B2) aprobar lleva a Codificación (B3) y rechazar con observación lleva a Crear propuesta (B1).</w:t>
      </w:r>
    </w:p>
    <w:p>
      <w:pPr>
        <w:pStyle w:val="ListBullet"/>
      </w:pPr>
      <w:r>
        <w:t>Codificación (B3) permite Codificación y envío a Revisión (B4), sin botones propios de Revisión.</w:t>
      </w:r>
    </w:p>
    <w:p>
      <w:pPr>
        <w:pStyle w:val="ListBullet"/>
      </w:pPr>
      <w:r>
        <w:t>Revisión (B4) aprobar lleva a Análisis (B5) y rechazar con observación lleva a Codificación (B3).</w:t>
      </w:r>
    </w:p>
    <w:p>
      <w:pPr>
        <w:pStyle w:val="ListBullet"/>
      </w:pPr>
      <w:r>
        <w:t>Textos de estado y correos describen correctamente la etapa de retorno.</w:t>
      </w:r>
    </w:p>
    <w:p>
      <w:pPr>
        <w:pStyle w:val="Heading2"/>
      </w:pPr>
      <w:r>
        <w:t>HU 26 Completar el flujo B con sus devoluciones</w:t>
      </w:r>
    </w:p>
    <w:p>
      <w:r/>
      <w:r>
        <w:rPr>
          <w:b/>
        </w:rPr>
        <w:t>Descripción:</w:t>
      </w:r>
      <w:r>
        <w:t xml:space="preserve"> Como equipo de compras y logística, quiero completar el pedido propuesto hasta Fin.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Análisis (B5) devuelve por error a Codificación (B3) con observación.</w:t>
      </w:r>
    </w:p>
    <w:p>
      <w:pPr>
        <w:pStyle w:val="ListBullet"/>
      </w:pPr>
      <w:r>
        <w:t>Análisis (B5) devuelve por producto nuevo a Codificación (B3) con urgencia y observación; el plazo cubre hasta volver a Análisis (B5).</w:t>
      </w:r>
    </w:p>
    <w:p>
      <w:pPr>
        <w:pStyle w:val="ListBullet"/>
      </w:pPr>
      <w:r>
        <w:t>Fabricación a Fin (B6–B12) reproducen las reglas correspondientes de Fabricación a Fin (A5–A11).</w:t>
      </w:r>
    </w:p>
    <w:p>
      <w:pPr>
        <w:pStyle w:val="ListBullet"/>
      </w:pPr>
      <w:r>
        <w:t>Fin (B12) se completa automáticamente y el historial conserva todas las acciones.</w:t>
      </w:r>
    </w:p>
    <w:p>
      <w:pPr>
        <w:pStyle w:val="ListBullet"/>
      </w:pPr>
      <w:r>
        <w:t>Las pruebas críticas de A y B pasan juntas.</w:t>
      </w:r>
    </w:p>
    <w:p>
      <w:r/>
      <w:r>
        <w:rPr>
          <w:b/>
        </w:rPr>
        <w:t>Tareas técnicas de E06:</w:t>
      </w:r>
      <w:r>
        <w:t xml:space="preserve"> migración y configuración versionada del flujo B; prueba de rechazo, corrección, urgencia y Fin; registrar en ADR cualquier cambio necesario al motor; crear la skill de proyecto para agregar nuevos flujos.</w:t>
      </w:r>
    </w:p>
    <w:p>
      <w:pPr>
        <w:pStyle w:val="Heading1"/>
        <w:pageBreakBefore/>
      </w:pPr>
      <w:r>
        <w:t>E07 Colombia y API de Claude</w:t>
      </w:r>
    </w:p>
    <w:p>
      <w:r/>
      <w:r>
        <w:rPr>
          <w:b/>
        </w:rPr>
        <w:t>Estado de alcance:</w:t>
      </w:r>
      <w:r>
        <w:t xml:space="preserve"> pendiente del cliente. Las historias siguientes son marcadores de planificación y no están listas para implementación. No inventar etapas colombianas ni seleccionar un caso de IA.</w:t>
      </w:r>
    </w:p>
    <w:p>
      <w:pPr>
        <w:pStyle w:val="Heading2"/>
      </w:pPr>
      <w:r>
        <w:t>HU 27 Trabajar con pedidos de Colombia</w:t>
      </w:r>
    </w:p>
    <w:p>
      <w:r/>
      <w:r>
        <w:rPr>
          <w:b/>
        </w:rPr>
        <w:t>Descripción:</w:t>
      </w:r>
      <w:r>
        <w:t xml:space="preserve"> Como usuario autorizado, quiero seleccionar el país y seguir el proceso aprobado para Colombia.</w:t>
      </w:r>
    </w:p>
    <w:p>
      <w:r/>
      <w:r>
        <w:rPr>
          <w:b/>
        </w:rPr>
        <w:t>Condiciones antes de implementar:</w:t>
      </w:r>
      <w:r>
        <w:t xml:space="preserve"> cliente define etapas, responsables, plazos, bodegas, permisos y selección de país; actualizar requerimientos y PRD.</w:t>
      </w:r>
    </w:p>
    <w:p>
      <w:r/>
      <w:r>
        <w:rPr>
          <w:b/>
        </w:rPr>
        <w:t>Criterios de aceptación posteriores a esa definición:</w:t>
      </w:r>
      <w:r/>
    </w:p>
    <w:p>
      <w:pPr>
        <w:pStyle w:val="ListBullet"/>
      </w:pPr>
      <w:r>
        <w:t>Los pedidos recorren el flujo colombiano aprobado y se distinguen de los ecuatorianos.</w:t>
      </w:r>
    </w:p>
    <w:p>
      <w:pPr>
        <w:pStyle w:val="ListBullet"/>
      </w:pPr>
      <w:r>
        <w:t>Los permisos y consultas respetan el país y la política acordada.</w:t>
      </w:r>
    </w:p>
    <w:p>
      <w:pPr>
        <w:pStyle w:val="ListBullet"/>
      </w:pPr>
      <w:r>
        <w:t>Los flujos de Ecuador siguen pasando sus pruebas críticas.</w:t>
      </w:r>
    </w:p>
    <w:p>
      <w:pPr>
        <w:pStyle w:val="ListBullet"/>
      </w:pPr>
      <w:r>
        <w:t>La numeración colombiana se implementa con el formato que apruebe el cliente; DK-CO-AAAA-NNNN sigue siendo propuesta.</w:t>
      </w:r>
    </w:p>
    <w:p>
      <w:pPr>
        <w:pStyle w:val="Heading2"/>
      </w:pPr>
      <w:r>
        <w:t>HU 28 Utilizar asistencia de IA para el caso aprobado</w:t>
      </w:r>
    </w:p>
    <w:p>
      <w:r/>
      <w:r>
        <w:rPr>
          <w:b/>
        </w:rPr>
        <w:t>Descripción:</w:t>
      </w:r>
      <w:r>
        <w:t xml:space="preserve"> Como usuario autorizado, quiero asistencia de IA para el caso que defina el cliente.</w:t>
      </w:r>
    </w:p>
    <w:p>
      <w:r/>
      <w:r>
        <w:rPr>
          <w:b/>
        </w:rPr>
        <w:t>Condiciones antes de implementar:</w:t>
      </w:r>
      <w:r>
        <w:t xml:space="preserve"> definir usuario, utilidad, datos permitidos, consentimiento, límites y presupuesto.</w:t>
      </w:r>
    </w:p>
    <w:p>
      <w:r/>
      <w:r>
        <w:rPr>
          <w:b/>
        </w:rPr>
        <w:t>Criterios de aceptación posteriores a esa definición:</w:t>
      </w:r>
      <w:r/>
    </w:p>
    <w:p>
      <w:pPr>
        <w:pStyle w:val="ListBullet"/>
      </w:pPr>
      <w:r>
        <w:t>La integración cumple el caso acordado y sus permisos.</w:t>
      </w:r>
    </w:p>
    <w:p>
      <w:pPr>
        <w:pStyle w:val="ListBullet"/>
      </w:pPr>
      <w:r>
        <w:t>La clave vive en el servidor; no se envían documentos sin aprobación del cliente.</w:t>
      </w:r>
    </w:p>
    <w:p>
      <w:pPr>
        <w:pStyle w:val="ListBullet"/>
      </w:pPr>
      <w:r>
        <w:t>Se registran usuario, fecha y consumo de tokens sin exponer secretos.</w:t>
      </w:r>
    </w:p>
    <w:p>
      <w:pPr>
        <w:pStyle w:val="ListBullet"/>
      </w:pPr>
      <w:r>
        <w:t>Las pruebas usan un adaptador falso; la validación funcional usa el real.</w:t>
      </w:r>
    </w:p>
    <w:p>
      <w:pPr>
        <w:pStyle w:val="ListBullet"/>
      </w:pPr>
      <w:r>
        <w:t>Se revisan instrucciones maliciosas en documentos, errores del servicio y límites de uso.</w:t>
      </w:r>
    </w:p>
    <w:p>
      <w:pPr>
        <w:pStyle w:val="Heading1"/>
        <w:pageBreakBefore/>
      </w:pPr>
      <w:r>
        <w:t>E08 Producción y entrega</w:t>
      </w:r>
    </w:p>
    <w:p>
      <w:pPr>
        <w:pStyle w:val="Heading2"/>
      </w:pPr>
      <w:r>
        <w:t>HU 29 Acceder al sistema en producción</w:t>
      </w:r>
    </w:p>
    <w:p>
      <w:r/>
      <w:r>
        <w:rPr>
          <w:b/>
        </w:rPr>
        <w:t>Descripción:</w:t>
      </w:r>
      <w:r>
        <w:t xml:space="preserve"> Como usuario en Ecuador o China, quiero acceder por HTTPS para trabajar con pedidos reales.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El cliente elige alojamiento y servicios tras revisar opciones y costos.</w:t>
      </w:r>
    </w:p>
    <w:p>
      <w:pPr>
        <w:pStyle w:val="ListBullet"/>
      </w:pPr>
      <w:r>
        <w:t>La versión desplegada usa HTTPS y configuración de producción.</w:t>
      </w:r>
    </w:p>
    <w:p>
      <w:pPr>
        <w:pStyle w:val="ListBullet"/>
      </w:pPr>
      <w:r>
        <w:t>David prueba el acceso desde China y los demás usuarios desde sus ubicaciones.</w:t>
      </w:r>
    </w:p>
    <w:p>
      <w:pPr>
        <w:pStyle w:val="ListBullet"/>
      </w:pPr>
      <w:r>
        <w:t>El frontend no necesita llamadas directas a Google para funcionar.</w:t>
      </w:r>
    </w:p>
    <w:p>
      <w:pPr>
        <w:pStyle w:val="Heading2"/>
      </w:pPr>
      <w:r>
        <w:t>HU 30 Recuperar el servicio y los datos</w:t>
      </w:r>
    </w:p>
    <w:p>
      <w:r/>
      <w:r>
        <w:rPr>
          <w:b/>
        </w:rPr>
        <w:t>Descripción:</w:t>
      </w:r>
      <w:r>
        <w:t xml:space="preserve"> Como operador, quiero respaldos y una guía de recuperación para atender fallos.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Se programan respaldos diarios de PostgreSQL con 30 días de retención, según el manual.</w:t>
      </w:r>
    </w:p>
    <w:p>
      <w:pPr>
        <w:pStyle w:val="ListBullet"/>
      </w:pPr>
      <w:r>
        <w:t>Una restauración de prueba demuestra que los datos se recuperan.</w:t>
      </w:r>
    </w:p>
    <w:p>
      <w:pPr>
        <w:pStyle w:val="ListBullet"/>
      </w:pPr>
      <w:r>
        <w:t>Se documenta cómo regresar a una versión anterior y sus restricciones de migración.</w:t>
      </w:r>
    </w:p>
    <w:p>
      <w:pPr>
        <w:pStyle w:val="ListBullet"/>
      </w:pPr>
      <w:r>
        <w:t>Hay monitoreo y alertas de errores, correos fallidos y copias a Drive fallidas.</w:t>
      </w:r>
    </w:p>
    <w:p>
      <w:r/>
      <w:r>
        <w:rPr>
          <w:b/>
        </w:rPr>
        <w:t>Pendientes de operación:</w:t>
      </w:r>
      <w:r>
        <w:t xml:space="preserve"> servicio elegido, acceso del operador y objetivos de recuperación.</w:t>
      </w:r>
    </w:p>
    <w:p>
      <w:pPr>
        <w:pStyle w:val="Heading2"/>
      </w:pPr>
      <w:r>
        <w:t>HU 31 Validar la entrega con usuarios reales</w:t>
      </w:r>
    </w:p>
    <w:p>
      <w:r/>
      <w:r>
        <w:rPr>
          <w:b/>
        </w:rPr>
        <w:t>Descripción:</w:t>
      </w:r>
      <w:r>
        <w:t xml:space="preserve"> Como cliente, quiero probar los dos flujos y recibir manuales para aceptar la entrega.</w:t>
      </w:r>
    </w:p>
    <w:p>
      <w:r/>
      <w:r>
        <w:rPr>
          <w:b/>
        </w:rPr>
        <w:t>Criterios de aceptación:</w:t>
      </w:r>
      <w:r/>
    </w:p>
    <w:p>
      <w:pPr>
        <w:pStyle w:val="ListBullet"/>
      </w:pPr>
      <w:r>
        <w:t>Existe un guion por rol con un pedido de cada flujo y resultados OK/problema.</w:t>
      </w:r>
    </w:p>
    <w:p>
      <w:pPr>
        <w:pStyle w:val="ListBullet"/>
      </w:pPr>
      <w:r>
        <w:t>Los seis usuarios prueban su parte; David lo hace desde China.</w:t>
      </w:r>
    </w:p>
    <w:p>
      <w:pPr>
        <w:pStyle w:val="ListBullet"/>
      </w:pPr>
      <w:r>
        <w:t>Los problemas encontrados se registran, corrigen y verifican.</w:t>
      </w:r>
    </w:p>
    <w:p>
      <w:pPr>
        <w:pStyle w:val="ListBullet"/>
      </w:pPr>
      <w:r>
        <w:t>Se entregan README, manual de usuario por rol y manual de operación.</w:t>
      </w:r>
    </w:p>
    <w:p>
      <w:pPr>
        <w:pStyle w:val="ListBullet"/>
      </w:pPr>
      <w:r>
        <w:t>Se completa la vigilancia inicial de 48 horas sin errores críticos, según el manual.</w:t>
      </w:r>
    </w:p>
    <w:p>
      <w:r/>
      <w:r>
        <w:rPr>
          <w:b/>
        </w:rPr>
        <w:t>Tareas técnicas de E08:</w:t>
      </w:r>
      <w:r>
        <w:t xml:space="preserve"> CI en PR con compilación, pruebas y dependencias; bloqueo de merge ante fallos; imágenes Docker de producción y secretos; auditoría de seguridad y accesibilidad; pruebas de rendimiento; release de develop hacia main con etiqueta y verificación del contenido; Colombia/IA permanecen pendientes si no se entregan.</w:t>
      </w:r>
    </w:p>
    <w:p>
      <w:pPr>
        <w:pStyle w:val="Heading1"/>
      </w:pPr>
      <w:r>
        <w:t>Registro de decisiones pendientes</w:t>
      </w:r>
    </w:p>
    <w:p>
      <w:r>
        <w:t>Antes de convertir una propuesta en criterio obligatorio, resolverla en las fuentes de verdad. Principales pendientes:</w:t>
      </w:r>
    </w:p>
    <w:p>
      <w:pPr>
        <w:pStyle w:val="ListNumber"/>
      </w:pPr>
      <w:r>
        <w:t>Formato de numeración y secuencia por país/año.</w:t>
      </w:r>
    </w:p>
    <w:p>
      <w:pPr>
        <w:pStyle w:val="ListNumber"/>
      </w:pPr>
      <w:r>
        <w:t>Uno o varios roles por usuario; permisos de la asistente de China.</w:t>
      </w:r>
    </w:p>
    <w:p>
      <w:pPr>
        <w:pStyle w:val="ListNumber"/>
      </w:pPr>
      <w:r>
        <w:t>Meta, feriados, Fabricación, Incidencias y tránsito hábil/corrido.</w:t>
      </w:r>
    </w:p>
    <w:p>
      <w:pPr>
        <w:pStyle w:val="ListNumber"/>
      </w:pPr>
      <w:r>
        <w:t>Horas de urgencia y rechazo durante urgencia.</w:t>
      </w:r>
    </w:p>
    <w:p>
      <w:pPr>
        <w:pStyle w:val="ListNumber"/>
      </w:pPr>
      <w:r>
        <w:t>Nueva fecha de aduana introducida por usuario o calculada.</w:t>
      </w:r>
    </w:p>
    <w:p>
      <w:pPr>
        <w:pStyle w:val="ListNumber"/>
      </w:pPr>
      <w:r>
        <w:t>Formatos, permisos para adjuntar, acceso directo a Drive y documentos finales.</w:t>
      </w:r>
    </w:p>
    <w:p>
      <w:pPr>
        <w:pStyle w:val="ListNumber"/>
      </w:pPr>
      <w:r>
        <w:t>Alertas al responsable además del admin.</w:t>
      </w:r>
    </w:p>
    <w:p>
      <w:pPr>
        <w:pStyle w:val="ListNumber"/>
      </w:pPr>
      <w:r>
        <w:t>Admin creador de flujo B y administrador de bodegas; reasignaciones entre roles.</w:t>
      </w:r>
    </w:p>
    <w:p>
      <w:pPr>
        <w:pStyle w:val="ListNumber"/>
      </w:pPr>
      <w:r>
        <w:t>JWT, bloqueo, outbox y tiempo real: confirmar decisiones del equipo y diferencias con el manual.</w:t>
      </w:r>
    </w:p>
    <w:p>
      <w:pPr>
        <w:pStyle w:val="ListNumber"/>
      </w:pPr>
      <w:r>
        <w:t>Colombia, IA, alojamiento y servicios de producción.</w:t>
      </w:r>
    </w:p>
    <w:p>
      <w:pPr>
        <w:pStyle w:val="ListNumber"/>
      </w:pPr>
      <w:r>
        <w:t>Nombre visible Decokasa/Latinoamérica World, formatos transparentes del logo, colores y tipografía oficiales. Los recursos de marca ya fueron recibidos, pero los códigos extraídos de JPEG y la tipografía siguen siendo aproximación/propuesta.</w:t>
      </w:r>
    </w:p>
    <w:p>
      <w:pPr>
        <w:pStyle w:val="Heading1"/>
      </w:pPr>
      <w:r>
        <w:t>Comprobación antes del cierre de la fase 0</w:t>
      </w:r>
    </w:p>
    <w:p>
      <w:r>
        <w:t>Esta planificación cubre el paso 0.12 para carga manual. La creación efectiva en Jira debe hacerse por el usuario; no se ha publicado ninguna épica ni historia. Mantener separada la revisión y el PR de cierre del paso 0.13. Validar este desglose contra el contrato y los documentos actuales antes de estimar y comenzar implementación.</w:t>
      </w:r>
    </w:p>
    <w:p>
      <w:r>
        <w:rPr>
          <w:b/>
        </w:rPr>
        <w:t>Revisión del 12/10/2026:</w:t>
      </w:r>
      <w:r>
        <w:t xml:space="preserve"> se agregaron la guía de carga en Jira, la HU 32 (observaciones por etapa, requisito 4.2 #7) y el criterio de la HU 21 sobre quién configura la meta; se unificó la referencia «HU 01».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